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CF07" w14:textId="77777777" w:rsidR="00D6483B" w:rsidRDefault="00D6483B" w:rsidP="00414A8E">
      <w:pPr>
        <w:rPr>
          <w:rFonts w:cs="Arial"/>
          <w:szCs w:val="20"/>
        </w:rPr>
      </w:pPr>
    </w:p>
    <w:p w14:paraId="434EFB43" w14:textId="77777777" w:rsidR="00336F0A" w:rsidRDefault="00336F0A" w:rsidP="00414A8E">
      <w:pPr>
        <w:rPr>
          <w:rFonts w:cs="Arial"/>
          <w:szCs w:val="20"/>
        </w:rPr>
      </w:pPr>
    </w:p>
    <w:p w14:paraId="480A0A43" w14:textId="77777777" w:rsidR="00336F0A" w:rsidRDefault="00336F0A" w:rsidP="00414A8E">
      <w:pPr>
        <w:rPr>
          <w:rFonts w:cs="Arial"/>
          <w:szCs w:val="20"/>
        </w:rPr>
      </w:pPr>
    </w:p>
    <w:p w14:paraId="44388CC6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487D5900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0BCC435F" w14:textId="77777777" w:rsidR="00336F0A" w:rsidRDefault="00A630BC" w:rsidP="00414A8E">
      <w:pPr>
        <w:rPr>
          <w:rFonts w:cs="Arial"/>
          <w:noProof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03569" wp14:editId="37EDD5A3">
                <wp:simplePos x="0" y="0"/>
                <wp:positionH relativeFrom="page">
                  <wp:posOffset>595423</wp:posOffset>
                </wp:positionH>
                <wp:positionV relativeFrom="page">
                  <wp:posOffset>1711841</wp:posOffset>
                </wp:positionV>
                <wp:extent cx="6277610" cy="5741581"/>
                <wp:effectExtent l="0" t="0" r="0" b="0"/>
                <wp:wrapThrough wrapText="bothSides">
                  <wp:wrapPolygon edited="0">
                    <wp:start x="131" y="0"/>
                    <wp:lineTo x="131" y="21502"/>
                    <wp:lineTo x="21368" y="21502"/>
                    <wp:lineTo x="21368" y="0"/>
                    <wp:lineTo x="131" y="0"/>
                  </wp:wrapPolygon>
                </wp:wrapThrough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7610" cy="574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F59DF" w14:textId="77777777" w:rsidR="0077190A" w:rsidRPr="0045350E" w:rsidRDefault="009F2E7B">
                            <w:pPr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45350E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Due Diligence Review</w:t>
                            </w:r>
                            <w:r w:rsidR="00F17D6D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:</w:t>
                            </w:r>
                            <w:r w:rsidR="00F17D6D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  <w:r w:rsidRPr="0045350E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 xml:space="preserve">RCP </w:t>
                            </w:r>
                            <w:proofErr w:type="gramStart"/>
                            <w:r w:rsidR="005A23FF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…..</w:t>
                            </w:r>
                            <w:proofErr w:type="gramEnd"/>
                            <w:r w:rsidR="004347A2" w:rsidRPr="0045350E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5F2782C5" w14:textId="77777777" w:rsidR="004347A2" w:rsidRPr="0045350E" w:rsidRDefault="004347A2">
                            <w:pP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4535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Partner: </w:t>
                            </w:r>
                          </w:p>
                          <w:p w14:paraId="09D0B9B4" w14:textId="77777777" w:rsidR="004347A2" w:rsidRPr="0045350E" w:rsidRDefault="004347A2">
                            <w:pP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770F02E" w14:textId="77777777" w:rsidR="004347A2" w:rsidRPr="0045350E" w:rsidRDefault="004347A2">
                            <w:pPr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4535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PI: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035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.9pt;margin-top:134.8pt;width:494.3pt;height:45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" filled="f" stroked="f">
                <v:path arrowok="t"/>
                <v:textbox>
                  <w:txbxContent>
                    <w:p w14:paraId="00FF59DF" w14:textId="77777777" w:rsidR="0077190A" w:rsidRPr="0045350E" w:rsidRDefault="009F2E7B">
                      <w:pPr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45350E">
                        <w:rPr>
                          <w:rFonts w:cs="Arial"/>
                          <w:b/>
                          <w:sz w:val="96"/>
                          <w:szCs w:val="96"/>
                        </w:rPr>
                        <w:t>Due Diligence Review</w:t>
                      </w:r>
                      <w:r w:rsidR="00F17D6D">
                        <w:rPr>
                          <w:rFonts w:cs="Arial"/>
                          <w:b/>
                          <w:sz w:val="96"/>
                          <w:szCs w:val="96"/>
                        </w:rPr>
                        <w:t>:</w:t>
                      </w:r>
                      <w:r w:rsidR="00F17D6D">
                        <w:rPr>
                          <w:rFonts w:cs="Arial"/>
                          <w:b/>
                          <w:sz w:val="96"/>
                          <w:szCs w:val="96"/>
                        </w:rPr>
                        <w:br/>
                      </w:r>
                      <w:r w:rsidRPr="0045350E">
                        <w:rPr>
                          <w:rFonts w:cs="Arial"/>
                          <w:b/>
                          <w:sz w:val="96"/>
                          <w:szCs w:val="96"/>
                        </w:rPr>
                        <w:t xml:space="preserve">RCP </w:t>
                      </w:r>
                      <w:proofErr w:type="gramStart"/>
                      <w:r w:rsidR="005A23FF">
                        <w:rPr>
                          <w:rFonts w:cs="Arial"/>
                          <w:b/>
                          <w:sz w:val="96"/>
                          <w:szCs w:val="96"/>
                        </w:rPr>
                        <w:t>…..</w:t>
                      </w:r>
                      <w:proofErr w:type="gramEnd"/>
                      <w:r w:rsidR="004347A2" w:rsidRPr="0045350E">
                        <w:rPr>
                          <w:rFonts w:cs="Arial"/>
                          <w:b/>
                          <w:sz w:val="96"/>
                          <w:szCs w:val="96"/>
                        </w:rPr>
                        <w:br/>
                      </w:r>
                    </w:p>
                    <w:p w14:paraId="5F2782C5" w14:textId="77777777" w:rsidR="004347A2" w:rsidRPr="0045350E" w:rsidRDefault="004347A2">
                      <w:pPr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45350E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Partner: </w:t>
                      </w:r>
                    </w:p>
                    <w:p w14:paraId="09D0B9B4" w14:textId="77777777" w:rsidR="004347A2" w:rsidRPr="0045350E" w:rsidRDefault="004347A2">
                      <w:pPr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</w:p>
                    <w:p w14:paraId="2770F02E" w14:textId="77777777" w:rsidR="004347A2" w:rsidRPr="0045350E" w:rsidRDefault="004347A2">
                      <w:pPr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45350E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PI: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6415C58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048064BA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4CA4F55B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6F659054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265ED26A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1EBAF591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056B72FA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0626963F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115EB5EC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7975D9B3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392DA65B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2753D47E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560B9AAC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16399B78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3B0DFC0C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228B2DB4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506527F5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53BACC7A" w14:textId="77777777" w:rsid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4043426E" w14:textId="77777777" w:rsidR="00336F0A" w:rsidRDefault="009F2E7B" w:rsidP="00414A8E">
      <w:pPr>
        <w:rPr>
          <w:rFonts w:cs="Arial"/>
          <w:noProof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9958C" wp14:editId="685AF2B3">
                <wp:simplePos x="0" y="0"/>
                <wp:positionH relativeFrom="page">
                  <wp:posOffset>3934047</wp:posOffset>
                </wp:positionH>
                <wp:positionV relativeFrom="page">
                  <wp:posOffset>8580474</wp:posOffset>
                </wp:positionV>
                <wp:extent cx="3062176" cy="1143000"/>
                <wp:effectExtent l="38100" t="38100" r="43180" b="381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2176" cy="1143000"/>
                        </a:xfrm>
                        <a:prstGeom prst="rect">
                          <a:avLst/>
                        </a:prstGeom>
                        <a:noFill/>
                        <a:ln w="7200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561CB4C" w14:textId="77777777" w:rsidR="009F2E7B" w:rsidRPr="003D25DA" w:rsidRDefault="009F2E7B" w:rsidP="009F2E7B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University of Essex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Due Diligence Review</w:t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C0EBAA" w14:textId="77777777" w:rsidR="0077190A" w:rsidRPr="003D25DA" w:rsidRDefault="0077190A" w:rsidP="008C7E6A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Author: </w:t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2E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Clayton Welsh</w:t>
                            </w:r>
                          </w:p>
                          <w:p w14:paraId="2B1DB66B" w14:textId="77777777" w:rsidR="0077190A" w:rsidRPr="003D25DA" w:rsidRDefault="0077190A" w:rsidP="008C7E6A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Publication date:</w:t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5A23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DEC02A9" w14:textId="77777777" w:rsidR="0077190A" w:rsidRPr="003D25DA" w:rsidRDefault="0077190A" w:rsidP="008C7E6A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Version:</w:t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2E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Issue</w:t>
                            </w:r>
                            <w:r w:rsidRPr="003D25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1.0</w:t>
                            </w:r>
                          </w:p>
                          <w:p w14:paraId="522ED46D" w14:textId="77777777" w:rsidR="0077190A" w:rsidRPr="003D25DA" w:rsidRDefault="0077190A" w:rsidP="008C7E6A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958C" id="Text Box 12" o:spid="_x0000_s1027" type="#_x0000_t202" style="position:absolute;margin-left:309.75pt;margin-top:675.65pt;width:241.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" filled="f" strokecolor="#bfbfbf" strokeweight="2mm">
                <v:path arrowok="t"/>
                <v:textbox>
                  <w:txbxContent>
                    <w:p w14:paraId="4561CB4C" w14:textId="77777777" w:rsidR="009F2E7B" w:rsidRPr="003D25DA" w:rsidRDefault="009F2E7B" w:rsidP="009F2E7B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University of Essex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  Due Diligence Review</w:t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C0EBAA" w14:textId="77777777" w:rsidR="0077190A" w:rsidRPr="003D25DA" w:rsidRDefault="0077190A" w:rsidP="008C7E6A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Author: </w:t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2E7B">
                        <w:rPr>
                          <w:rFonts w:ascii="Arial" w:hAnsi="Arial" w:cs="Arial"/>
                          <w:sz w:val="22"/>
                          <w:szCs w:val="22"/>
                        </w:rPr>
                        <w:t>Clayton Welsh</w:t>
                      </w:r>
                    </w:p>
                    <w:p w14:paraId="2B1DB66B" w14:textId="77777777" w:rsidR="0077190A" w:rsidRPr="003D25DA" w:rsidRDefault="0077190A" w:rsidP="008C7E6A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>Publication date:</w:t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5A23FF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</w:p>
                    <w:p w14:paraId="2DEC02A9" w14:textId="77777777" w:rsidR="0077190A" w:rsidRPr="003D25DA" w:rsidRDefault="0077190A" w:rsidP="008C7E6A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>Version:</w:t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2E7B">
                        <w:rPr>
                          <w:rFonts w:ascii="Arial" w:hAnsi="Arial" w:cs="Arial"/>
                          <w:sz w:val="22"/>
                          <w:szCs w:val="22"/>
                        </w:rPr>
                        <w:t>Issue</w:t>
                      </w:r>
                      <w:r w:rsidRPr="003D25D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1.0</w:t>
                      </w:r>
                    </w:p>
                    <w:p w14:paraId="522ED46D" w14:textId="77777777" w:rsidR="0077190A" w:rsidRPr="003D25DA" w:rsidRDefault="0077190A" w:rsidP="008C7E6A">
                      <w:pPr>
                        <w:rPr>
                          <w:rFonts w:cs="Arial"/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585531" w14:textId="77777777" w:rsidR="005A3E53" w:rsidRDefault="005A3E53" w:rsidP="00414A8E">
      <w:pPr>
        <w:rPr>
          <w:rFonts w:cs="Arial"/>
          <w:noProof/>
          <w:szCs w:val="20"/>
          <w:lang w:eastAsia="en-GB"/>
        </w:rPr>
        <w:sectPr w:rsidR="005A3E53" w:rsidSect="006E5301">
          <w:headerReference w:type="default" r:id="rId11"/>
          <w:footerReference w:type="default" r:id="rId12"/>
          <w:headerReference w:type="first" r:id="rId13"/>
          <w:pgSz w:w="11906" w:h="16838"/>
          <w:pgMar w:top="1440" w:right="992" w:bottom="1440" w:left="992" w:header="709" w:footer="709" w:gutter="0"/>
          <w:cols w:space="708"/>
          <w:titlePg/>
          <w:docGrid w:linePitch="360"/>
        </w:sectPr>
      </w:pPr>
    </w:p>
    <w:p w14:paraId="2AC933D6" w14:textId="77777777" w:rsidR="00736BE0" w:rsidRDefault="00736BE0" w:rsidP="00736BE0">
      <w:pPr>
        <w:pStyle w:val="Arial10"/>
        <w:rPr>
          <w:b/>
          <w:sz w:val="44"/>
          <w:szCs w:val="44"/>
        </w:rPr>
      </w:pPr>
    </w:p>
    <w:p w14:paraId="03D6561D" w14:textId="77777777" w:rsidR="00336F0A" w:rsidRPr="00736BE0" w:rsidRDefault="00336F0A" w:rsidP="00736BE0">
      <w:pPr>
        <w:pStyle w:val="Arial10"/>
        <w:rPr>
          <w:b/>
          <w:sz w:val="44"/>
          <w:szCs w:val="44"/>
        </w:rPr>
      </w:pPr>
      <w:r w:rsidRPr="00736BE0">
        <w:rPr>
          <w:b/>
          <w:sz w:val="44"/>
          <w:szCs w:val="44"/>
        </w:rPr>
        <w:t xml:space="preserve">Table of contents </w:t>
      </w:r>
    </w:p>
    <w:p w14:paraId="50B240F2" w14:textId="77777777" w:rsidR="00336F0A" w:rsidRDefault="00336F0A">
      <w:pPr>
        <w:pStyle w:val="TOC1"/>
        <w:tabs>
          <w:tab w:val="right" w:leader="dot" w:pos="9463"/>
        </w:tabs>
        <w:rPr>
          <w:lang w:eastAsia="en-GB"/>
        </w:rPr>
      </w:pPr>
    </w:p>
    <w:p w14:paraId="76375656" w14:textId="10699B24" w:rsidR="006B3445" w:rsidRDefault="00336F0A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TOC \o "1-2" \h \z \u </w:instrText>
      </w:r>
      <w:r>
        <w:rPr>
          <w:lang w:eastAsia="en-GB"/>
        </w:rPr>
        <w:fldChar w:fldCharType="separate"/>
      </w:r>
      <w:hyperlink w:anchor="_Toc84332008" w:history="1">
        <w:r w:rsidR="006B3445" w:rsidRPr="00547A8A">
          <w:rPr>
            <w:rStyle w:val="Hyperlink"/>
            <w:noProof/>
          </w:rPr>
          <w:t>Summary of Due Diligence Review (RCP …..)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_Toc84332008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3</w:t>
        </w:r>
        <w:r w:rsidR="006B3445">
          <w:rPr>
            <w:noProof/>
            <w:webHidden/>
          </w:rPr>
          <w:fldChar w:fldCharType="end"/>
        </w:r>
      </w:hyperlink>
    </w:p>
    <w:p w14:paraId="43F81D40" w14:textId="78E9EB2D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09" w:history="1">
        <w:r w:rsidR="006B3445" w:rsidRPr="00547A8A">
          <w:rPr>
            <w:rStyle w:val="Hyperlink"/>
            <w:noProof/>
          </w:rPr>
          <w:t>Full Due Diligence Review output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_Toc84332009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3</w:t>
        </w:r>
        <w:r w:rsidR="006B3445">
          <w:rPr>
            <w:noProof/>
            <w:webHidden/>
          </w:rPr>
          <w:fldChar w:fldCharType="end"/>
        </w:r>
      </w:hyperlink>
    </w:p>
    <w:p w14:paraId="2086EB68" w14:textId="3BA6453E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10" w:history="1">
        <w:r w:rsidR="006B3445" w:rsidRPr="00547A8A">
          <w:rPr>
            <w:rStyle w:val="Hyperlink"/>
            <w:noProof/>
            <w:shd w:val="clear" w:color="auto" w:fill="FFFFFF" w:themeFill="background1"/>
          </w:rPr>
          <w:t>Conclusion: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_Toc84332010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4</w:t>
        </w:r>
        <w:r w:rsidR="006B3445">
          <w:rPr>
            <w:noProof/>
            <w:webHidden/>
          </w:rPr>
          <w:fldChar w:fldCharType="end"/>
        </w:r>
      </w:hyperlink>
    </w:p>
    <w:p w14:paraId="7301AF5F" w14:textId="5DE46F2C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11" w:history="1">
        <w:r w:rsidR="006B3445" w:rsidRPr="00547A8A">
          <w:rPr>
            <w:rStyle w:val="Hyperlink"/>
            <w:noProof/>
            <w:shd w:val="clear" w:color="auto" w:fill="FFFFFF" w:themeFill="background1"/>
          </w:rPr>
          <w:t>Nexis Diligence Screening Tool Report: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_Toc84332011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4</w:t>
        </w:r>
        <w:r w:rsidR="006B3445">
          <w:rPr>
            <w:noProof/>
            <w:webHidden/>
          </w:rPr>
          <w:fldChar w:fldCharType="end"/>
        </w:r>
      </w:hyperlink>
    </w:p>
    <w:p w14:paraId="22B1D15D" w14:textId="032EB815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12" w:history="1">
        <w:r w:rsidR="006B3445" w:rsidRPr="00547A8A">
          <w:rPr>
            <w:rStyle w:val="Hyperlink"/>
            <w:noProof/>
            <w:shd w:val="clear" w:color="auto" w:fill="FFFFFF" w:themeFill="background1"/>
          </w:rPr>
          <w:t>Risk Assessment Score: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_Toc84332012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4</w:t>
        </w:r>
        <w:r w:rsidR="006B3445">
          <w:rPr>
            <w:noProof/>
            <w:webHidden/>
          </w:rPr>
          <w:fldChar w:fldCharType="end"/>
        </w:r>
      </w:hyperlink>
    </w:p>
    <w:p w14:paraId="1AB9AE62" w14:textId="7474A392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13" w:history="1">
        <w:r w:rsidR="006B3445" w:rsidRPr="00547A8A">
          <w:rPr>
            <w:rStyle w:val="Hyperlink"/>
            <w:noProof/>
          </w:rPr>
          <w:t>Recommendations: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_Toc84332013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4</w:t>
        </w:r>
        <w:r w:rsidR="006B3445">
          <w:rPr>
            <w:noProof/>
            <w:webHidden/>
          </w:rPr>
          <w:fldChar w:fldCharType="end"/>
        </w:r>
      </w:hyperlink>
    </w:p>
    <w:p w14:paraId="6063B805" w14:textId="2711A6BF" w:rsidR="006B3445" w:rsidRDefault="008E0D1B">
      <w:pPr>
        <w:pStyle w:val="TOC1"/>
        <w:tabs>
          <w:tab w:val="right" w:leader="dot" w:pos="9463"/>
        </w:tabs>
        <w:rPr>
          <w:rFonts w:asciiTheme="minorHAnsi" w:eastAsiaTheme="minorEastAsia" w:hAnsiTheme="minorHAnsi" w:cstheme="minorBidi"/>
          <w:b w:val="0"/>
          <w:noProof/>
          <w:sz w:val="22"/>
          <w:lang w:eastAsia="en-GB"/>
        </w:rPr>
      </w:pPr>
      <w:hyperlink w:anchor="_Toc84332014" w:history="1">
        <w:r w:rsidR="006B3445" w:rsidRPr="00547A8A">
          <w:rPr>
            <w:rStyle w:val="Hyperlink"/>
            <w:noProof/>
          </w:rPr>
          <w:t>Attachments:</w:t>
        </w:r>
        <w:r w:rsidR="006B3445">
          <w:rPr>
            <w:noProof/>
            <w:webHidden/>
          </w:rPr>
          <w:tab/>
        </w:r>
        <w:r w:rsidR="006B3445">
          <w:rPr>
            <w:noProof/>
            <w:webHidden/>
          </w:rPr>
          <w:fldChar w:fldCharType="begin"/>
        </w:r>
        <w:r w:rsidR="006B3445">
          <w:rPr>
            <w:noProof/>
            <w:webHidden/>
          </w:rPr>
          <w:instrText xml:space="preserve"> PAGEREF _Toc84332014 \h </w:instrText>
        </w:r>
        <w:r w:rsidR="006B3445">
          <w:rPr>
            <w:noProof/>
            <w:webHidden/>
          </w:rPr>
        </w:r>
        <w:r w:rsidR="006B3445">
          <w:rPr>
            <w:noProof/>
            <w:webHidden/>
          </w:rPr>
          <w:fldChar w:fldCharType="separate"/>
        </w:r>
        <w:r w:rsidR="006B3445">
          <w:rPr>
            <w:noProof/>
            <w:webHidden/>
          </w:rPr>
          <w:t>5</w:t>
        </w:r>
        <w:r w:rsidR="006B3445">
          <w:rPr>
            <w:noProof/>
            <w:webHidden/>
          </w:rPr>
          <w:fldChar w:fldCharType="end"/>
        </w:r>
      </w:hyperlink>
    </w:p>
    <w:p w14:paraId="597BEDF9" w14:textId="6C979086" w:rsidR="00336F0A" w:rsidRPr="005A3E53" w:rsidRDefault="00336F0A" w:rsidP="00414A8E">
      <w:pPr>
        <w:rPr>
          <w:lang w:eastAsia="en-GB"/>
        </w:rPr>
      </w:pPr>
      <w:r>
        <w:rPr>
          <w:lang w:eastAsia="en-GB"/>
        </w:rPr>
        <w:fldChar w:fldCharType="end"/>
      </w:r>
    </w:p>
    <w:p w14:paraId="026549BE" w14:textId="77777777" w:rsidR="00336F0A" w:rsidRPr="00336F0A" w:rsidRDefault="00336F0A" w:rsidP="00414A8E">
      <w:pPr>
        <w:rPr>
          <w:rFonts w:cs="Arial"/>
          <w:noProof/>
          <w:szCs w:val="20"/>
          <w:lang w:eastAsia="en-GB"/>
        </w:rPr>
      </w:pPr>
    </w:p>
    <w:p w14:paraId="02CAC12A" w14:textId="77777777" w:rsidR="00E654FB" w:rsidRDefault="00E654FB" w:rsidP="00414A8E">
      <w:pPr>
        <w:rPr>
          <w:rFonts w:cs="Arial"/>
          <w:noProof/>
          <w:szCs w:val="20"/>
          <w:lang w:eastAsia="en-GB"/>
        </w:rPr>
        <w:sectPr w:rsidR="00E654FB" w:rsidSect="00336F0A"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</w:p>
    <w:p w14:paraId="37611225" w14:textId="77777777" w:rsidR="005A3E53" w:rsidRPr="0045350E" w:rsidRDefault="00DF7794" w:rsidP="004905A5">
      <w:pPr>
        <w:pStyle w:val="Heading1"/>
        <w:shd w:val="clear" w:color="auto" w:fill="FFFFFF" w:themeFill="background1"/>
        <w:rPr>
          <w:b/>
          <w:color w:val="000000" w:themeColor="text1"/>
          <w:sz w:val="40"/>
          <w:szCs w:val="40"/>
        </w:rPr>
      </w:pPr>
      <w:bookmarkStart w:id="0" w:name="_Toc84332008"/>
      <w:r w:rsidRPr="0045350E">
        <w:rPr>
          <w:b/>
          <w:color w:val="000000" w:themeColor="text1"/>
          <w:sz w:val="40"/>
          <w:szCs w:val="40"/>
        </w:rPr>
        <w:lastRenderedPageBreak/>
        <w:t>S</w:t>
      </w:r>
      <w:r w:rsidR="009F2E7B" w:rsidRPr="0045350E">
        <w:rPr>
          <w:b/>
          <w:color w:val="000000" w:themeColor="text1"/>
          <w:sz w:val="40"/>
          <w:szCs w:val="40"/>
        </w:rPr>
        <w:t xml:space="preserve">ummary of Due Diligence Review (RCP </w:t>
      </w:r>
      <w:r w:rsidR="005A23FF">
        <w:rPr>
          <w:b/>
          <w:color w:val="000000" w:themeColor="text1"/>
          <w:sz w:val="40"/>
          <w:szCs w:val="40"/>
        </w:rPr>
        <w:t>…..</w:t>
      </w:r>
      <w:r w:rsidR="009F2E7B" w:rsidRPr="0045350E">
        <w:rPr>
          <w:b/>
          <w:color w:val="000000" w:themeColor="text1"/>
          <w:sz w:val="40"/>
          <w:szCs w:val="40"/>
        </w:rPr>
        <w:t>)</w:t>
      </w:r>
      <w:bookmarkEnd w:id="0"/>
    </w:p>
    <w:p w14:paraId="2201F486" w14:textId="77777777" w:rsidR="005A3E53" w:rsidRDefault="005A3E53" w:rsidP="00414A8E">
      <w:pPr>
        <w:rPr>
          <w:rFonts w:cs="Arial"/>
          <w:szCs w:val="20"/>
        </w:rPr>
      </w:pPr>
    </w:p>
    <w:p w14:paraId="400E77C5" w14:textId="77777777" w:rsidR="00B66AED" w:rsidRPr="00B66AED" w:rsidRDefault="00B66AED" w:rsidP="009F2E7B">
      <w:pPr>
        <w:pStyle w:val="Heading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There was </w:t>
      </w:r>
      <w:r w:rsidR="005A23FF">
        <w:rPr>
          <w:rFonts w:ascii="Arial" w:hAnsi="Arial" w:cs="Arial"/>
          <w:b w:val="0"/>
          <w:color w:val="000000" w:themeColor="text1"/>
          <w:sz w:val="24"/>
          <w:szCs w:val="24"/>
        </w:rPr>
        <w:t>….</w:t>
      </w: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>full review (with supporting risk assessment) and</w:t>
      </w:r>
      <w:r w:rsidR="005A23F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….</w:t>
      </w: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light touch reviews. These documents and all supporting evidence sent from </w:t>
      </w:r>
      <w:r w:rsidR="005A23FF">
        <w:rPr>
          <w:rFonts w:ascii="Arial" w:hAnsi="Arial" w:cs="Arial"/>
          <w:b w:val="0"/>
          <w:color w:val="000000" w:themeColor="text1"/>
          <w:sz w:val="24"/>
          <w:szCs w:val="24"/>
        </w:rPr>
        <w:t>….</w:t>
      </w: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can be found in Box at </w:t>
      </w:r>
      <w:r w:rsidR="005A23FF">
        <w:rPr>
          <w:rFonts w:ascii="Arial" w:hAnsi="Arial" w:cs="Arial"/>
          <w:b w:val="0"/>
          <w:color w:val="000000" w:themeColor="text1"/>
          <w:sz w:val="24"/>
          <w:szCs w:val="24"/>
        </w:rPr>
        <w:t>….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14:paraId="06159829" w14:textId="77777777" w:rsidR="00B66AED" w:rsidRDefault="00B66AED" w:rsidP="00B66AED">
      <w:pPr>
        <w:pStyle w:val="Heading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Light Touch reviews: </w:t>
      </w:r>
      <w:r w:rsidR="005A23FF">
        <w:rPr>
          <w:rFonts w:ascii="Arial" w:hAnsi="Arial" w:cs="Arial"/>
          <w:b w:val="0"/>
          <w:color w:val="000000" w:themeColor="text1"/>
          <w:sz w:val="24"/>
          <w:szCs w:val="24"/>
        </w:rPr>
        <w:t>…..</w:t>
      </w:r>
      <w:r w:rsidRPr="00B66AED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57B1D56" w14:textId="77777777" w:rsidR="00B66AED" w:rsidRDefault="00B66AED" w:rsidP="00B66AED"/>
    <w:p w14:paraId="5F2127CF" w14:textId="77777777" w:rsidR="00B66AED" w:rsidRPr="0045350E" w:rsidRDefault="00B66AED" w:rsidP="00DF7794">
      <w:pPr>
        <w:pStyle w:val="Heading1"/>
        <w:shd w:val="clear" w:color="auto" w:fill="auto"/>
        <w:rPr>
          <w:rFonts w:eastAsiaTheme="majorEastAsia"/>
          <w:b/>
          <w:noProof w:val="0"/>
          <w:color w:val="000000" w:themeColor="text1"/>
          <w:sz w:val="24"/>
          <w:szCs w:val="24"/>
          <w:lang w:eastAsia="en-US"/>
        </w:rPr>
      </w:pPr>
      <w:bookmarkStart w:id="1" w:name="_Toc84332009"/>
      <w:r w:rsidRPr="0045350E">
        <w:rPr>
          <w:b/>
          <w:color w:val="000000" w:themeColor="text1"/>
          <w:sz w:val="40"/>
          <w:szCs w:val="40"/>
        </w:rPr>
        <w:t>Full Due Diligence Review output</w:t>
      </w:r>
      <w:bookmarkEnd w:id="1"/>
      <w:r w:rsidR="00DF7794" w:rsidRPr="0045350E">
        <w:rPr>
          <w:rFonts w:eastAsiaTheme="majorEastAsia"/>
          <w:b/>
          <w:noProof w:val="0"/>
          <w:color w:val="000000" w:themeColor="text1"/>
          <w:sz w:val="24"/>
          <w:szCs w:val="24"/>
          <w:lang w:eastAsia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598"/>
      </w:tblGrid>
      <w:tr w:rsidR="00B66AED" w14:paraId="3B747018" w14:textId="77777777" w:rsidTr="001A7B83">
        <w:tc>
          <w:tcPr>
            <w:tcW w:w="3936" w:type="dxa"/>
          </w:tcPr>
          <w:p w14:paraId="1601198D" w14:textId="77777777" w:rsidR="00B66AED" w:rsidRDefault="00B66AED" w:rsidP="00B66AED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Section</w:t>
            </w:r>
          </w:p>
        </w:tc>
        <w:tc>
          <w:tcPr>
            <w:tcW w:w="5753" w:type="dxa"/>
          </w:tcPr>
          <w:p w14:paraId="433DF889" w14:textId="77777777" w:rsidR="00B66AED" w:rsidRDefault="00B66AED" w:rsidP="00B66AED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B66AED" w14:paraId="672DB20B" w14:textId="77777777" w:rsidTr="001A7B83">
        <w:tc>
          <w:tcPr>
            <w:tcW w:w="3936" w:type="dxa"/>
          </w:tcPr>
          <w:p w14:paraId="7CFD17C4" w14:textId="77777777" w:rsidR="00B66AED" w:rsidRPr="00B66AED" w:rsidRDefault="00B66AED" w:rsidP="00B66AED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66AE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Legal Status of Organisation</w:t>
            </w:r>
          </w:p>
        </w:tc>
        <w:tc>
          <w:tcPr>
            <w:tcW w:w="5753" w:type="dxa"/>
          </w:tcPr>
          <w:p w14:paraId="1485AC3F" w14:textId="77777777" w:rsidR="00B66AED" w:rsidRPr="00B66AED" w:rsidRDefault="00B66AED" w:rsidP="009F2E7B">
            <w:pPr>
              <w:pStyle w:val="Heading3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66AED" w14:paraId="125AF546" w14:textId="77777777" w:rsidTr="001A7B83">
        <w:tc>
          <w:tcPr>
            <w:tcW w:w="3936" w:type="dxa"/>
          </w:tcPr>
          <w:p w14:paraId="5F1442EF" w14:textId="77777777" w:rsidR="00B66AED" w:rsidRPr="00B66AED" w:rsidRDefault="00B66AED" w:rsidP="00B66AED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66AE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Governance and Control</w:t>
            </w:r>
          </w:p>
        </w:tc>
        <w:tc>
          <w:tcPr>
            <w:tcW w:w="5753" w:type="dxa"/>
          </w:tcPr>
          <w:p w14:paraId="2758BD17" w14:textId="77777777" w:rsidR="00B66AED" w:rsidRPr="00B66AED" w:rsidRDefault="00B66AED" w:rsidP="009F2E7B">
            <w:pPr>
              <w:pStyle w:val="Heading3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66AED" w14:paraId="350565C8" w14:textId="77777777" w:rsidTr="001A7B83">
        <w:tc>
          <w:tcPr>
            <w:tcW w:w="3936" w:type="dxa"/>
          </w:tcPr>
          <w:p w14:paraId="468030B5" w14:textId="77777777" w:rsidR="00B66AED" w:rsidRPr="00B66AED" w:rsidRDefault="00B66AED" w:rsidP="00B66AED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B66AE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Financial Controls</w:t>
            </w:r>
          </w:p>
        </w:tc>
        <w:tc>
          <w:tcPr>
            <w:tcW w:w="5753" w:type="dxa"/>
          </w:tcPr>
          <w:p w14:paraId="3ED96506" w14:textId="77777777" w:rsidR="00B66AED" w:rsidRPr="00B66AED" w:rsidRDefault="00B66AED" w:rsidP="00595C0C">
            <w:pPr>
              <w:pStyle w:val="Heading3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347A2" w14:paraId="13FC5A49" w14:textId="77777777" w:rsidTr="001A7B83">
        <w:tc>
          <w:tcPr>
            <w:tcW w:w="3936" w:type="dxa"/>
          </w:tcPr>
          <w:p w14:paraId="2B1E71E4" w14:textId="77777777" w:rsidR="004347A2" w:rsidRPr="00B66AED" w:rsidRDefault="004347A2" w:rsidP="004347A2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347A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Income</w:t>
            </w:r>
          </w:p>
        </w:tc>
        <w:tc>
          <w:tcPr>
            <w:tcW w:w="5753" w:type="dxa"/>
          </w:tcPr>
          <w:p w14:paraId="4A03EF33" w14:textId="77777777" w:rsidR="004347A2" w:rsidRDefault="004347A2" w:rsidP="004347A2">
            <w:pPr>
              <w:pStyle w:val="Heading3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347A2" w14:paraId="5A9F8A90" w14:textId="77777777" w:rsidTr="001A7B83">
        <w:tc>
          <w:tcPr>
            <w:tcW w:w="3936" w:type="dxa"/>
          </w:tcPr>
          <w:p w14:paraId="5320656E" w14:textId="77777777" w:rsidR="004347A2" w:rsidRPr="004347A2" w:rsidRDefault="004347A2" w:rsidP="004347A2">
            <w:pPr>
              <w:pStyle w:val="Heading3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347A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Research Management</w:t>
            </w:r>
          </w:p>
        </w:tc>
        <w:tc>
          <w:tcPr>
            <w:tcW w:w="5753" w:type="dxa"/>
          </w:tcPr>
          <w:p w14:paraId="1CE00EAB" w14:textId="77777777" w:rsidR="004347A2" w:rsidRDefault="004347A2" w:rsidP="00727374">
            <w:pPr>
              <w:pStyle w:val="Heading3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593AB5A" w14:textId="77777777" w:rsidR="00B66AED" w:rsidRDefault="00B66AED" w:rsidP="001A7B83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</w:p>
    <w:p w14:paraId="7D216AE4" w14:textId="77777777" w:rsidR="00B66AED" w:rsidRDefault="005A23FF" w:rsidP="009F2E7B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60EACCF" w14:textId="77777777" w:rsidR="005A3E53" w:rsidRDefault="005A3E53" w:rsidP="00414A8E">
      <w:pPr>
        <w:rPr>
          <w:rFonts w:cs="Arial"/>
          <w:szCs w:val="20"/>
        </w:rPr>
      </w:pPr>
    </w:p>
    <w:p w14:paraId="7C083DF6" w14:textId="77777777" w:rsidR="005A3E53" w:rsidRDefault="005A3E53" w:rsidP="00414A8E">
      <w:pPr>
        <w:rPr>
          <w:rFonts w:cs="Arial"/>
          <w:szCs w:val="20"/>
        </w:rPr>
      </w:pPr>
    </w:p>
    <w:p w14:paraId="5A0FB5BD" w14:textId="61EA2702" w:rsidR="006D6416" w:rsidRDefault="006D6416" w:rsidP="006D6416">
      <w:pPr>
        <w:rPr>
          <w:rFonts w:cs="Arial"/>
          <w:sz w:val="24"/>
          <w:szCs w:val="24"/>
        </w:rPr>
      </w:pPr>
      <w:r>
        <w:rPr>
          <w:b/>
          <w:color w:val="000000" w:themeColor="text1"/>
          <w:sz w:val="40"/>
          <w:szCs w:val="40"/>
        </w:rPr>
        <w:br/>
      </w:r>
      <w:r>
        <w:rPr>
          <w:b/>
          <w:color w:val="000000" w:themeColor="text1"/>
          <w:sz w:val="40"/>
          <w:szCs w:val="40"/>
        </w:rPr>
        <w:br/>
      </w:r>
      <w:bookmarkStart w:id="2" w:name="_Toc84332010"/>
      <w:r w:rsidR="005E2FDF" w:rsidRPr="006D6416"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  <w:lastRenderedPageBreak/>
        <w:t>Conclusion:</w:t>
      </w:r>
      <w:bookmarkEnd w:id="2"/>
      <w:r w:rsidRPr="006D6416">
        <w:rPr>
          <w:rStyle w:val="Heading1Char"/>
          <w:b/>
          <w:bCs w:val="0"/>
          <w:color w:val="000000" w:themeColor="text1"/>
          <w:shd w:val="clear" w:color="auto" w:fill="FFFFFF" w:themeFill="background1"/>
        </w:rPr>
        <w:br/>
      </w:r>
    </w:p>
    <w:p w14:paraId="30FFC971" w14:textId="77777777" w:rsidR="006B3445" w:rsidRDefault="00FF26CE" w:rsidP="006B3445">
      <w:pPr>
        <w:shd w:val="clear" w:color="auto" w:fill="FFFFFF" w:themeFill="background1"/>
        <w:rPr>
          <w:rFonts w:cs="Arial"/>
          <w:b/>
          <w:bCs/>
          <w:sz w:val="24"/>
          <w:szCs w:val="24"/>
        </w:rPr>
      </w:pPr>
      <w:r w:rsidRPr="006D6416">
        <w:rPr>
          <w:rFonts w:cs="Arial"/>
          <w:b/>
          <w:bCs/>
          <w:i/>
          <w:iCs/>
          <w:sz w:val="24"/>
          <w:szCs w:val="24"/>
        </w:rPr>
        <w:t>N</w:t>
      </w:r>
      <w:r w:rsidR="006D6416" w:rsidRPr="006D6416">
        <w:rPr>
          <w:rFonts w:cs="Arial"/>
          <w:b/>
          <w:bCs/>
          <w:i/>
          <w:iCs/>
          <w:sz w:val="24"/>
          <w:szCs w:val="24"/>
        </w:rPr>
        <w:t>ame of Partner:</w:t>
      </w:r>
      <w:r w:rsidR="006D6416">
        <w:rPr>
          <w:rFonts w:cs="Arial"/>
          <w:b/>
          <w:bCs/>
          <w:sz w:val="24"/>
          <w:szCs w:val="24"/>
        </w:rPr>
        <w:br/>
      </w:r>
      <w:r w:rsidR="006D6416">
        <w:rPr>
          <w:rFonts w:cs="Arial"/>
          <w:b/>
          <w:bCs/>
          <w:sz w:val="24"/>
          <w:szCs w:val="24"/>
        </w:rPr>
        <w:br/>
      </w:r>
      <w:r w:rsidR="006D6416">
        <w:rPr>
          <w:rFonts w:cs="Arial"/>
          <w:b/>
          <w:bCs/>
          <w:sz w:val="24"/>
          <w:szCs w:val="24"/>
        </w:rPr>
        <w:br/>
      </w:r>
    </w:p>
    <w:p w14:paraId="267A860E" w14:textId="77777777" w:rsidR="006B3445" w:rsidRDefault="006B3445" w:rsidP="006B3445">
      <w:pPr>
        <w:shd w:val="clear" w:color="auto" w:fill="FFFFFF" w:themeFill="background1"/>
        <w:rPr>
          <w:rFonts w:cs="Arial"/>
          <w:b/>
          <w:bCs/>
          <w:sz w:val="24"/>
          <w:szCs w:val="24"/>
        </w:rPr>
      </w:pPr>
    </w:p>
    <w:p w14:paraId="430BE521" w14:textId="5FDFC44C" w:rsidR="006B3445" w:rsidRDefault="006D6416" w:rsidP="006B3445">
      <w:pPr>
        <w:shd w:val="clear" w:color="auto" w:fill="FFFFFF" w:themeFill="background1"/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</w:pPr>
      <w:r>
        <w:rPr>
          <w:rFonts w:cs="Arial"/>
          <w:b/>
          <w:bCs/>
          <w:sz w:val="24"/>
          <w:szCs w:val="24"/>
        </w:rPr>
        <w:br/>
      </w:r>
    </w:p>
    <w:p w14:paraId="4B1103DD" w14:textId="5DAFF9B8" w:rsidR="005E2FDF" w:rsidRPr="006B3445" w:rsidRDefault="006B3445" w:rsidP="006B3445">
      <w:pPr>
        <w:shd w:val="clear" w:color="auto" w:fill="FFFFFF" w:themeFill="background1"/>
        <w:rPr>
          <w:rStyle w:val="Heading1Char"/>
          <w:b/>
          <w:bCs w:val="0"/>
          <w:color w:val="000000" w:themeColor="text1"/>
          <w:sz w:val="40"/>
          <w:szCs w:val="40"/>
        </w:rPr>
      </w:pPr>
      <w:bookmarkStart w:id="3" w:name="_Toc84332011"/>
      <w:r w:rsidRPr="006B3445"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  <w:t>Nexis Diligence Screening Tool Report:</w:t>
      </w:r>
      <w:bookmarkEnd w:id="3"/>
      <w:r w:rsidRPr="006B3445"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  <w:br/>
      </w:r>
      <w:r w:rsidRPr="007752B7">
        <w:rPr>
          <w:rFonts w:cs="Arial"/>
          <w:sz w:val="24"/>
          <w:szCs w:val="24"/>
        </w:rPr>
        <w:t>Reports run from Nexis Diligence Screening Tool</w:t>
      </w:r>
      <w:r>
        <w:rPr>
          <w:rFonts w:cs="Arial"/>
          <w:sz w:val="24"/>
          <w:szCs w:val="24"/>
        </w:rPr>
        <w:t>.</w:t>
      </w:r>
      <w:r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  <w:br/>
      </w:r>
    </w:p>
    <w:p w14:paraId="66CE1079" w14:textId="77777777" w:rsidR="0045350E" w:rsidRDefault="0045350E" w:rsidP="005E2FDF">
      <w:pPr>
        <w:rPr>
          <w:rFonts w:cs="Arial"/>
          <w:sz w:val="24"/>
          <w:szCs w:val="24"/>
        </w:rPr>
      </w:pPr>
    </w:p>
    <w:p w14:paraId="5CFEF93F" w14:textId="77777777" w:rsidR="006B3445" w:rsidRDefault="006B3445" w:rsidP="0045350E">
      <w:pPr>
        <w:spacing w:after="240"/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</w:pPr>
    </w:p>
    <w:p w14:paraId="4B1BAA8B" w14:textId="77777777" w:rsidR="006B3445" w:rsidRDefault="006B3445" w:rsidP="0045350E">
      <w:pPr>
        <w:spacing w:after="240"/>
        <w:rPr>
          <w:rStyle w:val="Heading1Char"/>
          <w:b/>
          <w:color w:val="000000" w:themeColor="text1"/>
          <w:sz w:val="40"/>
          <w:szCs w:val="40"/>
          <w:shd w:val="clear" w:color="auto" w:fill="FFFFFF" w:themeFill="background1"/>
        </w:rPr>
      </w:pPr>
    </w:p>
    <w:p w14:paraId="0A5ACDF9" w14:textId="3CACC559" w:rsidR="0045350E" w:rsidRPr="0045350E" w:rsidRDefault="0045350E" w:rsidP="0045350E">
      <w:pPr>
        <w:spacing w:after="240"/>
        <w:rPr>
          <w:rFonts w:cs="Arial"/>
          <w:color w:val="000000" w:themeColor="text1"/>
          <w:sz w:val="24"/>
          <w:szCs w:val="24"/>
        </w:rPr>
      </w:pPr>
      <w:bookmarkStart w:id="4" w:name="_Toc84332012"/>
      <w:r w:rsidRPr="006B3445">
        <w:rPr>
          <w:rStyle w:val="Heading1Char"/>
          <w:b/>
          <w:bCs w:val="0"/>
          <w:color w:val="000000" w:themeColor="text1"/>
          <w:sz w:val="40"/>
          <w:szCs w:val="40"/>
          <w:shd w:val="clear" w:color="auto" w:fill="FFFFFF" w:themeFill="background1"/>
        </w:rPr>
        <w:t>Risk Assessment Score:</w:t>
      </w:r>
      <w:bookmarkEnd w:id="4"/>
      <w:r w:rsidRPr="006B3445">
        <w:rPr>
          <w:rFonts w:cs="Arial"/>
          <w:color w:val="000000" w:themeColor="text1"/>
          <w:sz w:val="24"/>
          <w:szCs w:val="24"/>
        </w:rPr>
        <w:t xml:space="preserve"> </w:t>
      </w:r>
      <w:r w:rsidR="006B3445">
        <w:rPr>
          <w:rFonts w:cs="Arial"/>
          <w:color w:val="000000" w:themeColor="text1"/>
          <w:sz w:val="24"/>
          <w:szCs w:val="24"/>
        </w:rPr>
        <w:br/>
      </w:r>
      <w:r w:rsidRPr="0045350E">
        <w:rPr>
          <w:rFonts w:cs="Arial"/>
          <w:color w:val="000000" w:themeColor="text1"/>
          <w:sz w:val="24"/>
          <w:szCs w:val="24"/>
        </w:rPr>
        <w:t>Our overall risk assessment score is</w:t>
      </w:r>
      <w:r w:rsidR="005A23FF">
        <w:rPr>
          <w:rFonts w:cs="Arial"/>
          <w:color w:val="000000" w:themeColor="text1"/>
          <w:sz w:val="24"/>
          <w:szCs w:val="24"/>
        </w:rPr>
        <w:t xml:space="preserve"> </w:t>
      </w:r>
      <w:proofErr w:type="gramStart"/>
      <w:r w:rsidR="005A23FF">
        <w:rPr>
          <w:rFonts w:cs="Arial"/>
          <w:color w:val="000000" w:themeColor="text1"/>
          <w:sz w:val="24"/>
          <w:szCs w:val="24"/>
        </w:rPr>
        <w:t>…..</w:t>
      </w:r>
      <w:proofErr w:type="gramEnd"/>
      <w:r w:rsidRPr="0045350E">
        <w:rPr>
          <w:rFonts w:cs="Arial"/>
          <w:color w:val="000000" w:themeColor="text1"/>
          <w:sz w:val="24"/>
          <w:szCs w:val="24"/>
        </w:rPr>
        <w:t>–with the current risk scoring table shown below:</w:t>
      </w:r>
    </w:p>
    <w:tbl>
      <w:tblPr>
        <w:tblW w:w="9621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1696"/>
        <w:gridCol w:w="4034"/>
      </w:tblGrid>
      <w:tr w:rsidR="00FF26CE" w14:paraId="5C2C29F2" w14:textId="77777777" w:rsidTr="00A11341">
        <w:trPr>
          <w:trHeight w:val="600"/>
        </w:trPr>
        <w:tc>
          <w:tcPr>
            <w:tcW w:w="3891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9C7F08" w14:textId="6F054573" w:rsidR="00FF26CE" w:rsidRPr="0045350E" w:rsidRDefault="00FF26CE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 w:rsidRPr="0045350E">
              <w:rPr>
                <w:color w:val="000000"/>
                <w:sz w:val="24"/>
                <w:szCs w:val="24"/>
                <w:lang w:eastAsia="en-GB"/>
              </w:rPr>
              <w:t>Risk score of under 14</w:t>
            </w:r>
            <w:r w:rsidR="00971AE9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71AE9">
              <w:rPr>
                <w:color w:val="000000"/>
                <w:sz w:val="24"/>
                <w:szCs w:val="24"/>
                <w:lang w:eastAsia="en-GB"/>
              </w:rPr>
              <w:br/>
              <w:t>(Good Assurance)</w:t>
            </w:r>
            <w:r w:rsidRPr="0045350E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696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C22AE1" w14:textId="77777777" w:rsidR="00FF26CE" w:rsidRDefault="00FF26CE" w:rsidP="00FF26CE">
            <w:pPr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  <w:tc>
          <w:tcPr>
            <w:tcW w:w="4034" w:type="dxa"/>
            <w:shd w:val="clear" w:color="auto" w:fill="00B050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1F3AC77" w14:textId="074C0E03" w:rsidR="00FF26CE" w:rsidRPr="00FF26CE" w:rsidRDefault="00FF26CE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 w:rsidRPr="00FF26CE">
              <w:rPr>
                <w:sz w:val="24"/>
                <w:szCs w:val="24"/>
              </w:rPr>
              <w:t xml:space="preserve">Proceed as normal.  Review partner every 3 years  </w:t>
            </w:r>
          </w:p>
        </w:tc>
      </w:tr>
      <w:tr w:rsidR="00FF26CE" w14:paraId="5D8B17DB" w14:textId="77777777" w:rsidTr="00A11341">
        <w:trPr>
          <w:trHeight w:val="600"/>
        </w:trPr>
        <w:tc>
          <w:tcPr>
            <w:tcW w:w="3891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520527" w14:textId="7A0B12C7" w:rsidR="00FF26CE" w:rsidRPr="0045350E" w:rsidRDefault="00FF26CE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 w:rsidRPr="0045350E">
              <w:rPr>
                <w:color w:val="000000"/>
                <w:sz w:val="24"/>
                <w:szCs w:val="24"/>
                <w:lang w:eastAsia="en-GB"/>
              </w:rPr>
              <w:t xml:space="preserve">Risk score of 14-21 </w:t>
            </w:r>
            <w:r w:rsidR="00971AE9">
              <w:rPr>
                <w:color w:val="000000"/>
                <w:sz w:val="24"/>
                <w:szCs w:val="24"/>
                <w:lang w:eastAsia="en-GB"/>
              </w:rPr>
              <w:br/>
            </w:r>
            <w:r w:rsidR="00971AE9">
              <w:rPr>
                <w:rFonts w:eastAsiaTheme="minorHAnsi" w:cs="Calibri"/>
                <w:color w:val="000000"/>
                <w:sz w:val="24"/>
                <w:szCs w:val="24"/>
                <w:lang w:eastAsia="en-GB"/>
              </w:rPr>
              <w:t>(Adequate Assurance)</w:t>
            </w:r>
          </w:p>
        </w:tc>
        <w:tc>
          <w:tcPr>
            <w:tcW w:w="1696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69C73A5" w14:textId="77777777" w:rsidR="00FF26CE" w:rsidRDefault="00FF26CE" w:rsidP="00FF26CE">
            <w:pPr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  <w:tc>
          <w:tcPr>
            <w:tcW w:w="4034" w:type="dxa"/>
            <w:shd w:val="clear" w:color="auto" w:fill="FFC000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B0D6FE9" w14:textId="35CE1605" w:rsidR="00FF26CE" w:rsidRPr="00FF26CE" w:rsidRDefault="00FF26CE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 w:rsidRPr="00FF26CE">
              <w:rPr>
                <w:sz w:val="24"/>
                <w:szCs w:val="24"/>
              </w:rPr>
              <w:t>Risk mitigation contractual clauses required</w:t>
            </w:r>
          </w:p>
        </w:tc>
      </w:tr>
      <w:tr w:rsidR="00FF26CE" w14:paraId="63F993C6" w14:textId="77777777" w:rsidTr="00A11341">
        <w:trPr>
          <w:trHeight w:val="300"/>
        </w:trPr>
        <w:tc>
          <w:tcPr>
            <w:tcW w:w="3891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1F2113" w14:textId="553E0C6D" w:rsidR="00FF26CE" w:rsidRPr="0045350E" w:rsidRDefault="00971AE9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Risk score o</w:t>
            </w:r>
            <w:r w:rsidR="00FF26CE" w:rsidRPr="0045350E">
              <w:rPr>
                <w:color w:val="000000"/>
                <w:sz w:val="24"/>
                <w:szCs w:val="24"/>
                <w:lang w:eastAsia="en-GB"/>
              </w:rPr>
              <w:t>ver 21</w:t>
            </w:r>
            <w:r>
              <w:rPr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eastAsiaTheme="minorHAnsi" w:cs="Calibri"/>
                <w:color w:val="000000"/>
                <w:sz w:val="24"/>
                <w:szCs w:val="24"/>
                <w:lang w:eastAsia="en-GB"/>
              </w:rPr>
              <w:t>(Limited or No Assurance)</w:t>
            </w:r>
          </w:p>
        </w:tc>
        <w:tc>
          <w:tcPr>
            <w:tcW w:w="1696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449AB1" w14:textId="77777777" w:rsidR="00FF26CE" w:rsidRDefault="00FF26CE" w:rsidP="00FF26CE">
            <w:pPr>
              <w:rPr>
                <w:rFonts w:ascii="Times New Roman" w:eastAsia="Times New Roman" w:hAnsi="Times New Roman"/>
                <w:szCs w:val="20"/>
                <w:lang w:eastAsia="en-GB"/>
              </w:rPr>
            </w:pPr>
          </w:p>
        </w:tc>
        <w:tc>
          <w:tcPr>
            <w:tcW w:w="4034" w:type="dxa"/>
            <w:shd w:val="clear" w:color="auto" w:fill="C00000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EF220A" w14:textId="432A5615" w:rsidR="00FF26CE" w:rsidRPr="00FF26CE" w:rsidRDefault="00FF26CE" w:rsidP="00FF26C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GB"/>
              </w:rPr>
            </w:pPr>
            <w:r w:rsidRPr="00FF26CE">
              <w:rPr>
                <w:color w:val="000000" w:themeColor="text1"/>
                <w:sz w:val="24"/>
                <w:szCs w:val="24"/>
              </w:rPr>
              <w:t>Escalation or recommendation not to proceed</w:t>
            </w:r>
          </w:p>
        </w:tc>
      </w:tr>
    </w:tbl>
    <w:p w14:paraId="78A71155" w14:textId="77777777" w:rsidR="0045350E" w:rsidRDefault="0045350E" w:rsidP="005E2FDF">
      <w:pPr>
        <w:rPr>
          <w:rFonts w:cs="Arial"/>
          <w:sz w:val="24"/>
          <w:szCs w:val="24"/>
        </w:rPr>
      </w:pPr>
    </w:p>
    <w:p w14:paraId="3C50D421" w14:textId="77777777" w:rsidR="00727374" w:rsidRDefault="00727374" w:rsidP="005E2FDF">
      <w:pPr>
        <w:rPr>
          <w:rFonts w:cs="Arial"/>
          <w:sz w:val="24"/>
          <w:szCs w:val="24"/>
        </w:rPr>
      </w:pPr>
    </w:p>
    <w:p w14:paraId="03E6BF59" w14:textId="77777777" w:rsidR="001905D5" w:rsidRDefault="001905D5" w:rsidP="005E2FDF">
      <w:pPr>
        <w:rPr>
          <w:rFonts w:cs="Arial"/>
          <w:sz w:val="24"/>
          <w:szCs w:val="24"/>
        </w:rPr>
      </w:pPr>
    </w:p>
    <w:p w14:paraId="46476624" w14:textId="77777777" w:rsidR="001905D5" w:rsidRDefault="001905D5" w:rsidP="005E2FDF">
      <w:pPr>
        <w:rPr>
          <w:rFonts w:cs="Arial"/>
          <w:sz w:val="24"/>
          <w:szCs w:val="24"/>
        </w:rPr>
      </w:pPr>
    </w:p>
    <w:p w14:paraId="4B2A4719" w14:textId="77777777" w:rsidR="006B3445" w:rsidRDefault="006B3445" w:rsidP="005E2FDF">
      <w:pPr>
        <w:rPr>
          <w:rStyle w:val="Heading1Char"/>
          <w:b/>
          <w:color w:val="000000" w:themeColor="text1"/>
          <w:sz w:val="40"/>
          <w:szCs w:val="40"/>
          <w:shd w:val="clear" w:color="auto" w:fill="auto"/>
        </w:rPr>
      </w:pPr>
      <w:bookmarkStart w:id="5" w:name="_Toc73953499"/>
    </w:p>
    <w:p w14:paraId="2E9C8A85" w14:textId="457596E2" w:rsidR="005356E7" w:rsidRDefault="00971AE9" w:rsidP="005E2FDF">
      <w:pPr>
        <w:rPr>
          <w:rFonts w:cs="Arial"/>
          <w:sz w:val="24"/>
          <w:szCs w:val="24"/>
        </w:rPr>
      </w:pPr>
      <w:r>
        <w:rPr>
          <w:rStyle w:val="Heading1Char"/>
          <w:b/>
          <w:color w:val="000000" w:themeColor="text1"/>
          <w:sz w:val="40"/>
          <w:szCs w:val="40"/>
          <w:shd w:val="clear" w:color="auto" w:fill="auto"/>
        </w:rPr>
        <w:br/>
      </w:r>
      <w:bookmarkStart w:id="6" w:name="_Toc84332013"/>
      <w:r w:rsidR="005356E7" w:rsidRPr="005D3EF9">
        <w:rPr>
          <w:rStyle w:val="Heading1Char"/>
          <w:b/>
          <w:color w:val="000000" w:themeColor="text1"/>
          <w:sz w:val="40"/>
          <w:szCs w:val="40"/>
          <w:shd w:val="clear" w:color="auto" w:fill="auto"/>
        </w:rPr>
        <w:t>Recommendations:</w:t>
      </w:r>
      <w:bookmarkEnd w:id="5"/>
      <w:bookmarkEnd w:id="6"/>
    </w:p>
    <w:p w14:paraId="352824A4" w14:textId="77777777" w:rsidR="005A23FF" w:rsidRDefault="005A23FF" w:rsidP="005E2FDF">
      <w:pPr>
        <w:rPr>
          <w:rFonts w:cs="Arial"/>
          <w:sz w:val="24"/>
          <w:szCs w:val="24"/>
        </w:rPr>
      </w:pPr>
    </w:p>
    <w:p w14:paraId="60127D98" w14:textId="77777777" w:rsidR="005A23FF" w:rsidRDefault="005A23FF" w:rsidP="005E2FDF">
      <w:pPr>
        <w:rPr>
          <w:rFonts w:cs="Arial"/>
          <w:sz w:val="24"/>
          <w:szCs w:val="24"/>
        </w:rPr>
      </w:pPr>
    </w:p>
    <w:p w14:paraId="40691E24" w14:textId="2681F561" w:rsidR="001905D5" w:rsidRDefault="001905D5" w:rsidP="005E2FDF">
      <w:pPr>
        <w:rPr>
          <w:rFonts w:cs="Arial"/>
          <w:sz w:val="24"/>
          <w:szCs w:val="24"/>
        </w:rPr>
      </w:pPr>
    </w:p>
    <w:p w14:paraId="1BB61077" w14:textId="3251BCC4" w:rsidR="005A23FF" w:rsidRDefault="005A23FF" w:rsidP="005E2FDF">
      <w:pPr>
        <w:rPr>
          <w:rFonts w:cs="Arial"/>
          <w:sz w:val="24"/>
          <w:szCs w:val="24"/>
        </w:rPr>
      </w:pPr>
    </w:p>
    <w:p w14:paraId="04C382CC" w14:textId="770F06BB" w:rsidR="00971AE9" w:rsidRPr="00971AE9" w:rsidRDefault="00971AE9" w:rsidP="00971AE9">
      <w:pPr>
        <w:rPr>
          <w:rFonts w:cs="Arial"/>
          <w:sz w:val="24"/>
          <w:szCs w:val="24"/>
        </w:rPr>
      </w:pPr>
    </w:p>
    <w:p w14:paraId="16821CC3" w14:textId="18961CD0" w:rsidR="00971AE9" w:rsidRPr="00971AE9" w:rsidRDefault="00971AE9" w:rsidP="00971AE9">
      <w:pPr>
        <w:rPr>
          <w:rFonts w:cs="Arial"/>
          <w:sz w:val="24"/>
          <w:szCs w:val="24"/>
        </w:rPr>
      </w:pPr>
    </w:p>
    <w:p w14:paraId="51DC2556" w14:textId="059142EA" w:rsidR="00971AE9" w:rsidRPr="00971AE9" w:rsidRDefault="00971AE9" w:rsidP="00971AE9">
      <w:pPr>
        <w:rPr>
          <w:rFonts w:cs="Arial"/>
          <w:sz w:val="24"/>
          <w:szCs w:val="24"/>
        </w:rPr>
      </w:pPr>
    </w:p>
    <w:p w14:paraId="30C0C959" w14:textId="6EF939F7" w:rsidR="00971AE9" w:rsidRPr="00971AE9" w:rsidRDefault="00971AE9" w:rsidP="00971AE9">
      <w:pPr>
        <w:rPr>
          <w:rFonts w:cs="Arial"/>
          <w:sz w:val="24"/>
          <w:szCs w:val="24"/>
        </w:rPr>
      </w:pPr>
    </w:p>
    <w:p w14:paraId="42C54F5A" w14:textId="39A8782A" w:rsidR="005356E7" w:rsidRDefault="005356E7" w:rsidP="00971AE9">
      <w:pPr>
        <w:tabs>
          <w:tab w:val="left" w:pos="1380"/>
        </w:tabs>
        <w:rPr>
          <w:b/>
          <w:color w:val="000000" w:themeColor="text1"/>
          <w:sz w:val="40"/>
          <w:szCs w:val="40"/>
        </w:rPr>
      </w:pPr>
    </w:p>
    <w:p w14:paraId="32A2605A" w14:textId="1C978D10" w:rsidR="00727374" w:rsidRPr="0045350E" w:rsidRDefault="00727374" w:rsidP="00727374">
      <w:pPr>
        <w:pStyle w:val="Heading1"/>
        <w:shd w:val="clear" w:color="auto" w:fill="auto"/>
        <w:rPr>
          <w:b/>
          <w:color w:val="000000" w:themeColor="text1"/>
          <w:sz w:val="40"/>
          <w:szCs w:val="40"/>
        </w:rPr>
      </w:pPr>
      <w:bookmarkStart w:id="7" w:name="_Toc84332014"/>
      <w:r w:rsidRPr="0045350E">
        <w:rPr>
          <w:b/>
          <w:color w:val="000000" w:themeColor="text1"/>
          <w:sz w:val="40"/>
          <w:szCs w:val="40"/>
        </w:rPr>
        <w:lastRenderedPageBreak/>
        <w:t>Attachments:</w:t>
      </w:r>
      <w:bookmarkEnd w:id="7"/>
    </w:p>
    <w:p w14:paraId="1A571C3D" w14:textId="77777777" w:rsidR="00727374" w:rsidRDefault="00727374" w:rsidP="00727374">
      <w:pPr>
        <w:rPr>
          <w:lang w:eastAsia="en-GB"/>
        </w:rPr>
      </w:pPr>
    </w:p>
    <w:p w14:paraId="1AE304D6" w14:textId="77777777" w:rsidR="00727374" w:rsidRDefault="005A23FF" w:rsidP="00727374">
      <w:pPr>
        <w:rPr>
          <w:lang w:eastAsia="en-GB"/>
        </w:rPr>
      </w:pPr>
      <w:r>
        <w:rPr>
          <w:lang w:eastAsia="en-GB"/>
        </w:rPr>
        <w:t>…c</w:t>
      </w:r>
      <w:r w:rsidR="00727374">
        <w:rPr>
          <w:lang w:eastAsia="en-GB"/>
        </w:rPr>
        <w:t>ompleted full due diligence questionnaire</w:t>
      </w:r>
    </w:p>
    <w:p w14:paraId="123D53D2" w14:textId="77777777" w:rsidR="00727374" w:rsidRDefault="00727374" w:rsidP="00727374">
      <w:pPr>
        <w:rPr>
          <w:lang w:eastAsia="en-GB"/>
        </w:rPr>
      </w:pPr>
    </w:p>
    <w:p w14:paraId="55C55D1B" w14:textId="77777777" w:rsidR="00727374" w:rsidRDefault="00727374" w:rsidP="00727374">
      <w:pPr>
        <w:rPr>
          <w:lang w:eastAsia="en-GB"/>
        </w:rPr>
      </w:pPr>
      <w:r>
        <w:rPr>
          <w:lang w:eastAsia="en-GB"/>
        </w:rPr>
        <w:br/>
      </w:r>
      <w:r w:rsidR="005A23FF">
        <w:rPr>
          <w:lang w:eastAsia="en-GB"/>
        </w:rPr>
        <w:t>….</w:t>
      </w:r>
      <w:r>
        <w:rPr>
          <w:lang w:eastAsia="en-GB"/>
        </w:rPr>
        <w:t>completed full due diligence check</w:t>
      </w:r>
    </w:p>
    <w:p w14:paraId="0F91A908" w14:textId="77777777" w:rsidR="00727374" w:rsidRDefault="00727374" w:rsidP="00727374">
      <w:pPr>
        <w:rPr>
          <w:lang w:eastAsia="en-GB"/>
        </w:rPr>
      </w:pPr>
      <w:r>
        <w:rPr>
          <w:lang w:eastAsia="en-GB"/>
        </w:rPr>
        <w:br/>
      </w:r>
    </w:p>
    <w:p w14:paraId="620E51AD" w14:textId="77777777" w:rsidR="00727374" w:rsidRPr="00727374" w:rsidRDefault="005A23FF" w:rsidP="00727374">
      <w:pPr>
        <w:rPr>
          <w:lang w:eastAsia="en-GB"/>
        </w:rPr>
      </w:pPr>
      <w:r>
        <w:rPr>
          <w:lang w:eastAsia="en-GB"/>
        </w:rPr>
        <w:t>….</w:t>
      </w:r>
      <w:r w:rsidR="00727374">
        <w:rPr>
          <w:lang w:eastAsia="en-GB"/>
        </w:rPr>
        <w:t>completed full due diligence risk assessment</w:t>
      </w:r>
      <w:r w:rsidR="00727374">
        <w:rPr>
          <w:lang w:eastAsia="en-GB"/>
        </w:rPr>
        <w:br/>
      </w:r>
    </w:p>
    <w:sectPr w:rsidR="00727374" w:rsidRPr="00727374" w:rsidSect="005A3E53">
      <w:pgSz w:w="11906" w:h="16838"/>
      <w:pgMar w:top="1440" w:right="1440" w:bottom="1440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5603" w14:textId="77777777" w:rsidR="008E0D1B" w:rsidRDefault="008E0D1B" w:rsidP="00336F0A">
      <w:r>
        <w:separator/>
      </w:r>
    </w:p>
  </w:endnote>
  <w:endnote w:type="continuationSeparator" w:id="0">
    <w:p w14:paraId="2D3754C1" w14:textId="77777777" w:rsidR="008E0D1B" w:rsidRDefault="008E0D1B" w:rsidP="003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9229" w14:textId="77777777" w:rsidR="00E654FB" w:rsidRDefault="00E654FB">
    <w:pPr>
      <w:pStyle w:val="Footer"/>
      <w:jc w:val="right"/>
    </w:pPr>
    <w:r w:rsidRPr="00E654FB">
      <w:rPr>
        <w:sz w:val="18"/>
        <w:szCs w:val="18"/>
      </w:rPr>
      <w:t xml:space="preserve">Page </w:t>
    </w:r>
    <w:r w:rsidRPr="00E654FB">
      <w:rPr>
        <w:b/>
        <w:bCs/>
        <w:sz w:val="18"/>
        <w:szCs w:val="18"/>
      </w:rPr>
      <w:fldChar w:fldCharType="begin"/>
    </w:r>
    <w:r w:rsidRPr="00E654FB">
      <w:rPr>
        <w:b/>
        <w:bCs/>
        <w:sz w:val="18"/>
        <w:szCs w:val="18"/>
      </w:rPr>
      <w:instrText xml:space="preserve"> PAGE </w:instrText>
    </w:r>
    <w:r w:rsidRPr="00E654FB">
      <w:rPr>
        <w:b/>
        <w:bCs/>
        <w:sz w:val="18"/>
        <w:szCs w:val="18"/>
      </w:rPr>
      <w:fldChar w:fldCharType="separate"/>
    </w:r>
    <w:r w:rsidR="00F20C15">
      <w:rPr>
        <w:b/>
        <w:bCs/>
        <w:noProof/>
        <w:sz w:val="18"/>
        <w:szCs w:val="18"/>
      </w:rPr>
      <w:t>2</w:t>
    </w:r>
    <w:r w:rsidRPr="00E654FB">
      <w:rPr>
        <w:b/>
        <w:bCs/>
        <w:sz w:val="18"/>
        <w:szCs w:val="18"/>
      </w:rPr>
      <w:fldChar w:fldCharType="end"/>
    </w:r>
    <w:r w:rsidRPr="00E654FB">
      <w:rPr>
        <w:sz w:val="18"/>
        <w:szCs w:val="18"/>
      </w:rPr>
      <w:t xml:space="preserve"> of </w:t>
    </w:r>
    <w:r w:rsidRPr="00E654FB">
      <w:rPr>
        <w:b/>
        <w:bCs/>
        <w:sz w:val="18"/>
        <w:szCs w:val="18"/>
      </w:rPr>
      <w:fldChar w:fldCharType="begin"/>
    </w:r>
    <w:r w:rsidRPr="00E654FB">
      <w:rPr>
        <w:b/>
        <w:bCs/>
        <w:sz w:val="18"/>
        <w:szCs w:val="18"/>
      </w:rPr>
      <w:instrText xml:space="preserve"> NUMPAGES  </w:instrText>
    </w:r>
    <w:r w:rsidRPr="00E654FB">
      <w:rPr>
        <w:b/>
        <w:bCs/>
        <w:sz w:val="18"/>
        <w:szCs w:val="18"/>
      </w:rPr>
      <w:fldChar w:fldCharType="separate"/>
    </w:r>
    <w:r w:rsidR="00F20C15">
      <w:rPr>
        <w:b/>
        <w:bCs/>
        <w:noProof/>
        <w:sz w:val="18"/>
        <w:szCs w:val="18"/>
      </w:rPr>
      <w:t>5</w:t>
    </w:r>
    <w:r w:rsidRPr="00E654FB">
      <w:rPr>
        <w:b/>
        <w:bCs/>
        <w:sz w:val="18"/>
        <w:szCs w:val="18"/>
      </w:rPr>
      <w:fldChar w:fldCharType="end"/>
    </w:r>
  </w:p>
  <w:p w14:paraId="02572476" w14:textId="77777777" w:rsidR="00336F0A" w:rsidRDefault="0033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13E7" w14:textId="77777777" w:rsidR="008E0D1B" w:rsidRDefault="008E0D1B" w:rsidP="00336F0A">
      <w:r>
        <w:separator/>
      </w:r>
    </w:p>
  </w:footnote>
  <w:footnote w:type="continuationSeparator" w:id="0">
    <w:p w14:paraId="2155BF8C" w14:textId="77777777" w:rsidR="008E0D1B" w:rsidRDefault="008E0D1B" w:rsidP="0033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5985" w14:textId="77777777" w:rsidR="00336F0A" w:rsidRDefault="00A630BC" w:rsidP="00336F0A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61AABE" wp14:editId="3DDFF3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96175" cy="10239375"/>
          <wp:effectExtent l="0" t="0" r="9525" b="952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" b="4228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64007" w14:textId="77777777" w:rsidR="006E5301" w:rsidRDefault="00A630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C6CDC" wp14:editId="330925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4035"/>
          <wp:effectExtent l="0" t="0" r="635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7A1"/>
    <w:multiLevelType w:val="hybridMultilevel"/>
    <w:tmpl w:val="33B02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E1B33"/>
    <w:multiLevelType w:val="hybridMultilevel"/>
    <w:tmpl w:val="68ECB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BC"/>
    <w:rsid w:val="000215C0"/>
    <w:rsid w:val="000B577A"/>
    <w:rsid w:val="000E71E7"/>
    <w:rsid w:val="001905D5"/>
    <w:rsid w:val="001972AC"/>
    <w:rsid w:val="001A7B83"/>
    <w:rsid w:val="00235B7D"/>
    <w:rsid w:val="00247EC0"/>
    <w:rsid w:val="00292F91"/>
    <w:rsid w:val="002B764E"/>
    <w:rsid w:val="00332835"/>
    <w:rsid w:val="00336F0A"/>
    <w:rsid w:val="00377521"/>
    <w:rsid w:val="00414A8E"/>
    <w:rsid w:val="004347A2"/>
    <w:rsid w:val="0045350E"/>
    <w:rsid w:val="004804D9"/>
    <w:rsid w:val="004905A5"/>
    <w:rsid w:val="005356E7"/>
    <w:rsid w:val="00595C0C"/>
    <w:rsid w:val="005A23FF"/>
    <w:rsid w:val="005A3E53"/>
    <w:rsid w:val="005E2FDF"/>
    <w:rsid w:val="00653B54"/>
    <w:rsid w:val="006B3445"/>
    <w:rsid w:val="006D6416"/>
    <w:rsid w:val="006E5301"/>
    <w:rsid w:val="006F4E58"/>
    <w:rsid w:val="00727374"/>
    <w:rsid w:val="00736BE0"/>
    <w:rsid w:val="0077190A"/>
    <w:rsid w:val="007A3AF3"/>
    <w:rsid w:val="007B0028"/>
    <w:rsid w:val="00886A00"/>
    <w:rsid w:val="008C7E6A"/>
    <w:rsid w:val="008E0D1B"/>
    <w:rsid w:val="00971079"/>
    <w:rsid w:val="00971AE9"/>
    <w:rsid w:val="009A7067"/>
    <w:rsid w:val="009F2E7B"/>
    <w:rsid w:val="00A541AB"/>
    <w:rsid w:val="00A630BC"/>
    <w:rsid w:val="00A76D23"/>
    <w:rsid w:val="00AC629E"/>
    <w:rsid w:val="00AD4A18"/>
    <w:rsid w:val="00B66AED"/>
    <w:rsid w:val="00C1222F"/>
    <w:rsid w:val="00CA6AC5"/>
    <w:rsid w:val="00CD4B41"/>
    <w:rsid w:val="00D43F37"/>
    <w:rsid w:val="00D6483B"/>
    <w:rsid w:val="00DA1607"/>
    <w:rsid w:val="00DA6DC0"/>
    <w:rsid w:val="00DF7794"/>
    <w:rsid w:val="00E36A8D"/>
    <w:rsid w:val="00E654FB"/>
    <w:rsid w:val="00EA1F2B"/>
    <w:rsid w:val="00EA1F34"/>
    <w:rsid w:val="00F17D6D"/>
    <w:rsid w:val="00F20C15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751111"/>
  <w15:docId w15:val="{BBD996F1-A372-4FCB-B618-3DB1646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77A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F0A"/>
    <w:pPr>
      <w:keepNext/>
      <w:keepLines/>
      <w:shd w:val="clear" w:color="auto" w:fill="51626F"/>
      <w:spacing w:before="480"/>
      <w:outlineLvl w:val="0"/>
    </w:pPr>
    <w:rPr>
      <w:rFonts w:eastAsia="MS Gothic" w:cs="Arial"/>
      <w:bCs/>
      <w:noProof/>
      <w:color w:val="FFFFFF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F0A"/>
    <w:pPr>
      <w:pBdr>
        <w:bottom w:val="single" w:sz="4" w:space="1" w:color="51626F"/>
      </w:pBdr>
      <w:outlineLvl w:val="1"/>
    </w:pPr>
    <w:rPr>
      <w:rFonts w:cs="Arial"/>
      <w:b/>
      <w:color w:val="AEAA6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">
    <w:name w:val="Arial 10"/>
    <w:basedOn w:val="Normal"/>
    <w:qFormat/>
    <w:rsid w:val="00235B7D"/>
    <w:rPr>
      <w:rFonts w:cs="Arial"/>
      <w:szCs w:val="20"/>
    </w:rPr>
  </w:style>
  <w:style w:type="character" w:customStyle="1" w:styleId="Posterheading1">
    <w:name w:val="Poster heading 1"/>
    <w:uiPriority w:val="1"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heading1">
    <w:name w:val="Lean poster heading 1"/>
    <w:uiPriority w:val="1"/>
    <w:qFormat/>
    <w:rsid w:val="00DA1607"/>
    <w:rPr>
      <w:rFonts w:ascii="Times New Roman" w:hAnsi="Times New Roman"/>
      <w:b/>
      <w:color w:val="FFFFFF"/>
      <w:sz w:val="40"/>
    </w:rPr>
  </w:style>
  <w:style w:type="character" w:customStyle="1" w:styleId="Leanpostermaintext">
    <w:name w:val="Lean poster main text"/>
    <w:uiPriority w:val="1"/>
    <w:qFormat/>
    <w:rsid w:val="00DA1607"/>
    <w:rPr>
      <w:rFonts w:ascii="Arial" w:hAnsi="Arial"/>
      <w:sz w:val="20"/>
    </w:rPr>
  </w:style>
  <w:style w:type="character" w:customStyle="1" w:styleId="Heading2Char">
    <w:name w:val="Heading 2 Char"/>
    <w:link w:val="Heading2"/>
    <w:uiPriority w:val="9"/>
    <w:rsid w:val="00336F0A"/>
    <w:rPr>
      <w:rFonts w:ascii="Arial" w:hAnsi="Arial" w:cs="Arial"/>
      <w:b/>
      <w:color w:val="AEAA6C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F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36F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6F0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36F0A"/>
    <w:rPr>
      <w:rFonts w:ascii="Arial" w:eastAsia="MS Gothic" w:hAnsi="Arial" w:cs="Arial"/>
      <w:bCs/>
      <w:noProof/>
      <w:color w:val="FFFFFF"/>
      <w:sz w:val="44"/>
      <w:szCs w:val="44"/>
      <w:shd w:val="clear" w:color="auto" w:fill="51626F"/>
      <w:lang w:eastAsia="en-GB"/>
    </w:rPr>
  </w:style>
  <w:style w:type="character" w:styleId="Hyperlink">
    <w:name w:val="Hyperlink"/>
    <w:uiPriority w:val="99"/>
    <w:unhideWhenUsed/>
    <w:rsid w:val="00336F0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6F0A"/>
    <w:pPr>
      <w:spacing w:after="10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36F0A"/>
    <w:pPr>
      <w:spacing w:after="100"/>
      <w:ind w:left="200"/>
    </w:pPr>
  </w:style>
  <w:style w:type="paragraph" w:customStyle="1" w:styleId="TitlepgH2">
    <w:name w:val="Title_pg_H2"/>
    <w:basedOn w:val="Normal"/>
    <w:link w:val="TitlepgH2Char"/>
    <w:qFormat/>
    <w:rsid w:val="005A3E53"/>
    <w:pPr>
      <w:jc w:val="right"/>
    </w:pPr>
    <w:rPr>
      <w:rFonts w:ascii="Times New Roman" w:hAnsi="Times New Roman"/>
      <w:color w:val="D55C19"/>
      <w:sz w:val="36"/>
      <w:szCs w:val="36"/>
    </w:rPr>
  </w:style>
  <w:style w:type="paragraph" w:customStyle="1" w:styleId="TitlepgH3">
    <w:name w:val="Title_pg_H3"/>
    <w:basedOn w:val="Normal"/>
    <w:link w:val="TitlepgH3Char"/>
    <w:qFormat/>
    <w:rsid w:val="005A3E53"/>
    <w:pPr>
      <w:jc w:val="right"/>
    </w:pPr>
    <w:rPr>
      <w:rFonts w:ascii="Times New Roman" w:hAnsi="Times New Roman"/>
      <w:color w:val="D55C19"/>
      <w:sz w:val="28"/>
      <w:szCs w:val="28"/>
    </w:rPr>
  </w:style>
  <w:style w:type="character" w:customStyle="1" w:styleId="TitlepgH2Char">
    <w:name w:val="Title_pg_H2 Char"/>
    <w:link w:val="TitlepgH2"/>
    <w:rsid w:val="005A3E53"/>
    <w:rPr>
      <w:rFonts w:ascii="Times New Roman" w:eastAsia="Calibri" w:hAnsi="Times New Roman" w:cs="Times New Roman"/>
      <w:color w:val="D55C19"/>
      <w:sz w:val="36"/>
      <w:szCs w:val="36"/>
    </w:rPr>
  </w:style>
  <w:style w:type="character" w:customStyle="1" w:styleId="TitlepgH3Char">
    <w:name w:val="Title_pg_H3 Char"/>
    <w:link w:val="TitlepgH3"/>
    <w:rsid w:val="005A3E53"/>
    <w:rPr>
      <w:rFonts w:ascii="Times New Roman" w:eastAsia="Calibri" w:hAnsi="Times New Roman" w:cs="Times New Roman"/>
      <w:color w:val="D55C19"/>
      <w:sz w:val="28"/>
      <w:szCs w:val="28"/>
    </w:rPr>
  </w:style>
  <w:style w:type="paragraph" w:customStyle="1" w:styleId="MediumGrid21">
    <w:name w:val="Medium Grid 21"/>
    <w:uiPriority w:val="1"/>
    <w:qFormat/>
    <w:rsid w:val="00736BE0"/>
    <w:rPr>
      <w:rFonts w:ascii="Arial" w:hAnsi="Arial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7719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2E7B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table" w:styleId="TableGrid">
    <w:name w:val="Table Grid"/>
    <w:basedOn w:val="TableNormal"/>
    <w:uiPriority w:val="59"/>
    <w:rsid w:val="00B6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E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17947\Downloads\branded-repor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C93D69D8FC948A5D6FA03C9C4F9E9" ma:contentTypeVersion="0" ma:contentTypeDescription="Create a new document." ma:contentTypeScope="" ma:versionID="1c22ae4c8e2042f843e55f754fd037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58801-D372-47E2-9F63-BF9758466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B6814-D57B-4765-A1CA-7D66455B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BB0C2-CB46-4AA0-9FD5-0073D1A4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BB415-CB23-44FB-BDD4-61AE9BAD9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branded-report-template</Template>
  <TotalTime>1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1813</CharactersWithSpaces>
  <SharedDoc>false</SharedDoc>
  <HLinks>
    <vt:vector size="54" baseType="variant"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_Toc468362875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_Toc468362874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_Toc468362873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_Toc468362872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_Toc468362871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_Toc468362870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_Toc468362869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_Toc468362868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_Toc468362867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Welsh, Clayton N V</dc:creator>
  <cp:lastModifiedBy>Welsh, Clayton N V</cp:lastModifiedBy>
  <cp:revision>2</cp:revision>
  <dcterms:created xsi:type="dcterms:W3CDTF">2021-10-05T12:15:00Z</dcterms:created>
  <dcterms:modified xsi:type="dcterms:W3CDTF">2021-10-05T12:15:00Z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0x0101004B6C93D69D8FC948A5D6FA03C9C4F9E9</vt:lpwstr>
  </property>
</Properties>
</file>