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1770D1" w14:textId="0E73FD05" w:rsidR="00D077E9" w:rsidRPr="008648BB" w:rsidRDefault="00E83E4C" w:rsidP="00D70D02">
      <w:r w:rsidRPr="008648BB">
        <w:rPr>
          <w:noProof/>
          <w:sz w:val="10"/>
          <w:szCs w:val="10"/>
        </w:rPr>
        <mc:AlternateContent>
          <mc:Choice Requires="wps">
            <w:drawing>
              <wp:anchor distT="45720" distB="45720" distL="114300" distR="114300" simplePos="0" relativeHeight="251663360" behindDoc="0" locked="0" layoutInCell="1" allowOverlap="1" wp14:anchorId="76418534" wp14:editId="1906F5B8">
                <wp:simplePos x="0" y="0"/>
                <wp:positionH relativeFrom="column">
                  <wp:posOffset>-20320</wp:posOffset>
                </wp:positionH>
                <wp:positionV relativeFrom="paragraph">
                  <wp:posOffset>227965</wp:posOffset>
                </wp:positionV>
                <wp:extent cx="3889375" cy="4032250"/>
                <wp:effectExtent l="0" t="0" r="15875"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9375" cy="4032250"/>
                        </a:xfrm>
                        <a:prstGeom prst="rect">
                          <a:avLst/>
                        </a:prstGeom>
                        <a:solidFill>
                          <a:srgbClr val="FFFFFF"/>
                        </a:solidFill>
                        <a:ln w="9525">
                          <a:solidFill>
                            <a:srgbClr val="000000"/>
                          </a:solidFill>
                          <a:miter lim="800000"/>
                          <a:headEnd/>
                          <a:tailEnd/>
                        </a:ln>
                      </wps:spPr>
                      <wps:txbx>
                        <w:txbxContent>
                          <w:p w14:paraId="6108A38F" w14:textId="5B67E2FD" w:rsidR="003254C2" w:rsidRPr="008648BB" w:rsidRDefault="00E83E4C" w:rsidP="007C7861">
                            <w:pPr>
                              <w:pStyle w:val="Title"/>
                            </w:pPr>
                            <w:r w:rsidRPr="008648BB">
                              <w:t>Clare’s Law 10 years on: is it working for victims and survivors?</w:t>
                            </w:r>
                          </w:p>
                          <w:p w14:paraId="110F59FA" w14:textId="77777777" w:rsidR="00233FF4" w:rsidRPr="008648BB" w:rsidRDefault="00233FF4" w:rsidP="007C7861">
                            <w:pPr>
                              <w:pStyle w:val="Title"/>
                              <w:rPr>
                                <w:sz w:val="56"/>
                                <w:szCs w:val="48"/>
                              </w:rPr>
                            </w:pPr>
                          </w:p>
                          <w:p w14:paraId="1BB078DA" w14:textId="6CBD2162" w:rsidR="003254C2" w:rsidRPr="008648BB" w:rsidRDefault="00AD6819" w:rsidP="007C7861">
                            <w:pPr>
                              <w:pStyle w:val="Title"/>
                              <w:rPr>
                                <w:sz w:val="56"/>
                                <w:szCs w:val="48"/>
                              </w:rPr>
                            </w:pPr>
                            <w:r w:rsidRPr="008648BB">
                              <w:rPr>
                                <w:sz w:val="56"/>
                                <w:szCs w:val="48"/>
                              </w:rPr>
                              <w:t>September 2025</w:t>
                            </w:r>
                          </w:p>
                          <w:p w14:paraId="19EB60F1" w14:textId="77777777" w:rsidR="00E83E4C" w:rsidRPr="008648BB" w:rsidRDefault="00E83E4C" w:rsidP="007C7861">
                            <w:pPr>
                              <w:pStyle w:val="Title"/>
                              <w:rPr>
                                <w:sz w:val="56"/>
                                <w:szCs w:val="4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6418534" id="_x0000_t202" coordsize="21600,21600" o:spt="202" path="m,l,21600r21600,l21600,xe">
                <v:stroke joinstyle="miter"/>
                <v:path gradientshapeok="t" o:connecttype="rect"/>
              </v:shapetype>
              <v:shape id="Text Box 2" o:spid="_x0000_s1026" type="#_x0000_t202" style="position:absolute;margin-left:-1.6pt;margin-top:17.95pt;width:306.25pt;height:317.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">
                <v:textbox>
                  <w:txbxContent>
                    <w:p w14:paraId="6108A38F" w14:textId="5B67E2FD" w:rsidR="003254C2" w:rsidRPr="008648BB" w:rsidRDefault="00E83E4C" w:rsidP="007C7861">
                      <w:pPr>
                        <w:pStyle w:val="Title"/>
                      </w:pPr>
                      <w:r w:rsidRPr="008648BB">
                        <w:t>Clare’s Law 10 years on: is it working for victims and survivors?</w:t>
                      </w:r>
                    </w:p>
                    <w:p w14:paraId="110F59FA" w14:textId="77777777" w:rsidR="00233FF4" w:rsidRPr="008648BB" w:rsidRDefault="00233FF4" w:rsidP="007C7861">
                      <w:pPr>
                        <w:pStyle w:val="Title"/>
                        <w:rPr>
                          <w:sz w:val="56"/>
                          <w:szCs w:val="48"/>
                        </w:rPr>
                      </w:pPr>
                    </w:p>
                    <w:p w14:paraId="1BB078DA" w14:textId="6CBD2162" w:rsidR="003254C2" w:rsidRPr="008648BB" w:rsidRDefault="00AD6819" w:rsidP="007C7861">
                      <w:pPr>
                        <w:pStyle w:val="Title"/>
                        <w:rPr>
                          <w:sz w:val="56"/>
                          <w:szCs w:val="48"/>
                        </w:rPr>
                      </w:pPr>
                      <w:r w:rsidRPr="008648BB">
                        <w:rPr>
                          <w:sz w:val="56"/>
                          <w:szCs w:val="48"/>
                        </w:rPr>
                        <w:t>September 2025</w:t>
                      </w:r>
                    </w:p>
                    <w:p w14:paraId="19EB60F1" w14:textId="77777777" w:rsidR="00E83E4C" w:rsidRPr="008648BB" w:rsidRDefault="00E83E4C" w:rsidP="007C7861">
                      <w:pPr>
                        <w:pStyle w:val="Title"/>
                        <w:rPr>
                          <w:sz w:val="56"/>
                          <w:szCs w:val="48"/>
                        </w:rPr>
                      </w:pPr>
                    </w:p>
                  </w:txbxContent>
                </v:textbox>
                <w10:wrap type="square"/>
              </v:shape>
            </w:pict>
          </mc:Fallback>
        </mc:AlternateContent>
      </w:r>
    </w:p>
    <w:tbl>
      <w:tblPr>
        <w:tblpPr w:leftFromText="180" w:rightFromText="180" w:vertAnchor="text" w:horzAnchor="margin" w:tblpY="-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580"/>
      </w:tblGrid>
      <w:tr w:rsidR="00D077E9" w:rsidRPr="008648BB" w14:paraId="2BE23F72" w14:textId="77777777" w:rsidTr="00D077E9">
        <w:trPr>
          <w:trHeight w:val="1894"/>
        </w:trPr>
        <w:tc>
          <w:tcPr>
            <w:tcW w:w="5580" w:type="dxa"/>
            <w:tcBorders>
              <w:top w:val="nil"/>
              <w:left w:val="nil"/>
              <w:bottom w:val="nil"/>
              <w:right w:val="nil"/>
            </w:tcBorders>
          </w:tcPr>
          <w:p w14:paraId="6D352BE7" w14:textId="56256862" w:rsidR="00D077E9" w:rsidRPr="008648BB" w:rsidRDefault="00D077E9" w:rsidP="00D077E9"/>
        </w:tc>
      </w:tr>
      <w:tr w:rsidR="00D077E9" w:rsidRPr="008648BB" w14:paraId="6143FF90" w14:textId="77777777" w:rsidTr="00D077E9">
        <w:trPr>
          <w:trHeight w:val="7636"/>
        </w:trPr>
        <w:tc>
          <w:tcPr>
            <w:tcW w:w="5580" w:type="dxa"/>
            <w:tcBorders>
              <w:top w:val="nil"/>
              <w:left w:val="nil"/>
              <w:bottom w:val="nil"/>
              <w:right w:val="nil"/>
            </w:tcBorders>
          </w:tcPr>
          <w:p w14:paraId="21A8BC14" w14:textId="1986BF27" w:rsidR="00D077E9" w:rsidRPr="008648BB" w:rsidRDefault="00D077E9" w:rsidP="00D077E9"/>
        </w:tc>
      </w:tr>
      <w:tr w:rsidR="00D077E9" w:rsidRPr="008648BB" w14:paraId="16CA29C5" w14:textId="77777777" w:rsidTr="00D077E9">
        <w:trPr>
          <w:trHeight w:val="2171"/>
        </w:trPr>
        <w:tc>
          <w:tcPr>
            <w:tcW w:w="5580" w:type="dxa"/>
            <w:tcBorders>
              <w:top w:val="nil"/>
              <w:left w:val="nil"/>
              <w:bottom w:val="nil"/>
              <w:right w:val="nil"/>
            </w:tcBorders>
          </w:tcPr>
          <w:p w14:paraId="56CD2325" w14:textId="0291CEDA" w:rsidR="00D077E9" w:rsidRPr="008648BB" w:rsidRDefault="00D077E9" w:rsidP="00D077E9">
            <w:pPr>
              <w:rPr>
                <w:sz w:val="10"/>
                <w:szCs w:val="10"/>
              </w:rPr>
            </w:pPr>
          </w:p>
        </w:tc>
      </w:tr>
    </w:tbl>
    <w:p w14:paraId="3CAE1A4A" w14:textId="77777777" w:rsidR="00554A30" w:rsidRPr="008648BB" w:rsidRDefault="00554A30" w:rsidP="00301F40">
      <w:pPr>
        <w:shd w:val="clear" w:color="auto" w:fill="4A9A82" w:themeFill="accent3" w:themeFillShade="BF"/>
        <w:spacing w:after="200"/>
      </w:pPr>
    </w:p>
    <w:p w14:paraId="14C98019" w14:textId="77777777" w:rsidR="00554A30" w:rsidRPr="008648BB" w:rsidRDefault="00554A30" w:rsidP="00301F40">
      <w:pPr>
        <w:shd w:val="clear" w:color="auto" w:fill="4A9A82" w:themeFill="accent3" w:themeFillShade="BF"/>
        <w:spacing w:after="200"/>
      </w:pPr>
    </w:p>
    <w:p w14:paraId="76D42895" w14:textId="77777777" w:rsidR="00554A30" w:rsidRPr="008648BB" w:rsidRDefault="00554A30" w:rsidP="00301F40">
      <w:pPr>
        <w:shd w:val="clear" w:color="auto" w:fill="4A9A82" w:themeFill="accent3" w:themeFillShade="BF"/>
        <w:spacing w:after="200"/>
      </w:pPr>
    </w:p>
    <w:p w14:paraId="7C403216" w14:textId="77777777" w:rsidR="00554A30" w:rsidRPr="008648BB" w:rsidRDefault="00554A30" w:rsidP="00301F40">
      <w:pPr>
        <w:shd w:val="clear" w:color="auto" w:fill="4A9A82" w:themeFill="accent3" w:themeFillShade="BF"/>
        <w:spacing w:after="200"/>
      </w:pPr>
    </w:p>
    <w:p w14:paraId="1D0F0889" w14:textId="77777777" w:rsidR="00554A30" w:rsidRPr="008648BB" w:rsidRDefault="00554A30" w:rsidP="00301F40">
      <w:pPr>
        <w:shd w:val="clear" w:color="auto" w:fill="4A9A82" w:themeFill="accent3" w:themeFillShade="BF"/>
        <w:spacing w:after="200"/>
      </w:pPr>
    </w:p>
    <w:p w14:paraId="49FB72E4" w14:textId="77777777" w:rsidR="00554A30" w:rsidRPr="008648BB" w:rsidRDefault="00554A30" w:rsidP="00301F40">
      <w:pPr>
        <w:shd w:val="clear" w:color="auto" w:fill="4A9A82" w:themeFill="accent3" w:themeFillShade="BF"/>
        <w:spacing w:after="200"/>
      </w:pPr>
    </w:p>
    <w:p w14:paraId="3CA8D075" w14:textId="77777777" w:rsidR="00554A30" w:rsidRPr="008648BB" w:rsidRDefault="00554A30" w:rsidP="00301F40">
      <w:pPr>
        <w:shd w:val="clear" w:color="auto" w:fill="4A9A82" w:themeFill="accent3" w:themeFillShade="BF"/>
        <w:spacing w:after="200"/>
      </w:pPr>
    </w:p>
    <w:p w14:paraId="6ADBFF5A" w14:textId="77777777" w:rsidR="00554A30" w:rsidRPr="008648BB" w:rsidRDefault="00554A30" w:rsidP="00301F40">
      <w:pPr>
        <w:shd w:val="clear" w:color="auto" w:fill="4A9A82" w:themeFill="accent3" w:themeFillShade="BF"/>
        <w:spacing w:after="200"/>
      </w:pPr>
    </w:p>
    <w:p w14:paraId="73F57A94" w14:textId="77777777" w:rsidR="00554A30" w:rsidRPr="008648BB" w:rsidRDefault="00554A30" w:rsidP="00301F40">
      <w:pPr>
        <w:shd w:val="clear" w:color="auto" w:fill="4A9A82" w:themeFill="accent3" w:themeFillShade="BF"/>
        <w:spacing w:after="200"/>
      </w:pPr>
    </w:p>
    <w:p w14:paraId="7BF4C4BB" w14:textId="77777777" w:rsidR="00554A30" w:rsidRPr="008648BB" w:rsidRDefault="00554A30" w:rsidP="00301F40">
      <w:pPr>
        <w:shd w:val="clear" w:color="auto" w:fill="4A9A82" w:themeFill="accent3" w:themeFillShade="BF"/>
        <w:spacing w:after="200"/>
      </w:pPr>
    </w:p>
    <w:p w14:paraId="54D03640" w14:textId="77777777" w:rsidR="00554A30" w:rsidRPr="008648BB" w:rsidRDefault="00554A30" w:rsidP="00301F40">
      <w:pPr>
        <w:shd w:val="clear" w:color="auto" w:fill="4A9A82" w:themeFill="accent3" w:themeFillShade="BF"/>
        <w:spacing w:after="200"/>
      </w:pPr>
    </w:p>
    <w:p w14:paraId="61302D32" w14:textId="77777777" w:rsidR="00554A30" w:rsidRPr="008648BB" w:rsidRDefault="00554A30" w:rsidP="00301F40">
      <w:pPr>
        <w:shd w:val="clear" w:color="auto" w:fill="4A9A82" w:themeFill="accent3" w:themeFillShade="BF"/>
        <w:spacing w:after="200"/>
      </w:pPr>
    </w:p>
    <w:p w14:paraId="6E4A4E75" w14:textId="77777777" w:rsidR="00554A30" w:rsidRPr="008648BB" w:rsidRDefault="00554A30" w:rsidP="00301F40">
      <w:pPr>
        <w:shd w:val="clear" w:color="auto" w:fill="4A9A82" w:themeFill="accent3" w:themeFillShade="BF"/>
        <w:spacing w:after="200"/>
      </w:pPr>
    </w:p>
    <w:p w14:paraId="2162AE44" w14:textId="77777777" w:rsidR="00554A30" w:rsidRPr="008648BB" w:rsidRDefault="00554A30" w:rsidP="00301F40">
      <w:pPr>
        <w:shd w:val="clear" w:color="auto" w:fill="4A9A82" w:themeFill="accent3" w:themeFillShade="BF"/>
        <w:spacing w:after="200"/>
      </w:pPr>
    </w:p>
    <w:p w14:paraId="3B9D4357" w14:textId="77777777" w:rsidR="00554A30" w:rsidRPr="008648BB" w:rsidRDefault="00554A30" w:rsidP="00301F40">
      <w:pPr>
        <w:shd w:val="clear" w:color="auto" w:fill="4A9A82" w:themeFill="accent3" w:themeFillShade="BF"/>
        <w:spacing w:after="200"/>
      </w:pPr>
    </w:p>
    <w:p w14:paraId="2FFFE668" w14:textId="6FCA2C42" w:rsidR="00554A30" w:rsidRPr="008648BB" w:rsidRDefault="008648BB">
      <w:pPr>
        <w:spacing w:after="200"/>
      </w:pPr>
      <w:r w:rsidRPr="008648BB">
        <w:rPr>
          <w:noProof/>
          <w:sz w:val="10"/>
          <w:szCs w:val="10"/>
        </w:rPr>
        <mc:AlternateContent>
          <mc:Choice Requires="wps">
            <w:drawing>
              <wp:anchor distT="45720" distB="45720" distL="114300" distR="114300" simplePos="0" relativeHeight="251665408" behindDoc="0" locked="0" layoutInCell="1" allowOverlap="1" wp14:anchorId="0E8E0670" wp14:editId="09E77A5F">
                <wp:simplePos x="0" y="0"/>
                <wp:positionH relativeFrom="column">
                  <wp:posOffset>-401320</wp:posOffset>
                </wp:positionH>
                <wp:positionV relativeFrom="paragraph">
                  <wp:posOffset>381000</wp:posOffset>
                </wp:positionV>
                <wp:extent cx="3972560" cy="1924050"/>
                <wp:effectExtent l="0" t="0" r="27940" b="1905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72560" cy="1924050"/>
                        </a:xfrm>
                        <a:prstGeom prst="rect">
                          <a:avLst/>
                        </a:prstGeom>
                        <a:solidFill>
                          <a:srgbClr val="FFFFFF"/>
                        </a:solidFill>
                        <a:ln w="9525">
                          <a:solidFill>
                            <a:srgbClr val="000000"/>
                          </a:solidFill>
                          <a:miter lim="800000"/>
                          <a:headEnd/>
                          <a:tailEnd/>
                        </a:ln>
                      </wps:spPr>
                      <wps:txbx>
                        <w:txbxContent>
                          <w:p w14:paraId="50C33C3B" w14:textId="0A0CD453" w:rsidR="003254C2" w:rsidRPr="008648BB" w:rsidRDefault="00554A30" w:rsidP="00A82B03">
                            <w:pPr>
                              <w:pStyle w:val="EmphasisText"/>
                              <w:rPr>
                                <w:sz w:val="36"/>
                                <w:szCs w:val="36"/>
                              </w:rPr>
                            </w:pPr>
                            <w:r w:rsidRPr="008648BB">
                              <w:rPr>
                                <w:sz w:val="36"/>
                                <w:szCs w:val="36"/>
                              </w:rPr>
                              <w:t>Evidence from the international domestic violence disclosure scheme study 2024-5.</w:t>
                            </w:r>
                          </w:p>
                          <w:p w14:paraId="38EAA79E" w14:textId="1D2D2BCC" w:rsidR="00886854" w:rsidRPr="008648BB" w:rsidRDefault="00886854" w:rsidP="00A82B03">
                            <w:pPr>
                              <w:pStyle w:val="EmphasisText"/>
                              <w:rPr>
                                <w:sz w:val="36"/>
                                <w:szCs w:val="36"/>
                              </w:rPr>
                            </w:pPr>
                          </w:p>
                          <w:p w14:paraId="68F5EAF4" w14:textId="651623D8" w:rsidR="00886854" w:rsidRPr="008648BB" w:rsidRDefault="00AD6819" w:rsidP="00A82B03">
                            <w:pPr>
                              <w:pStyle w:val="EmphasisText"/>
                              <w:rPr>
                                <w:sz w:val="36"/>
                                <w:szCs w:val="36"/>
                              </w:rPr>
                            </w:pPr>
                            <w:r w:rsidRPr="008648BB">
                              <w:rPr>
                                <w:sz w:val="36"/>
                                <w:szCs w:val="36"/>
                              </w:rPr>
                              <w:t xml:space="preserve">Dr </w:t>
                            </w:r>
                            <w:r w:rsidR="00554A30" w:rsidRPr="008648BB">
                              <w:rPr>
                                <w:sz w:val="36"/>
                                <w:szCs w:val="36"/>
                              </w:rPr>
                              <w:t>Kat Hadjimatheou</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8E0670" id="_x0000_s1027" type="#_x0000_t202" style="position:absolute;margin-left:-31.6pt;margin-top:30pt;width:312.8pt;height:151.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">
                <v:textbox>
                  <w:txbxContent>
                    <w:p w14:paraId="50C33C3B" w14:textId="0A0CD453" w:rsidR="003254C2" w:rsidRPr="008648BB" w:rsidRDefault="00554A30" w:rsidP="00A82B03">
                      <w:pPr>
                        <w:pStyle w:val="EmphasisText"/>
                        <w:rPr>
                          <w:sz w:val="36"/>
                          <w:szCs w:val="36"/>
                        </w:rPr>
                      </w:pPr>
                      <w:r w:rsidRPr="008648BB">
                        <w:rPr>
                          <w:sz w:val="36"/>
                          <w:szCs w:val="36"/>
                        </w:rPr>
                        <w:t>Evidence from the international domestic violence disclosure scheme study 2024-5.</w:t>
                      </w:r>
                    </w:p>
                    <w:p w14:paraId="38EAA79E" w14:textId="1D2D2BCC" w:rsidR="00886854" w:rsidRPr="008648BB" w:rsidRDefault="00886854" w:rsidP="00A82B03">
                      <w:pPr>
                        <w:pStyle w:val="EmphasisText"/>
                        <w:rPr>
                          <w:sz w:val="36"/>
                          <w:szCs w:val="36"/>
                        </w:rPr>
                      </w:pPr>
                    </w:p>
                    <w:p w14:paraId="68F5EAF4" w14:textId="651623D8" w:rsidR="00886854" w:rsidRPr="008648BB" w:rsidRDefault="00AD6819" w:rsidP="00A82B03">
                      <w:pPr>
                        <w:pStyle w:val="EmphasisText"/>
                        <w:rPr>
                          <w:sz w:val="36"/>
                          <w:szCs w:val="36"/>
                        </w:rPr>
                      </w:pPr>
                      <w:r w:rsidRPr="008648BB">
                        <w:rPr>
                          <w:sz w:val="36"/>
                          <w:szCs w:val="36"/>
                        </w:rPr>
                        <w:t xml:space="preserve">Dr </w:t>
                      </w:r>
                      <w:r w:rsidR="00554A30" w:rsidRPr="008648BB">
                        <w:rPr>
                          <w:sz w:val="36"/>
                          <w:szCs w:val="36"/>
                        </w:rPr>
                        <w:t>Kat Hadjimatheou</w:t>
                      </w:r>
                    </w:p>
                  </w:txbxContent>
                </v:textbox>
                <w10:wrap type="square"/>
              </v:shape>
            </w:pict>
          </mc:Fallback>
        </mc:AlternateContent>
      </w:r>
    </w:p>
    <w:p w14:paraId="64B1308C" w14:textId="210C6135" w:rsidR="00D077E9" w:rsidRPr="008648BB" w:rsidRDefault="00554A30">
      <w:pPr>
        <w:spacing w:after="200"/>
      </w:pPr>
      <w:r w:rsidRPr="008648BB">
        <w:rPr>
          <w:noProof/>
        </w:rPr>
        <w:drawing>
          <wp:inline distT="0" distB="0" distL="0" distR="0" wp14:anchorId="72FA0192" wp14:editId="09468312">
            <wp:extent cx="1409700" cy="660304"/>
            <wp:effectExtent l="0" t="0" r="0" b="6985"/>
            <wp:docPr id="2083584343" name="Picture 1" descr="The University of Essex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3584343" name="Picture 1" descr="The University of Essex logo"/>
                    <pic:cNvPicPr/>
                  </pic:nvPicPr>
                  <pic:blipFill>
                    <a:blip r:embed="rId8"/>
                    <a:stretch>
                      <a:fillRect/>
                    </a:stretch>
                  </pic:blipFill>
                  <pic:spPr>
                    <a:xfrm>
                      <a:off x="0" y="0"/>
                      <a:ext cx="1421691" cy="665921"/>
                    </a:xfrm>
                    <a:prstGeom prst="rect">
                      <a:avLst/>
                    </a:prstGeom>
                  </pic:spPr>
                </pic:pic>
              </a:graphicData>
            </a:graphic>
          </wp:inline>
        </w:drawing>
      </w:r>
      <w:r w:rsidRPr="008648BB">
        <w:rPr>
          <w:noProof/>
        </w:rPr>
        <w:drawing>
          <wp:inline distT="0" distB="0" distL="0" distR="0" wp14:anchorId="424B291E" wp14:editId="55CD21FD">
            <wp:extent cx="1422400" cy="1244562"/>
            <wp:effectExtent l="0" t="0" r="6350" b="0"/>
            <wp:docPr id="7" name="Picture 6" descr="The British Academy logo">
              <a:extLst xmlns:a="http://schemas.openxmlformats.org/drawingml/2006/main">
                <a:ext uri="{FF2B5EF4-FFF2-40B4-BE49-F238E27FC236}">
                  <a16:creationId xmlns:a16="http://schemas.microsoft.com/office/drawing/2014/main" id="{A470F782-C63B-B959-8370-0CD50890B1C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The British Academy logo">
                      <a:extLst>
                        <a:ext uri="{FF2B5EF4-FFF2-40B4-BE49-F238E27FC236}">
                          <a16:creationId xmlns:a16="http://schemas.microsoft.com/office/drawing/2014/main" id="{A470F782-C63B-B959-8370-0CD50890B1CF}"/>
                        </a:ext>
                      </a:extLst>
                    </pic:cNvPr>
                    <pic:cNvPicPr>
                      <a:picLocks noChangeAspect="1"/>
                    </pic:cNvPicPr>
                  </pic:nvPicPr>
                  <pic:blipFill>
                    <a:blip r:embed="rId9"/>
                    <a:stretch>
                      <a:fillRect/>
                    </a:stretch>
                  </pic:blipFill>
                  <pic:spPr>
                    <a:xfrm>
                      <a:off x="0" y="0"/>
                      <a:ext cx="1422400" cy="1244562"/>
                    </a:xfrm>
                    <a:prstGeom prst="rect">
                      <a:avLst/>
                    </a:prstGeom>
                  </pic:spPr>
                </pic:pic>
              </a:graphicData>
            </a:graphic>
          </wp:inline>
        </w:drawing>
      </w:r>
      <w:r w:rsidR="005B16AD" w:rsidRPr="008648BB">
        <w:rPr>
          <w:noProof/>
        </w:rPr>
        <w:drawing>
          <wp:anchor distT="0" distB="0" distL="114300" distR="114300" simplePos="0" relativeHeight="251687936" behindDoc="0" locked="0" layoutInCell="1" allowOverlap="1" wp14:anchorId="398CF7DE" wp14:editId="1D4E1BCF">
            <wp:simplePos x="0" y="0"/>
            <wp:positionH relativeFrom="column">
              <wp:posOffset>5400861</wp:posOffset>
            </wp:positionH>
            <wp:positionV relativeFrom="paragraph">
              <wp:posOffset>6892663</wp:posOffset>
            </wp:positionV>
            <wp:extent cx="1483995" cy="643890"/>
            <wp:effectExtent l="0" t="0" r="0" b="3810"/>
            <wp:wrapNone/>
            <wp:docPr id="45" name="Graphic 201" descr="logo-placeholder">
              <a:extLst xmlns:a="http://schemas.openxmlformats.org/drawingml/2006/main">
                <a:ext uri="{FF2B5EF4-FFF2-40B4-BE49-F238E27FC236}">
                  <a16:creationId xmlns:a16="http://schemas.microsoft.com/office/drawing/2014/main" id="{F3D65186-AB5A-4584-87C3-0FAA2992263B}"/>
                </a:ext>
              </a:extLst>
            </wp:docPr>
            <wp:cNvGraphicFramePr/>
            <a:graphic xmlns:a="http://schemas.openxmlformats.org/drawingml/2006/main">
              <a:graphicData uri="http://schemas.openxmlformats.org/drawingml/2006/picture">
                <pic:pic xmlns:pic="http://schemas.openxmlformats.org/drawingml/2006/picture">
                  <pic:nvPicPr>
                    <pic:cNvPr id="12" name="Graphic 201" descr="logo-placeholder">
                      <a:extLst>
                        <a:ext uri="{FF2B5EF4-FFF2-40B4-BE49-F238E27FC236}">
                          <a16:creationId xmlns:a16="http://schemas.microsoft.com/office/drawing/2014/main" id="{F3D65186-AB5A-4584-87C3-0FAA2992263B}"/>
                        </a:ext>
                      </a:extLst>
                    </pic:cNvPr>
                    <pic:cNvPicPr/>
                  </pic:nvPicPr>
                  <pic:blipFill>
                    <a:blip r:embed="rId10">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1483995" cy="643890"/>
                    </a:xfrm>
                    <a:prstGeom prst="rect">
                      <a:avLst/>
                    </a:prstGeom>
                  </pic:spPr>
                </pic:pic>
              </a:graphicData>
            </a:graphic>
            <wp14:sizeRelH relativeFrom="margin">
              <wp14:pctWidth>0</wp14:pctWidth>
            </wp14:sizeRelH>
            <wp14:sizeRelV relativeFrom="margin">
              <wp14:pctHeight>0</wp14:pctHeight>
            </wp14:sizeRelV>
          </wp:anchor>
        </w:drawing>
      </w:r>
      <w:r w:rsidR="00D077E9" w:rsidRPr="008648BB">
        <w:rPr>
          <w:noProof/>
        </w:rPr>
        <mc:AlternateContent>
          <mc:Choice Requires="wps">
            <w:drawing>
              <wp:anchor distT="0" distB="0" distL="114300" distR="114300" simplePos="0" relativeHeight="251659264" behindDoc="1" locked="0" layoutInCell="1" allowOverlap="1" wp14:anchorId="32E9B79D" wp14:editId="2352CEBE">
                <wp:simplePos x="0" y="0"/>
                <wp:positionH relativeFrom="column">
                  <wp:posOffset>-746975</wp:posOffset>
                </wp:positionH>
                <wp:positionV relativeFrom="page">
                  <wp:posOffset>6670040</wp:posOffset>
                </wp:positionV>
                <wp:extent cx="7760970" cy="3374390"/>
                <wp:effectExtent l="0" t="0" r="0" b="0"/>
                <wp:wrapNone/>
                <wp:docPr id="2" name="Rectangle 2" descr="colored rectangle"/>
                <wp:cNvGraphicFramePr/>
                <a:graphic xmlns:a="http://schemas.openxmlformats.org/drawingml/2006/main">
                  <a:graphicData uri="http://schemas.microsoft.com/office/word/2010/wordprocessingShape">
                    <wps:wsp>
                      <wps:cNvSpPr/>
                      <wps:spPr>
                        <a:xfrm>
                          <a:off x="0" y="0"/>
                          <a:ext cx="7760970" cy="3374390"/>
                        </a:xfrm>
                        <a:prstGeom prst="rect">
                          <a:avLst/>
                        </a:prstGeom>
                        <a:solidFill>
                          <a:schemeClr val="accent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CD42A56" id="Rectangle 2" o:spid="_x0000_s1026" alt="colored rectangle" style="position:absolute;margin-left:-58.8pt;margin-top:525.2pt;width:611.1pt;height:265.7pt;z-index:-251657216;visibility:visible;mso-wrap-style:square;mso-wrap-distance-left:9pt;mso-wrap-distance-top:0;mso-wrap-distance-right:9pt;mso-wrap-distance-bottom:0;mso-position-horizontal:absolute;mso-position-horizontal-relative:text;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" fillcolor="#75bda7 [3206]" stroked="f" strokeweight="2pt">
                <w10:wrap anchory="page"/>
              </v:rect>
            </w:pict>
          </mc:Fallback>
        </mc:AlternateContent>
      </w:r>
      <w:r w:rsidR="00D077E9" w:rsidRPr="008648BB">
        <w:br w:type="page"/>
      </w:r>
    </w:p>
    <w:tbl>
      <w:tblPr>
        <w:tblW w:w="9896" w:type="dxa"/>
        <w:tblInd w:w="-284" w:type="dxa"/>
        <w:tblLook w:val="0000" w:firstRow="0" w:lastRow="0" w:firstColumn="0" w:lastColumn="0" w:noHBand="0" w:noVBand="0"/>
      </w:tblPr>
      <w:tblGrid>
        <w:gridCol w:w="10079"/>
      </w:tblGrid>
      <w:tr w:rsidR="00D077E9" w:rsidRPr="008648BB" w14:paraId="795CE150" w14:textId="77777777" w:rsidTr="00FC1A43">
        <w:trPr>
          <w:trHeight w:val="7049"/>
        </w:trPr>
        <w:tc>
          <w:tcPr>
            <w:tcW w:w="9896" w:type="dxa"/>
          </w:tcPr>
          <w:p w14:paraId="20FD50D1" w14:textId="684E830D" w:rsidR="00F46738" w:rsidRPr="008648BB" w:rsidRDefault="00FB60CC" w:rsidP="00345032">
            <w:pPr>
              <w:pStyle w:val="Content"/>
              <w:rPr>
                <w:sz w:val="22"/>
              </w:rPr>
            </w:pPr>
            <w:r>
              <w:rPr>
                <w:sz w:val="22"/>
              </w:rPr>
              <w:lastRenderedPageBreak/>
              <w:t>Clare’s Law -formally t</w:t>
            </w:r>
            <w:r w:rsidR="00FA38C3" w:rsidRPr="008648BB">
              <w:rPr>
                <w:sz w:val="22"/>
              </w:rPr>
              <w:t xml:space="preserve">he </w:t>
            </w:r>
            <w:r>
              <w:rPr>
                <w:sz w:val="22"/>
              </w:rPr>
              <w:t>domestic violence disclosure scheme (</w:t>
            </w:r>
            <w:r w:rsidR="002E00F5" w:rsidRPr="008648BB">
              <w:rPr>
                <w:sz w:val="22"/>
              </w:rPr>
              <w:t>DVDS</w:t>
            </w:r>
            <w:r>
              <w:rPr>
                <w:sz w:val="22"/>
              </w:rPr>
              <w:t>)-</w:t>
            </w:r>
            <w:r w:rsidR="00FA38C3" w:rsidRPr="008648BB">
              <w:rPr>
                <w:sz w:val="22"/>
              </w:rPr>
              <w:t xml:space="preserve"> has been running for more than 10 years in England and Wales</w:t>
            </w:r>
            <w:r w:rsidR="00187719">
              <w:rPr>
                <w:sz w:val="22"/>
              </w:rPr>
              <w:t xml:space="preserve">. </w:t>
            </w:r>
            <w:r w:rsidR="00FA38C3" w:rsidRPr="008648BB">
              <w:rPr>
                <w:sz w:val="22"/>
              </w:rPr>
              <w:t xml:space="preserve">Over the last decade over 100,000 DVDS applications have been made. Disclosures have become an important part of </w:t>
            </w:r>
            <w:r>
              <w:rPr>
                <w:sz w:val="22"/>
              </w:rPr>
              <w:t>domestic abuse</w:t>
            </w:r>
            <w:r w:rsidR="00FA38C3" w:rsidRPr="008648BB">
              <w:rPr>
                <w:sz w:val="22"/>
              </w:rPr>
              <w:t xml:space="preserve"> safeguarding work in policing. Demand for disclosure has become so high that some forces are introducing AI to automate searches in police records and draft disclosure scripts. </w:t>
            </w:r>
          </w:p>
          <w:p w14:paraId="2152797C" w14:textId="77777777" w:rsidR="00F46738" w:rsidRPr="008648BB" w:rsidRDefault="00F46738" w:rsidP="00345032">
            <w:pPr>
              <w:pStyle w:val="Content"/>
              <w:rPr>
                <w:sz w:val="22"/>
              </w:rPr>
            </w:pPr>
          </w:p>
          <w:p w14:paraId="16E5BB53" w14:textId="42CCE145" w:rsidR="00F46738" w:rsidRPr="008648BB" w:rsidRDefault="00F46738" w:rsidP="00345032">
            <w:pPr>
              <w:pStyle w:val="Content"/>
              <w:rPr>
                <w:sz w:val="22"/>
              </w:rPr>
            </w:pPr>
            <w:r w:rsidRPr="008648BB">
              <w:rPr>
                <w:sz w:val="22"/>
              </w:rPr>
              <w:t xml:space="preserve">The DVDS has </w:t>
            </w:r>
            <w:r w:rsidR="002E00F5" w:rsidRPr="008648BB">
              <w:rPr>
                <w:sz w:val="22"/>
              </w:rPr>
              <w:t xml:space="preserve">also </w:t>
            </w:r>
            <w:r w:rsidRPr="008648BB">
              <w:rPr>
                <w:sz w:val="22"/>
              </w:rPr>
              <w:t xml:space="preserve">become controversial. In 2023 the BBC revealed that many applications for disclosure across England and Wales were being rejected by police, with victims denied information. Meanwhile Wiltshire police admitted catastrophic mistakes </w:t>
            </w:r>
            <w:r w:rsidR="00187719">
              <w:rPr>
                <w:sz w:val="22"/>
              </w:rPr>
              <w:t xml:space="preserve">when </w:t>
            </w:r>
            <w:r w:rsidRPr="008648BB">
              <w:rPr>
                <w:sz w:val="22"/>
              </w:rPr>
              <w:t xml:space="preserve">at least two victims were seriously injured after being wrongly told they were not at risk from partners </w:t>
            </w:r>
            <w:r w:rsidR="00187719">
              <w:rPr>
                <w:sz w:val="22"/>
              </w:rPr>
              <w:t>with</w:t>
            </w:r>
            <w:r w:rsidRPr="008648BB">
              <w:rPr>
                <w:sz w:val="22"/>
              </w:rPr>
              <w:t xml:space="preserve"> a history of violence. </w:t>
            </w:r>
          </w:p>
          <w:p w14:paraId="4D066CB2" w14:textId="77777777" w:rsidR="00F46738" w:rsidRPr="008648BB" w:rsidRDefault="00F46738" w:rsidP="00345032">
            <w:pPr>
              <w:pStyle w:val="Content"/>
              <w:rPr>
                <w:sz w:val="22"/>
              </w:rPr>
            </w:pPr>
          </w:p>
          <w:p w14:paraId="4303AEC2" w14:textId="2AA0AB11" w:rsidR="00345032" w:rsidRPr="008648BB" w:rsidRDefault="004D42D3" w:rsidP="00345032">
            <w:pPr>
              <w:pStyle w:val="Content"/>
              <w:rPr>
                <w:sz w:val="22"/>
              </w:rPr>
            </w:pPr>
            <w:r>
              <w:rPr>
                <w:sz w:val="22"/>
              </w:rPr>
              <w:t>Until now t</w:t>
            </w:r>
            <w:r w:rsidR="00FA38C3" w:rsidRPr="008648BB">
              <w:rPr>
                <w:sz w:val="22"/>
              </w:rPr>
              <w:t xml:space="preserve">here has been no evaluation </w:t>
            </w:r>
            <w:r w:rsidR="00F46738" w:rsidRPr="008648BB">
              <w:rPr>
                <w:sz w:val="22"/>
              </w:rPr>
              <w:t>of</w:t>
            </w:r>
            <w:r w:rsidR="00FA38C3" w:rsidRPr="008648BB">
              <w:rPr>
                <w:sz w:val="22"/>
              </w:rPr>
              <w:t xml:space="preserve"> the DVDS</w:t>
            </w:r>
            <w:r w:rsidR="00F46738" w:rsidRPr="008648BB">
              <w:rPr>
                <w:sz w:val="22"/>
              </w:rPr>
              <w:t xml:space="preserve"> </w:t>
            </w:r>
            <w:r>
              <w:rPr>
                <w:sz w:val="22"/>
              </w:rPr>
              <w:t>n</w:t>
            </w:r>
            <w:r w:rsidR="00F46738" w:rsidRPr="008648BB">
              <w:rPr>
                <w:sz w:val="22"/>
              </w:rPr>
              <w:t xml:space="preserve">or </w:t>
            </w:r>
            <w:r w:rsidRPr="008648BB">
              <w:rPr>
                <w:sz w:val="22"/>
              </w:rPr>
              <w:t xml:space="preserve">systematic </w:t>
            </w:r>
            <w:r w:rsidR="00F46738" w:rsidRPr="008648BB">
              <w:rPr>
                <w:sz w:val="22"/>
              </w:rPr>
              <w:t>research into how it</w:t>
            </w:r>
            <w:r w:rsidR="00FA38C3" w:rsidRPr="008648BB">
              <w:rPr>
                <w:sz w:val="22"/>
              </w:rPr>
              <w:t xml:space="preserve"> is working for victims and survivors, what difference it is making to their safety and empowerment, and what could be improved. DVDS practice is not evidence-based</w:t>
            </w:r>
            <w:r w:rsidR="00F46738" w:rsidRPr="008648BB">
              <w:rPr>
                <w:sz w:val="22"/>
              </w:rPr>
              <w:t>.</w:t>
            </w:r>
            <w:r w:rsidR="002E00F5" w:rsidRPr="008648BB">
              <w:rPr>
                <w:sz w:val="22"/>
              </w:rPr>
              <w:t xml:space="preserve"> </w:t>
            </w:r>
            <w:r>
              <w:rPr>
                <w:sz w:val="22"/>
              </w:rPr>
              <w:t>HMICFRS only examines rates of disclosure.</w:t>
            </w:r>
          </w:p>
          <w:p w14:paraId="37E027EB" w14:textId="645DC086" w:rsidR="00FA38C3" w:rsidRPr="008648BB" w:rsidRDefault="00FA38C3" w:rsidP="00345032">
            <w:pPr>
              <w:pStyle w:val="Content"/>
              <w:rPr>
                <w:sz w:val="22"/>
              </w:rPr>
            </w:pPr>
          </w:p>
          <w:p w14:paraId="1319F272" w14:textId="5304D7EB" w:rsidR="00FA38C3" w:rsidRDefault="00FA38C3" w:rsidP="00345032">
            <w:pPr>
              <w:pStyle w:val="Content"/>
              <w:rPr>
                <w:sz w:val="22"/>
              </w:rPr>
            </w:pPr>
            <w:r w:rsidRPr="008648BB">
              <w:rPr>
                <w:sz w:val="22"/>
              </w:rPr>
              <w:t xml:space="preserve">This briefing presents </w:t>
            </w:r>
            <w:r w:rsidR="00F46738" w:rsidRPr="008648BB">
              <w:rPr>
                <w:sz w:val="22"/>
              </w:rPr>
              <w:t xml:space="preserve">evidence from the largest and most systematic study to date of disclosure schemes. It highlights what is working and why, how we compare internationally, and where we can improve to better protect and empower victims and survivors. </w:t>
            </w:r>
          </w:p>
          <w:p w14:paraId="0CEDBCD5" w14:textId="7BAFD255" w:rsidR="00FD4545" w:rsidRDefault="00FD4545" w:rsidP="00345032">
            <w:pPr>
              <w:pStyle w:val="Content"/>
              <w:rPr>
                <w:sz w:val="22"/>
              </w:rPr>
            </w:pPr>
            <w:r w:rsidRPr="008648BB">
              <w:rPr>
                <w:noProof/>
              </w:rPr>
              <mc:AlternateContent>
                <mc:Choice Requires="wps">
                  <w:drawing>
                    <wp:anchor distT="45720" distB="45720" distL="114300" distR="114300" simplePos="0" relativeHeight="251696128" behindDoc="0" locked="0" layoutInCell="1" allowOverlap="1" wp14:anchorId="1C58E431" wp14:editId="26AC0284">
                      <wp:simplePos x="0" y="0"/>
                      <wp:positionH relativeFrom="column">
                        <wp:posOffset>0</wp:posOffset>
                      </wp:positionH>
                      <wp:positionV relativeFrom="paragraph">
                        <wp:posOffset>247015</wp:posOffset>
                      </wp:positionV>
                      <wp:extent cx="6129020" cy="4267200"/>
                      <wp:effectExtent l="0" t="0" r="5080" b="0"/>
                      <wp:wrapSquare wrapText="bothSides"/>
                      <wp:docPr id="14534273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9020" cy="4267200"/>
                              </a:xfrm>
                              <a:prstGeom prst="rect">
                                <a:avLst/>
                              </a:prstGeom>
                              <a:solidFill>
                                <a:srgbClr val="FFFFFF"/>
                              </a:solidFill>
                              <a:ln w="9525">
                                <a:noFill/>
                                <a:miter lim="800000"/>
                                <a:headEnd/>
                                <a:tailEnd/>
                              </a:ln>
                            </wps:spPr>
                            <wps:txbx>
                              <w:txbxContent>
                                <w:p w14:paraId="54BD682A" w14:textId="662EEF3A" w:rsidR="00FD4545" w:rsidRDefault="00B652B2" w:rsidP="00FD4545">
                                  <w:pPr>
                                    <w:pStyle w:val="Subtitle"/>
                                    <w:shd w:val="clear" w:color="auto" w:fill="ACD7CA" w:themeFill="accent3" w:themeFillTint="99"/>
                                  </w:pPr>
                                  <w:r>
                                    <w:t>4</w:t>
                                  </w:r>
                                  <w:r w:rsidR="00FD4545">
                                    <w:t xml:space="preserve"> key messages</w:t>
                                  </w:r>
                                </w:p>
                                <w:p w14:paraId="5BBC4C69" w14:textId="77777777" w:rsidR="00A67131" w:rsidRPr="008648BB" w:rsidRDefault="00A67131" w:rsidP="00A67131">
                                  <w:pPr>
                                    <w:pStyle w:val="Subtitle"/>
                                    <w:shd w:val="clear" w:color="auto" w:fill="ACD7CA" w:themeFill="accent3" w:themeFillTint="99"/>
                                    <w:spacing w:line="240" w:lineRule="auto"/>
                                  </w:pPr>
                                </w:p>
                                <w:p w14:paraId="32557A23" w14:textId="4F318BC6" w:rsidR="00FD4545" w:rsidRPr="00FD4545" w:rsidRDefault="00FD4545" w:rsidP="00FD4545">
                                  <w:pPr>
                                    <w:numPr>
                                      <w:ilvl w:val="0"/>
                                      <w:numId w:val="10"/>
                                    </w:numPr>
                                    <w:shd w:val="clear" w:color="auto" w:fill="ACD7CA" w:themeFill="accent3" w:themeFillTint="99"/>
                                    <w:tabs>
                                      <w:tab w:val="clear" w:pos="720"/>
                                      <w:tab w:val="num" w:pos="426"/>
                                    </w:tabs>
                                    <w:spacing w:after="120"/>
                                    <w:ind w:left="426" w:hanging="426"/>
                                    <w:rPr>
                                      <w:b w:val="0"/>
                                      <w:bCs/>
                                      <w:sz w:val="22"/>
                                    </w:rPr>
                                  </w:pPr>
                                  <w:r w:rsidRPr="00FD4545">
                                    <w:rPr>
                                      <w:sz w:val="22"/>
                                    </w:rPr>
                                    <w:t>Overall, the DVDS is</w:t>
                                  </w:r>
                                  <w:r w:rsidR="00A67131">
                                    <w:rPr>
                                      <w:sz w:val="22"/>
                                    </w:rPr>
                                    <w:t xml:space="preserve"> effective</w:t>
                                  </w:r>
                                  <w:r w:rsidRPr="00FD4545">
                                    <w:rPr>
                                      <w:b w:val="0"/>
                                      <w:bCs/>
                                      <w:sz w:val="22"/>
                                    </w:rPr>
                                    <w:t>. 82% of victims and survivors are very/satisfied with the service</w:t>
                                  </w:r>
                                  <w:r w:rsidR="00A67131">
                                    <w:rPr>
                                      <w:b w:val="0"/>
                                      <w:bCs/>
                                      <w:sz w:val="22"/>
                                    </w:rPr>
                                    <w:t xml:space="preserve"> they receive</w:t>
                                  </w:r>
                                  <w:r w:rsidRPr="00FD4545">
                                    <w:rPr>
                                      <w:b w:val="0"/>
                                      <w:bCs/>
                                      <w:sz w:val="22"/>
                                    </w:rPr>
                                    <w:t>. Applicants who receive</w:t>
                                  </w:r>
                                  <w:r w:rsidR="00A67131">
                                    <w:rPr>
                                      <w:b w:val="0"/>
                                      <w:bCs/>
                                      <w:sz w:val="22"/>
                                    </w:rPr>
                                    <w:t xml:space="preserve"> new</w:t>
                                  </w:r>
                                  <w:r w:rsidRPr="00FD4545">
                                    <w:rPr>
                                      <w:b w:val="0"/>
                                      <w:bCs/>
                                      <w:sz w:val="22"/>
                                    </w:rPr>
                                    <w:t xml:space="preserve"> information find it empowering and helpful with safety</w:t>
                                  </w:r>
                                  <w:r w:rsidR="00B652B2">
                                    <w:rPr>
                                      <w:b w:val="0"/>
                                      <w:bCs/>
                                      <w:sz w:val="22"/>
                                    </w:rPr>
                                    <w:t>:</w:t>
                                  </w:r>
                                  <w:r w:rsidRPr="00FD4545">
                                    <w:rPr>
                                      <w:b w:val="0"/>
                                      <w:bCs/>
                                      <w:sz w:val="22"/>
                                    </w:rPr>
                                    <w:t xml:space="preserve"> 97% </w:t>
                                  </w:r>
                                  <w:r w:rsidR="00A67131">
                                    <w:rPr>
                                      <w:b w:val="0"/>
                                      <w:bCs/>
                                      <w:sz w:val="22"/>
                                    </w:rPr>
                                    <w:t xml:space="preserve">of them </w:t>
                                  </w:r>
                                  <w:r w:rsidRPr="00FD4545">
                                    <w:rPr>
                                      <w:b w:val="0"/>
                                      <w:bCs/>
                                      <w:sz w:val="22"/>
                                    </w:rPr>
                                    <w:t xml:space="preserve">would recommend </w:t>
                                  </w:r>
                                  <w:r w:rsidR="00A67131">
                                    <w:rPr>
                                      <w:b w:val="0"/>
                                      <w:bCs/>
                                      <w:sz w:val="22"/>
                                    </w:rPr>
                                    <w:t>the DVDS</w:t>
                                  </w:r>
                                  <w:r w:rsidRPr="00FD4545">
                                    <w:rPr>
                                      <w:b w:val="0"/>
                                      <w:bCs/>
                                      <w:sz w:val="22"/>
                                    </w:rPr>
                                    <w:t xml:space="preserve"> to others.</w:t>
                                  </w:r>
                                </w:p>
                                <w:p w14:paraId="143B6251" w14:textId="5607CCA6" w:rsidR="00FD4545" w:rsidRPr="00FD4545" w:rsidRDefault="00FD4545" w:rsidP="00FD4545">
                                  <w:pPr>
                                    <w:numPr>
                                      <w:ilvl w:val="0"/>
                                      <w:numId w:val="10"/>
                                    </w:numPr>
                                    <w:shd w:val="clear" w:color="auto" w:fill="ACD7CA" w:themeFill="accent3" w:themeFillTint="99"/>
                                    <w:tabs>
                                      <w:tab w:val="clear" w:pos="720"/>
                                      <w:tab w:val="num" w:pos="426"/>
                                    </w:tabs>
                                    <w:spacing w:after="120"/>
                                    <w:ind w:left="426" w:hanging="426"/>
                                    <w:rPr>
                                      <w:b w:val="0"/>
                                      <w:bCs/>
                                      <w:sz w:val="22"/>
                                    </w:rPr>
                                  </w:pPr>
                                  <w:r w:rsidRPr="00FD4545">
                                    <w:rPr>
                                      <w:sz w:val="22"/>
                                    </w:rPr>
                                    <w:t xml:space="preserve">But a significant minority are being </w:t>
                                  </w:r>
                                  <w:r w:rsidR="00A67131">
                                    <w:rPr>
                                      <w:sz w:val="22"/>
                                    </w:rPr>
                                    <w:t xml:space="preserve">seriously </w:t>
                                  </w:r>
                                  <w:r w:rsidRPr="00FD4545">
                                    <w:rPr>
                                      <w:sz w:val="22"/>
                                    </w:rPr>
                                    <w:t>failed by police</w:t>
                                  </w:r>
                                  <w:r w:rsidRPr="00FD4545">
                                    <w:rPr>
                                      <w:b w:val="0"/>
                                      <w:bCs/>
                                      <w:sz w:val="22"/>
                                    </w:rPr>
                                    <w:t>. Some are being wrongly denied information</w:t>
                                  </w:r>
                                  <w:r w:rsidR="00A67131">
                                    <w:rPr>
                                      <w:b w:val="0"/>
                                      <w:bCs/>
                                      <w:sz w:val="22"/>
                                    </w:rPr>
                                    <w:t xml:space="preserve">. Some are wrongly told there is nothing to disclose, given false reassurance and later suffering terrible abuse. </w:t>
                                  </w:r>
                                  <w:r w:rsidRPr="00FD4545">
                                    <w:rPr>
                                      <w:b w:val="0"/>
                                      <w:bCs/>
                                      <w:sz w:val="22"/>
                                    </w:rPr>
                                    <w:t>Some are left alone and frightened with no support after being given a terrifying disclosure, with a threat of prosecution if they speak to anyone about what they were told. 34% receive no information about support from police</w:t>
                                  </w:r>
                                  <w:r w:rsidR="00A67131">
                                    <w:rPr>
                                      <w:b w:val="0"/>
                                      <w:bCs/>
                                      <w:sz w:val="22"/>
                                    </w:rPr>
                                    <w:t>, of which</w:t>
                                  </w:r>
                                  <w:r w:rsidRPr="00FD4545">
                                    <w:rPr>
                                      <w:b w:val="0"/>
                                      <w:bCs/>
                                      <w:sz w:val="22"/>
                                    </w:rPr>
                                    <w:t xml:space="preserve"> 71% </w:t>
                                  </w:r>
                                  <w:r w:rsidR="00A67131">
                                    <w:rPr>
                                      <w:b w:val="0"/>
                                      <w:bCs/>
                                      <w:sz w:val="22"/>
                                    </w:rPr>
                                    <w:t>are</w:t>
                                  </w:r>
                                  <w:r w:rsidRPr="00FD4545">
                                    <w:rPr>
                                      <w:b w:val="0"/>
                                      <w:bCs/>
                                      <w:sz w:val="22"/>
                                    </w:rPr>
                                    <w:t xml:space="preserve"> very/unsatisfied. </w:t>
                                  </w:r>
                                </w:p>
                                <w:p w14:paraId="4537697C" w14:textId="487DE6E4" w:rsidR="003B5420" w:rsidRPr="00CC52F8" w:rsidRDefault="00FD4545" w:rsidP="00FD4545">
                                  <w:pPr>
                                    <w:numPr>
                                      <w:ilvl w:val="0"/>
                                      <w:numId w:val="10"/>
                                    </w:numPr>
                                    <w:shd w:val="clear" w:color="auto" w:fill="ACD7CA" w:themeFill="accent3" w:themeFillTint="99"/>
                                    <w:tabs>
                                      <w:tab w:val="clear" w:pos="720"/>
                                      <w:tab w:val="num" w:pos="426"/>
                                    </w:tabs>
                                    <w:spacing w:after="120"/>
                                    <w:ind w:left="426" w:hanging="426"/>
                                    <w:rPr>
                                      <w:b w:val="0"/>
                                      <w:bCs/>
                                      <w:sz w:val="22"/>
                                    </w:rPr>
                                  </w:pPr>
                                  <w:bookmarkStart w:id="0" w:name="_Hlk208387714"/>
                                  <w:r w:rsidRPr="00FD4545">
                                    <w:rPr>
                                      <w:sz w:val="22"/>
                                    </w:rPr>
                                    <w:t>Delivering the DVDS in partnership between police and specialist DA services, in a trauma-informed approach could significantly improve outcomes</w:t>
                                  </w:r>
                                  <w:r w:rsidRPr="00FD4545">
                                    <w:rPr>
                                      <w:b w:val="0"/>
                                      <w:bCs/>
                                      <w:sz w:val="22"/>
                                    </w:rPr>
                                    <w:t xml:space="preserve"> for victims and survivors. It would reduce the burden on police and ensure everyone applying for or being offered a disclosure receives the support they need. In South Australia, where there is a partnership approach, 9</w:t>
                                  </w:r>
                                  <w:r w:rsidR="003B5420" w:rsidRPr="00CC52F8">
                                    <w:rPr>
                                      <w:b w:val="0"/>
                                      <w:bCs/>
                                      <w:sz w:val="22"/>
                                    </w:rPr>
                                    <w:t xml:space="preserve">9% </w:t>
                                  </w:r>
                                  <w:r w:rsidRPr="00FD4545">
                                    <w:rPr>
                                      <w:b w:val="0"/>
                                      <w:bCs/>
                                      <w:sz w:val="22"/>
                                    </w:rPr>
                                    <w:t xml:space="preserve">of victims and survivors are </w:t>
                                  </w:r>
                                  <w:r w:rsidR="003B5420" w:rsidRPr="00CC52F8">
                                    <w:rPr>
                                      <w:b w:val="0"/>
                                      <w:bCs/>
                                      <w:sz w:val="22"/>
                                    </w:rPr>
                                    <w:t>very/satisfied</w:t>
                                  </w:r>
                                  <w:r w:rsidRPr="00FD4545">
                                    <w:rPr>
                                      <w:b w:val="0"/>
                                      <w:bCs/>
                                      <w:sz w:val="22"/>
                                    </w:rPr>
                                    <w:t xml:space="preserve"> with the service and information received; </w:t>
                                  </w:r>
                                  <w:r w:rsidR="003B5420" w:rsidRPr="00CC52F8">
                                    <w:rPr>
                                      <w:b w:val="0"/>
                                      <w:bCs/>
                                      <w:sz w:val="22"/>
                                    </w:rPr>
                                    <w:t xml:space="preserve">98% </w:t>
                                  </w:r>
                                  <w:r w:rsidRPr="00FD4545">
                                    <w:rPr>
                                      <w:b w:val="0"/>
                                      <w:bCs/>
                                      <w:sz w:val="22"/>
                                    </w:rPr>
                                    <w:t xml:space="preserve">are </w:t>
                                  </w:r>
                                  <w:r w:rsidR="003B5420" w:rsidRPr="00CC52F8">
                                    <w:rPr>
                                      <w:b w:val="0"/>
                                      <w:bCs/>
                                      <w:sz w:val="22"/>
                                    </w:rPr>
                                    <w:t>helped to make decisions about personal safety</w:t>
                                  </w:r>
                                  <w:r w:rsidRPr="00FD4545">
                                    <w:rPr>
                                      <w:b w:val="0"/>
                                      <w:bCs/>
                                      <w:sz w:val="22"/>
                                    </w:rPr>
                                    <w:t xml:space="preserve">; and </w:t>
                                  </w:r>
                                  <w:r w:rsidR="003B5420" w:rsidRPr="00CC52F8">
                                    <w:rPr>
                                      <w:b w:val="0"/>
                                      <w:bCs/>
                                      <w:sz w:val="22"/>
                                    </w:rPr>
                                    <w:t xml:space="preserve">95% </w:t>
                                  </w:r>
                                  <w:r w:rsidRPr="00FD4545">
                                    <w:rPr>
                                      <w:b w:val="0"/>
                                      <w:bCs/>
                                      <w:sz w:val="22"/>
                                    </w:rPr>
                                    <w:t xml:space="preserve">are </w:t>
                                  </w:r>
                                  <w:r w:rsidR="003B5420" w:rsidRPr="00CC52F8">
                                    <w:rPr>
                                      <w:b w:val="0"/>
                                      <w:bCs/>
                                      <w:sz w:val="22"/>
                                    </w:rPr>
                                    <w:t>helped to mak</w:t>
                                  </w:r>
                                  <w:r w:rsidR="001C65FB">
                                    <w:rPr>
                                      <w:b w:val="0"/>
                                      <w:bCs/>
                                      <w:sz w:val="22"/>
                                    </w:rPr>
                                    <w:t>e</w:t>
                                  </w:r>
                                  <w:r w:rsidR="003B5420" w:rsidRPr="00CC52F8">
                                    <w:rPr>
                                      <w:b w:val="0"/>
                                      <w:bCs/>
                                      <w:sz w:val="22"/>
                                    </w:rPr>
                                    <w:t xml:space="preserve"> decisions</w:t>
                                  </w:r>
                                  <w:r w:rsidRPr="00FD4545">
                                    <w:rPr>
                                      <w:b w:val="0"/>
                                      <w:bCs/>
                                      <w:sz w:val="22"/>
                                    </w:rPr>
                                    <w:t xml:space="preserve"> about safety of</w:t>
                                  </w:r>
                                  <w:r w:rsidR="003B5420" w:rsidRPr="00CC52F8">
                                    <w:rPr>
                                      <w:b w:val="0"/>
                                      <w:bCs/>
                                      <w:sz w:val="22"/>
                                    </w:rPr>
                                    <w:t xml:space="preserve"> children</w:t>
                                  </w:r>
                                  <w:r w:rsidRPr="00FD4545">
                                    <w:rPr>
                                      <w:b w:val="0"/>
                                      <w:bCs/>
                                      <w:sz w:val="22"/>
                                    </w:rPr>
                                    <w:t xml:space="preserve">, </w:t>
                                  </w:r>
                                  <w:r w:rsidR="003B5420" w:rsidRPr="00CC52F8">
                                    <w:rPr>
                                      <w:b w:val="0"/>
                                      <w:bCs/>
                                      <w:sz w:val="22"/>
                                    </w:rPr>
                                    <w:t>pets</w:t>
                                  </w:r>
                                  <w:r w:rsidRPr="00FD4545">
                                    <w:rPr>
                                      <w:b w:val="0"/>
                                      <w:bCs/>
                                      <w:sz w:val="22"/>
                                    </w:rPr>
                                    <w:t>, etc.</w:t>
                                  </w:r>
                                </w:p>
                                <w:bookmarkEnd w:id="0"/>
                                <w:p w14:paraId="79D68C64" w14:textId="77777777" w:rsidR="00FD4545" w:rsidRPr="00FD4545" w:rsidRDefault="00FD4545" w:rsidP="00FD4545">
                                  <w:pPr>
                                    <w:numPr>
                                      <w:ilvl w:val="0"/>
                                      <w:numId w:val="10"/>
                                    </w:numPr>
                                    <w:shd w:val="clear" w:color="auto" w:fill="ACD7CA" w:themeFill="accent3" w:themeFillTint="99"/>
                                    <w:tabs>
                                      <w:tab w:val="clear" w:pos="720"/>
                                      <w:tab w:val="num" w:pos="426"/>
                                    </w:tabs>
                                    <w:spacing w:after="120"/>
                                    <w:ind w:left="426" w:hanging="426"/>
                                    <w:rPr>
                                      <w:sz w:val="22"/>
                                    </w:rPr>
                                  </w:pPr>
                                  <w:r w:rsidRPr="00FD4545">
                                    <w:rPr>
                                      <w:sz w:val="22"/>
                                    </w:rPr>
                                    <w:t>Automating searches of police records for relevant information could significantly reduce the burden on police</w:t>
                                  </w:r>
                                  <w:r w:rsidRPr="00FD4545">
                                    <w:rPr>
                                      <w:b w:val="0"/>
                                      <w:bCs/>
                                      <w:sz w:val="22"/>
                                    </w:rPr>
                                    <w:t xml:space="preserve"> of the rising demand for disclosures, which reached 58,000 applications in 2024. </w:t>
                                  </w:r>
                                </w:p>
                                <w:p w14:paraId="53F47E9E" w14:textId="77777777" w:rsidR="00FD4545" w:rsidRPr="00FD4545" w:rsidRDefault="00FD4545" w:rsidP="00FD4545">
                                  <w:pPr>
                                    <w:shd w:val="clear" w:color="auto" w:fill="ACD7CA" w:themeFill="accent3" w:themeFillTint="99"/>
                                    <w:spacing w:after="120"/>
                                    <w:rPr>
                                      <w:sz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58E431" id="_x0000_s1028" type="#_x0000_t202" style="position:absolute;margin-left:0;margin-top:19.45pt;width:482.6pt;height:336pt;z-index:2516961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" stroked="f">
                      <v:textbox>
                        <w:txbxContent>
                          <w:p w14:paraId="54BD682A" w14:textId="662EEF3A" w:rsidR="00FD4545" w:rsidRDefault="00B652B2" w:rsidP="00FD4545">
                            <w:pPr>
                              <w:pStyle w:val="Subtitle"/>
                              <w:shd w:val="clear" w:color="auto" w:fill="ACD7CA" w:themeFill="accent3" w:themeFillTint="99"/>
                            </w:pPr>
                            <w:r>
                              <w:t>4</w:t>
                            </w:r>
                            <w:r w:rsidR="00FD4545">
                              <w:t xml:space="preserve"> key messages</w:t>
                            </w:r>
                          </w:p>
                          <w:p w14:paraId="5BBC4C69" w14:textId="77777777" w:rsidR="00A67131" w:rsidRPr="008648BB" w:rsidRDefault="00A67131" w:rsidP="00A67131">
                            <w:pPr>
                              <w:pStyle w:val="Subtitle"/>
                              <w:shd w:val="clear" w:color="auto" w:fill="ACD7CA" w:themeFill="accent3" w:themeFillTint="99"/>
                              <w:spacing w:line="240" w:lineRule="auto"/>
                            </w:pPr>
                          </w:p>
                          <w:p w14:paraId="32557A23" w14:textId="4F318BC6" w:rsidR="00FD4545" w:rsidRPr="00FD4545" w:rsidRDefault="00FD4545" w:rsidP="00FD4545">
                            <w:pPr>
                              <w:numPr>
                                <w:ilvl w:val="0"/>
                                <w:numId w:val="10"/>
                              </w:numPr>
                              <w:shd w:val="clear" w:color="auto" w:fill="ACD7CA" w:themeFill="accent3" w:themeFillTint="99"/>
                              <w:tabs>
                                <w:tab w:val="clear" w:pos="720"/>
                                <w:tab w:val="num" w:pos="426"/>
                              </w:tabs>
                              <w:spacing w:after="120"/>
                              <w:ind w:left="426" w:hanging="426"/>
                              <w:rPr>
                                <w:b w:val="0"/>
                                <w:bCs/>
                                <w:sz w:val="22"/>
                              </w:rPr>
                            </w:pPr>
                            <w:r w:rsidRPr="00FD4545">
                              <w:rPr>
                                <w:sz w:val="22"/>
                              </w:rPr>
                              <w:t>Overall, the DVDS is</w:t>
                            </w:r>
                            <w:r w:rsidR="00A67131">
                              <w:rPr>
                                <w:sz w:val="22"/>
                              </w:rPr>
                              <w:t xml:space="preserve"> effective</w:t>
                            </w:r>
                            <w:r w:rsidRPr="00FD4545">
                              <w:rPr>
                                <w:b w:val="0"/>
                                <w:bCs/>
                                <w:sz w:val="22"/>
                              </w:rPr>
                              <w:t>. 82% of victims and survivors are very/satisfied with the service</w:t>
                            </w:r>
                            <w:r w:rsidR="00A67131">
                              <w:rPr>
                                <w:b w:val="0"/>
                                <w:bCs/>
                                <w:sz w:val="22"/>
                              </w:rPr>
                              <w:t xml:space="preserve"> they receive</w:t>
                            </w:r>
                            <w:r w:rsidRPr="00FD4545">
                              <w:rPr>
                                <w:b w:val="0"/>
                                <w:bCs/>
                                <w:sz w:val="22"/>
                              </w:rPr>
                              <w:t>. Applicants who receive</w:t>
                            </w:r>
                            <w:r w:rsidR="00A67131">
                              <w:rPr>
                                <w:b w:val="0"/>
                                <w:bCs/>
                                <w:sz w:val="22"/>
                              </w:rPr>
                              <w:t xml:space="preserve"> new</w:t>
                            </w:r>
                            <w:r w:rsidRPr="00FD4545">
                              <w:rPr>
                                <w:b w:val="0"/>
                                <w:bCs/>
                                <w:sz w:val="22"/>
                              </w:rPr>
                              <w:t xml:space="preserve"> information find it empowering and helpful with safety</w:t>
                            </w:r>
                            <w:r w:rsidR="00B652B2">
                              <w:rPr>
                                <w:b w:val="0"/>
                                <w:bCs/>
                                <w:sz w:val="22"/>
                              </w:rPr>
                              <w:t>:</w:t>
                            </w:r>
                            <w:r w:rsidRPr="00FD4545">
                              <w:rPr>
                                <w:b w:val="0"/>
                                <w:bCs/>
                                <w:sz w:val="22"/>
                              </w:rPr>
                              <w:t xml:space="preserve"> 97% </w:t>
                            </w:r>
                            <w:r w:rsidR="00A67131">
                              <w:rPr>
                                <w:b w:val="0"/>
                                <w:bCs/>
                                <w:sz w:val="22"/>
                              </w:rPr>
                              <w:t xml:space="preserve">of them </w:t>
                            </w:r>
                            <w:r w:rsidRPr="00FD4545">
                              <w:rPr>
                                <w:b w:val="0"/>
                                <w:bCs/>
                                <w:sz w:val="22"/>
                              </w:rPr>
                              <w:t xml:space="preserve">would recommend </w:t>
                            </w:r>
                            <w:r w:rsidR="00A67131">
                              <w:rPr>
                                <w:b w:val="0"/>
                                <w:bCs/>
                                <w:sz w:val="22"/>
                              </w:rPr>
                              <w:t>the DVDS</w:t>
                            </w:r>
                            <w:r w:rsidRPr="00FD4545">
                              <w:rPr>
                                <w:b w:val="0"/>
                                <w:bCs/>
                                <w:sz w:val="22"/>
                              </w:rPr>
                              <w:t xml:space="preserve"> to others.</w:t>
                            </w:r>
                          </w:p>
                          <w:p w14:paraId="143B6251" w14:textId="5607CCA6" w:rsidR="00FD4545" w:rsidRPr="00FD4545" w:rsidRDefault="00FD4545" w:rsidP="00FD4545">
                            <w:pPr>
                              <w:numPr>
                                <w:ilvl w:val="0"/>
                                <w:numId w:val="10"/>
                              </w:numPr>
                              <w:shd w:val="clear" w:color="auto" w:fill="ACD7CA" w:themeFill="accent3" w:themeFillTint="99"/>
                              <w:tabs>
                                <w:tab w:val="clear" w:pos="720"/>
                                <w:tab w:val="num" w:pos="426"/>
                              </w:tabs>
                              <w:spacing w:after="120"/>
                              <w:ind w:left="426" w:hanging="426"/>
                              <w:rPr>
                                <w:b w:val="0"/>
                                <w:bCs/>
                                <w:sz w:val="22"/>
                              </w:rPr>
                            </w:pPr>
                            <w:r w:rsidRPr="00FD4545">
                              <w:rPr>
                                <w:sz w:val="22"/>
                              </w:rPr>
                              <w:t xml:space="preserve">But a significant minority are being </w:t>
                            </w:r>
                            <w:r w:rsidR="00A67131">
                              <w:rPr>
                                <w:sz w:val="22"/>
                              </w:rPr>
                              <w:t xml:space="preserve">seriously </w:t>
                            </w:r>
                            <w:r w:rsidRPr="00FD4545">
                              <w:rPr>
                                <w:sz w:val="22"/>
                              </w:rPr>
                              <w:t>failed by police</w:t>
                            </w:r>
                            <w:r w:rsidRPr="00FD4545">
                              <w:rPr>
                                <w:b w:val="0"/>
                                <w:bCs/>
                                <w:sz w:val="22"/>
                              </w:rPr>
                              <w:t>. Some are being wrongly denied information</w:t>
                            </w:r>
                            <w:r w:rsidR="00A67131">
                              <w:rPr>
                                <w:b w:val="0"/>
                                <w:bCs/>
                                <w:sz w:val="22"/>
                              </w:rPr>
                              <w:t xml:space="preserve">. Some are wrongly told there is nothing to disclose, given false reassurance and later suffering terrible abuse. </w:t>
                            </w:r>
                            <w:r w:rsidRPr="00FD4545">
                              <w:rPr>
                                <w:b w:val="0"/>
                                <w:bCs/>
                                <w:sz w:val="22"/>
                              </w:rPr>
                              <w:t>Some are left alone and frightened with no support after being given a terrifying disclosure, with a threat of prosecution if they speak to anyone about what they were told. 34% receive no information about support from police</w:t>
                            </w:r>
                            <w:r w:rsidR="00A67131">
                              <w:rPr>
                                <w:b w:val="0"/>
                                <w:bCs/>
                                <w:sz w:val="22"/>
                              </w:rPr>
                              <w:t>, of which</w:t>
                            </w:r>
                            <w:r w:rsidRPr="00FD4545">
                              <w:rPr>
                                <w:b w:val="0"/>
                                <w:bCs/>
                                <w:sz w:val="22"/>
                              </w:rPr>
                              <w:t xml:space="preserve"> 71% </w:t>
                            </w:r>
                            <w:r w:rsidR="00A67131">
                              <w:rPr>
                                <w:b w:val="0"/>
                                <w:bCs/>
                                <w:sz w:val="22"/>
                              </w:rPr>
                              <w:t>are</w:t>
                            </w:r>
                            <w:r w:rsidRPr="00FD4545">
                              <w:rPr>
                                <w:b w:val="0"/>
                                <w:bCs/>
                                <w:sz w:val="22"/>
                              </w:rPr>
                              <w:t xml:space="preserve"> very/unsatisfied. </w:t>
                            </w:r>
                          </w:p>
                          <w:p w14:paraId="4537697C" w14:textId="487DE6E4" w:rsidR="003B5420" w:rsidRPr="00CC52F8" w:rsidRDefault="00FD4545" w:rsidP="00FD4545">
                            <w:pPr>
                              <w:numPr>
                                <w:ilvl w:val="0"/>
                                <w:numId w:val="10"/>
                              </w:numPr>
                              <w:shd w:val="clear" w:color="auto" w:fill="ACD7CA" w:themeFill="accent3" w:themeFillTint="99"/>
                              <w:tabs>
                                <w:tab w:val="clear" w:pos="720"/>
                                <w:tab w:val="num" w:pos="426"/>
                              </w:tabs>
                              <w:spacing w:after="120"/>
                              <w:ind w:left="426" w:hanging="426"/>
                              <w:rPr>
                                <w:b w:val="0"/>
                                <w:bCs/>
                                <w:sz w:val="22"/>
                              </w:rPr>
                            </w:pPr>
                            <w:bookmarkStart w:id="1" w:name="_Hlk208387714"/>
                            <w:r w:rsidRPr="00FD4545">
                              <w:rPr>
                                <w:sz w:val="22"/>
                              </w:rPr>
                              <w:t>Delivering the DVDS in partnership between police and specialist DA services, in a trauma-informed approach could significantly improve outcomes</w:t>
                            </w:r>
                            <w:r w:rsidRPr="00FD4545">
                              <w:rPr>
                                <w:b w:val="0"/>
                                <w:bCs/>
                                <w:sz w:val="22"/>
                              </w:rPr>
                              <w:t xml:space="preserve"> for victims and survivors. It would reduce the burden on police and ensure everyone applying for or being offered a disclosure receives the support they need. In South Australia, where there is a partnership approach, 9</w:t>
                            </w:r>
                            <w:r w:rsidR="003B5420" w:rsidRPr="00CC52F8">
                              <w:rPr>
                                <w:b w:val="0"/>
                                <w:bCs/>
                                <w:sz w:val="22"/>
                              </w:rPr>
                              <w:t xml:space="preserve">9% </w:t>
                            </w:r>
                            <w:r w:rsidRPr="00FD4545">
                              <w:rPr>
                                <w:b w:val="0"/>
                                <w:bCs/>
                                <w:sz w:val="22"/>
                              </w:rPr>
                              <w:t xml:space="preserve">of victims and survivors are </w:t>
                            </w:r>
                            <w:r w:rsidR="003B5420" w:rsidRPr="00CC52F8">
                              <w:rPr>
                                <w:b w:val="0"/>
                                <w:bCs/>
                                <w:sz w:val="22"/>
                              </w:rPr>
                              <w:t>very/satisfied</w:t>
                            </w:r>
                            <w:r w:rsidRPr="00FD4545">
                              <w:rPr>
                                <w:b w:val="0"/>
                                <w:bCs/>
                                <w:sz w:val="22"/>
                              </w:rPr>
                              <w:t xml:space="preserve"> with the service and information received; </w:t>
                            </w:r>
                            <w:r w:rsidR="003B5420" w:rsidRPr="00CC52F8">
                              <w:rPr>
                                <w:b w:val="0"/>
                                <w:bCs/>
                                <w:sz w:val="22"/>
                              </w:rPr>
                              <w:t xml:space="preserve">98% </w:t>
                            </w:r>
                            <w:r w:rsidRPr="00FD4545">
                              <w:rPr>
                                <w:b w:val="0"/>
                                <w:bCs/>
                                <w:sz w:val="22"/>
                              </w:rPr>
                              <w:t xml:space="preserve">are </w:t>
                            </w:r>
                            <w:r w:rsidR="003B5420" w:rsidRPr="00CC52F8">
                              <w:rPr>
                                <w:b w:val="0"/>
                                <w:bCs/>
                                <w:sz w:val="22"/>
                              </w:rPr>
                              <w:t>helped to make decisions about personal safety</w:t>
                            </w:r>
                            <w:r w:rsidRPr="00FD4545">
                              <w:rPr>
                                <w:b w:val="0"/>
                                <w:bCs/>
                                <w:sz w:val="22"/>
                              </w:rPr>
                              <w:t xml:space="preserve">; and </w:t>
                            </w:r>
                            <w:r w:rsidR="003B5420" w:rsidRPr="00CC52F8">
                              <w:rPr>
                                <w:b w:val="0"/>
                                <w:bCs/>
                                <w:sz w:val="22"/>
                              </w:rPr>
                              <w:t xml:space="preserve">95% </w:t>
                            </w:r>
                            <w:r w:rsidRPr="00FD4545">
                              <w:rPr>
                                <w:b w:val="0"/>
                                <w:bCs/>
                                <w:sz w:val="22"/>
                              </w:rPr>
                              <w:t xml:space="preserve">are </w:t>
                            </w:r>
                            <w:r w:rsidR="003B5420" w:rsidRPr="00CC52F8">
                              <w:rPr>
                                <w:b w:val="0"/>
                                <w:bCs/>
                                <w:sz w:val="22"/>
                              </w:rPr>
                              <w:t>helped to mak</w:t>
                            </w:r>
                            <w:r w:rsidR="001C65FB">
                              <w:rPr>
                                <w:b w:val="0"/>
                                <w:bCs/>
                                <w:sz w:val="22"/>
                              </w:rPr>
                              <w:t>e</w:t>
                            </w:r>
                            <w:r w:rsidR="003B5420" w:rsidRPr="00CC52F8">
                              <w:rPr>
                                <w:b w:val="0"/>
                                <w:bCs/>
                                <w:sz w:val="22"/>
                              </w:rPr>
                              <w:t xml:space="preserve"> decisions</w:t>
                            </w:r>
                            <w:r w:rsidRPr="00FD4545">
                              <w:rPr>
                                <w:b w:val="0"/>
                                <w:bCs/>
                                <w:sz w:val="22"/>
                              </w:rPr>
                              <w:t xml:space="preserve"> about safety of</w:t>
                            </w:r>
                            <w:r w:rsidR="003B5420" w:rsidRPr="00CC52F8">
                              <w:rPr>
                                <w:b w:val="0"/>
                                <w:bCs/>
                                <w:sz w:val="22"/>
                              </w:rPr>
                              <w:t xml:space="preserve"> children</w:t>
                            </w:r>
                            <w:r w:rsidRPr="00FD4545">
                              <w:rPr>
                                <w:b w:val="0"/>
                                <w:bCs/>
                                <w:sz w:val="22"/>
                              </w:rPr>
                              <w:t xml:space="preserve">, </w:t>
                            </w:r>
                            <w:r w:rsidR="003B5420" w:rsidRPr="00CC52F8">
                              <w:rPr>
                                <w:b w:val="0"/>
                                <w:bCs/>
                                <w:sz w:val="22"/>
                              </w:rPr>
                              <w:t>pets</w:t>
                            </w:r>
                            <w:r w:rsidRPr="00FD4545">
                              <w:rPr>
                                <w:b w:val="0"/>
                                <w:bCs/>
                                <w:sz w:val="22"/>
                              </w:rPr>
                              <w:t>, etc.</w:t>
                            </w:r>
                          </w:p>
                          <w:bookmarkEnd w:id="1"/>
                          <w:p w14:paraId="79D68C64" w14:textId="77777777" w:rsidR="00FD4545" w:rsidRPr="00FD4545" w:rsidRDefault="00FD4545" w:rsidP="00FD4545">
                            <w:pPr>
                              <w:numPr>
                                <w:ilvl w:val="0"/>
                                <w:numId w:val="10"/>
                              </w:numPr>
                              <w:shd w:val="clear" w:color="auto" w:fill="ACD7CA" w:themeFill="accent3" w:themeFillTint="99"/>
                              <w:tabs>
                                <w:tab w:val="clear" w:pos="720"/>
                                <w:tab w:val="num" w:pos="426"/>
                              </w:tabs>
                              <w:spacing w:after="120"/>
                              <w:ind w:left="426" w:hanging="426"/>
                              <w:rPr>
                                <w:sz w:val="22"/>
                              </w:rPr>
                            </w:pPr>
                            <w:r w:rsidRPr="00FD4545">
                              <w:rPr>
                                <w:sz w:val="22"/>
                              </w:rPr>
                              <w:t>Automating searches of police records for relevant information could significantly reduce the burden on police</w:t>
                            </w:r>
                            <w:r w:rsidRPr="00FD4545">
                              <w:rPr>
                                <w:b w:val="0"/>
                                <w:bCs/>
                                <w:sz w:val="22"/>
                              </w:rPr>
                              <w:t xml:space="preserve"> of the rising demand for disclosures, which reached 58,000 applications in 2024. </w:t>
                            </w:r>
                          </w:p>
                          <w:p w14:paraId="53F47E9E" w14:textId="77777777" w:rsidR="00FD4545" w:rsidRPr="00FD4545" w:rsidRDefault="00FD4545" w:rsidP="00FD4545">
                            <w:pPr>
                              <w:shd w:val="clear" w:color="auto" w:fill="ACD7CA" w:themeFill="accent3" w:themeFillTint="99"/>
                              <w:spacing w:after="120"/>
                              <w:rPr>
                                <w:sz w:val="22"/>
                              </w:rPr>
                            </w:pPr>
                          </w:p>
                        </w:txbxContent>
                      </v:textbox>
                      <w10:wrap type="square"/>
                    </v:shape>
                  </w:pict>
                </mc:Fallback>
              </mc:AlternateContent>
            </w:r>
          </w:p>
          <w:p w14:paraId="57638F14" w14:textId="4B138C13" w:rsidR="00187719" w:rsidRDefault="00187719" w:rsidP="00345032">
            <w:pPr>
              <w:pStyle w:val="Content"/>
              <w:rPr>
                <w:sz w:val="22"/>
              </w:rPr>
            </w:pPr>
          </w:p>
          <w:p w14:paraId="5FA12C62" w14:textId="77777777" w:rsidR="005E63ED" w:rsidRDefault="005E63ED" w:rsidP="00345032">
            <w:pPr>
              <w:pStyle w:val="Content"/>
              <w:rPr>
                <w:sz w:val="22"/>
              </w:rPr>
            </w:pPr>
          </w:p>
          <w:p w14:paraId="753F0665" w14:textId="77777777" w:rsidR="005E63ED" w:rsidRDefault="005E63ED" w:rsidP="00345032">
            <w:pPr>
              <w:pStyle w:val="Content"/>
              <w:rPr>
                <w:sz w:val="22"/>
              </w:rPr>
            </w:pPr>
          </w:p>
          <w:p w14:paraId="155B4CA1" w14:textId="4E916F1A" w:rsidR="002E00F5" w:rsidRPr="00FD4545" w:rsidRDefault="00FD4545" w:rsidP="00FD4545">
            <w:pPr>
              <w:pStyle w:val="Content"/>
              <w:rPr>
                <w:sz w:val="40"/>
                <w:szCs w:val="32"/>
              </w:rPr>
            </w:pPr>
            <w:r w:rsidRPr="00FD4545">
              <w:rPr>
                <w:sz w:val="32"/>
                <w:szCs w:val="32"/>
              </w:rPr>
              <w:t>BACKGROUND</w:t>
            </w:r>
          </w:p>
          <w:p w14:paraId="4E982970" w14:textId="77777777" w:rsidR="002E00F5" w:rsidRPr="008648BB" w:rsidRDefault="002E00F5" w:rsidP="00C8650C">
            <w:pPr>
              <w:pStyle w:val="Subtitle"/>
              <w:framePr w:hSpace="0" w:wrap="auto" w:vAnchor="margin" w:hAnchor="text" w:yAlign="inline"/>
            </w:pPr>
          </w:p>
          <w:p w14:paraId="5BB7AB59" w14:textId="56820B46" w:rsidR="00477EA5" w:rsidRPr="008648BB" w:rsidRDefault="002E00F5" w:rsidP="00C8650C">
            <w:pPr>
              <w:pStyle w:val="Subtitle"/>
              <w:framePr w:hSpace="0" w:wrap="auto" w:vAnchor="margin" w:hAnchor="text" w:yAlign="inline"/>
            </w:pPr>
            <w:r w:rsidRPr="008648BB">
              <w:t>THE DVDS in ENGLAND AND WALES</w:t>
            </w:r>
          </w:p>
          <w:p w14:paraId="099D6CA3" w14:textId="74B03547" w:rsidR="002E00F5" w:rsidRPr="008648BB" w:rsidRDefault="002E00F5" w:rsidP="00C8650C">
            <w:pPr>
              <w:pStyle w:val="Subtitle"/>
              <w:framePr w:hSpace="0" w:wrap="auto" w:vAnchor="margin" w:hAnchor="text" w:yAlign="inline"/>
            </w:pPr>
            <w:r w:rsidRPr="008648BB">
              <w:rPr>
                <w:noProof/>
                <w:sz w:val="22"/>
                <w:bdr w:val="single" w:sz="4" w:space="0" w:color="auto"/>
              </w:rPr>
              <w:drawing>
                <wp:inline distT="0" distB="0" distL="0" distR="0" wp14:anchorId="14859021" wp14:editId="0B149B6F">
                  <wp:extent cx="5537200" cy="3243777"/>
                  <wp:effectExtent l="0" t="0" r="6350" b="0"/>
                  <wp:docPr id="1653441977" name="Picture 1" descr="Graph showing that applications to the DVDS in England and Wales have risen over 300% btween 2019 and 2025.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3441977" name="Picture 1" descr="Graph showing that applications to the DVDS in England and Wales have risen over 300% btween 2019 and 2025. "/>
                          <pic:cNvPicPr/>
                        </pic:nvPicPr>
                        <pic:blipFill>
                          <a:blip r:embed="rId12"/>
                          <a:stretch>
                            <a:fillRect/>
                          </a:stretch>
                        </pic:blipFill>
                        <pic:spPr>
                          <a:xfrm>
                            <a:off x="0" y="0"/>
                            <a:ext cx="5607399" cy="3284900"/>
                          </a:xfrm>
                          <a:prstGeom prst="rect">
                            <a:avLst/>
                          </a:prstGeom>
                        </pic:spPr>
                      </pic:pic>
                    </a:graphicData>
                  </a:graphic>
                </wp:inline>
              </w:drawing>
            </w:r>
          </w:p>
          <w:p w14:paraId="75CB57A2" w14:textId="63D351B4" w:rsidR="00C8650C" w:rsidRDefault="00AD6819" w:rsidP="002E00F5">
            <w:pPr>
              <w:pStyle w:val="Content"/>
              <w:rPr>
                <w:sz w:val="22"/>
              </w:rPr>
            </w:pPr>
            <w:r w:rsidRPr="008648BB">
              <w:rPr>
                <w:sz w:val="22"/>
              </w:rPr>
              <w:t xml:space="preserve">Applications </w:t>
            </w:r>
            <w:r w:rsidR="004D42D3">
              <w:rPr>
                <w:sz w:val="22"/>
              </w:rPr>
              <w:t xml:space="preserve">have </w:t>
            </w:r>
            <w:r w:rsidRPr="008648BB">
              <w:rPr>
                <w:sz w:val="22"/>
              </w:rPr>
              <w:t>r</w:t>
            </w:r>
            <w:r w:rsidR="004D42D3">
              <w:rPr>
                <w:sz w:val="22"/>
              </w:rPr>
              <w:t xml:space="preserve">isen over </w:t>
            </w:r>
            <w:r w:rsidRPr="008648BB">
              <w:rPr>
                <w:sz w:val="22"/>
              </w:rPr>
              <w:t>300% between 2019-2025</w:t>
            </w:r>
          </w:p>
          <w:p w14:paraId="1BA9882B" w14:textId="77777777" w:rsidR="00FD4545" w:rsidRDefault="00FD4545" w:rsidP="002E00F5">
            <w:pPr>
              <w:pStyle w:val="Content"/>
              <w:rPr>
                <w:sz w:val="22"/>
              </w:rPr>
            </w:pPr>
          </w:p>
          <w:p w14:paraId="587E5988" w14:textId="77777777" w:rsidR="00FD4545" w:rsidRDefault="00FD4545" w:rsidP="002E00F5">
            <w:pPr>
              <w:pStyle w:val="Content"/>
              <w:rPr>
                <w:sz w:val="32"/>
                <w:szCs w:val="32"/>
              </w:rPr>
            </w:pPr>
          </w:p>
          <w:p w14:paraId="527BE2A3" w14:textId="4DDEB7B8" w:rsidR="00FD4545" w:rsidRPr="00FD4545" w:rsidRDefault="00FD4545" w:rsidP="002E00F5">
            <w:pPr>
              <w:pStyle w:val="Content"/>
              <w:rPr>
                <w:sz w:val="32"/>
                <w:szCs w:val="32"/>
              </w:rPr>
            </w:pPr>
            <w:r w:rsidRPr="00FD4545">
              <w:rPr>
                <w:sz w:val="32"/>
                <w:szCs w:val="32"/>
              </w:rPr>
              <w:t>MOST COMMON REASONS FOR SEEKING A DISCLOSURE</w:t>
            </w:r>
          </w:p>
          <w:p w14:paraId="3292FA0B" w14:textId="52FBD470" w:rsidR="00FD4545" w:rsidRPr="00FD4545" w:rsidRDefault="00FD4545" w:rsidP="00FD4545">
            <w:pPr>
              <w:pStyle w:val="ListParagraph"/>
              <w:numPr>
                <w:ilvl w:val="0"/>
                <w:numId w:val="16"/>
              </w:numPr>
              <w:ind w:left="284" w:hanging="284"/>
              <w:rPr>
                <w:b w:val="0"/>
                <w:bCs/>
                <w:color w:val="595959" w:themeColor="text1" w:themeTint="A6"/>
                <w:sz w:val="22"/>
              </w:rPr>
            </w:pPr>
            <w:r w:rsidRPr="004D42D3">
              <w:rPr>
                <w:b w:val="0"/>
                <w:bCs/>
                <w:color w:val="595959" w:themeColor="text1" w:themeTint="A6"/>
                <w:sz w:val="22"/>
              </w:rPr>
              <w:t xml:space="preserve">Concerns about a partner’s </w:t>
            </w:r>
            <w:proofErr w:type="gramStart"/>
            <w:r w:rsidRPr="004D42D3">
              <w:rPr>
                <w:b w:val="0"/>
                <w:bCs/>
                <w:color w:val="595959" w:themeColor="text1" w:themeTint="A6"/>
                <w:sz w:val="22"/>
              </w:rPr>
              <w:t>behaviour;</w:t>
            </w:r>
            <w:proofErr w:type="gramEnd"/>
            <w:r w:rsidRPr="004D42D3">
              <w:rPr>
                <w:b w:val="0"/>
                <w:bCs/>
                <w:color w:val="595959" w:themeColor="text1" w:themeTint="A6"/>
                <w:sz w:val="22"/>
              </w:rPr>
              <w:t xml:space="preserve"> </w:t>
            </w:r>
          </w:p>
          <w:p w14:paraId="502A1F9E" w14:textId="536C44FD" w:rsidR="00FD4545" w:rsidRPr="00FD4545" w:rsidRDefault="00FD4545" w:rsidP="00FD4545">
            <w:pPr>
              <w:pStyle w:val="ListParagraph"/>
              <w:numPr>
                <w:ilvl w:val="0"/>
                <w:numId w:val="16"/>
              </w:numPr>
              <w:ind w:left="284" w:hanging="284"/>
              <w:rPr>
                <w:b w:val="0"/>
                <w:bCs/>
                <w:color w:val="595959" w:themeColor="text1" w:themeTint="A6"/>
                <w:sz w:val="22"/>
              </w:rPr>
            </w:pPr>
            <w:r w:rsidRPr="004D42D3">
              <w:rPr>
                <w:b w:val="0"/>
                <w:bCs/>
                <w:color w:val="595959" w:themeColor="text1" w:themeTint="A6"/>
                <w:sz w:val="22"/>
              </w:rPr>
              <w:t xml:space="preserve">Worries about personal safety and safety of </w:t>
            </w:r>
            <w:proofErr w:type="gramStart"/>
            <w:r w:rsidRPr="004D42D3">
              <w:rPr>
                <w:b w:val="0"/>
                <w:bCs/>
                <w:color w:val="595959" w:themeColor="text1" w:themeTint="A6"/>
                <w:sz w:val="22"/>
              </w:rPr>
              <w:t>children;</w:t>
            </w:r>
            <w:proofErr w:type="gramEnd"/>
            <w:r w:rsidRPr="004D42D3">
              <w:rPr>
                <w:b w:val="0"/>
                <w:bCs/>
                <w:color w:val="595959" w:themeColor="text1" w:themeTint="A6"/>
                <w:sz w:val="22"/>
              </w:rPr>
              <w:t xml:space="preserve"> </w:t>
            </w:r>
          </w:p>
          <w:p w14:paraId="7B0BD1CD" w14:textId="77777777" w:rsidR="00FD4545" w:rsidRPr="004D42D3" w:rsidRDefault="00FD4545" w:rsidP="00FD4545">
            <w:pPr>
              <w:pStyle w:val="ListParagraph"/>
              <w:numPr>
                <w:ilvl w:val="0"/>
                <w:numId w:val="16"/>
              </w:numPr>
              <w:ind w:left="284" w:hanging="284"/>
              <w:rPr>
                <w:b w:val="0"/>
                <w:bCs/>
                <w:color w:val="595959" w:themeColor="text1" w:themeTint="A6"/>
                <w:sz w:val="22"/>
              </w:rPr>
            </w:pPr>
            <w:r w:rsidRPr="004D42D3">
              <w:rPr>
                <w:b w:val="0"/>
                <w:bCs/>
                <w:color w:val="595959" w:themeColor="text1" w:themeTint="A6"/>
                <w:sz w:val="22"/>
              </w:rPr>
              <w:t>Wanting to understand if abuse</w:t>
            </w:r>
            <w:r>
              <w:rPr>
                <w:b w:val="0"/>
                <w:bCs/>
                <w:color w:val="595959" w:themeColor="text1" w:themeTint="A6"/>
                <w:sz w:val="22"/>
              </w:rPr>
              <w:t xml:space="preserve"> experienced </w:t>
            </w:r>
            <w:r w:rsidRPr="004D42D3">
              <w:rPr>
                <w:b w:val="0"/>
                <w:bCs/>
                <w:color w:val="595959" w:themeColor="text1" w:themeTint="A6"/>
                <w:sz w:val="22"/>
              </w:rPr>
              <w:t xml:space="preserve">is </w:t>
            </w:r>
            <w:r>
              <w:rPr>
                <w:b w:val="0"/>
                <w:bCs/>
                <w:color w:val="595959" w:themeColor="text1" w:themeTint="A6"/>
                <w:sz w:val="22"/>
              </w:rPr>
              <w:t>‘just me’</w:t>
            </w:r>
            <w:r w:rsidRPr="004D42D3">
              <w:rPr>
                <w:b w:val="0"/>
                <w:bCs/>
                <w:color w:val="595959" w:themeColor="text1" w:themeTint="A6"/>
                <w:sz w:val="22"/>
              </w:rPr>
              <w:t xml:space="preserve"> or</w:t>
            </w:r>
            <w:r>
              <w:rPr>
                <w:b w:val="0"/>
                <w:bCs/>
                <w:color w:val="595959" w:themeColor="text1" w:themeTint="A6"/>
                <w:sz w:val="22"/>
              </w:rPr>
              <w:t xml:space="preserve"> if</w:t>
            </w:r>
            <w:r w:rsidRPr="004D42D3">
              <w:rPr>
                <w:b w:val="0"/>
                <w:bCs/>
                <w:color w:val="595959" w:themeColor="text1" w:themeTint="A6"/>
                <w:sz w:val="22"/>
              </w:rPr>
              <w:t xml:space="preserve"> partner has done this before.</w:t>
            </w:r>
          </w:p>
          <w:p w14:paraId="231DB2BF" w14:textId="07B412AC" w:rsidR="00FD4545" w:rsidRPr="00FD4545" w:rsidRDefault="008648BB" w:rsidP="00FD4545">
            <w:pPr>
              <w:rPr>
                <w:b w:val="0"/>
                <w:bCs/>
                <w:sz w:val="22"/>
              </w:rPr>
            </w:pPr>
            <w:r w:rsidRPr="008648BB">
              <w:rPr>
                <w:noProof/>
              </w:rPr>
              <w:lastRenderedPageBreak/>
              <mc:AlternateContent>
                <mc:Choice Requires="wps">
                  <w:drawing>
                    <wp:anchor distT="45720" distB="45720" distL="114300" distR="114300" simplePos="0" relativeHeight="251667456" behindDoc="0" locked="0" layoutInCell="1" allowOverlap="1" wp14:anchorId="38B953CF" wp14:editId="217123B2">
                      <wp:simplePos x="0" y="0"/>
                      <wp:positionH relativeFrom="column">
                        <wp:posOffset>0</wp:posOffset>
                      </wp:positionH>
                      <wp:positionV relativeFrom="paragraph">
                        <wp:posOffset>259715</wp:posOffset>
                      </wp:positionV>
                      <wp:extent cx="6133465" cy="4800600"/>
                      <wp:effectExtent l="0" t="0" r="635" b="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3465" cy="4800600"/>
                              </a:xfrm>
                              <a:prstGeom prst="rect">
                                <a:avLst/>
                              </a:prstGeom>
                              <a:solidFill>
                                <a:schemeClr val="accent2">
                                  <a:lumMod val="20000"/>
                                  <a:lumOff val="80000"/>
                                </a:schemeClr>
                              </a:solidFill>
                              <a:ln w="9525">
                                <a:noFill/>
                                <a:miter lim="800000"/>
                                <a:headEnd/>
                                <a:tailEnd/>
                              </a:ln>
                            </wps:spPr>
                            <wps:txbx>
                              <w:txbxContent>
                                <w:p w14:paraId="63BA8173" w14:textId="7E2949B4" w:rsidR="003254C2" w:rsidRPr="008648BB" w:rsidRDefault="00FD4545" w:rsidP="004D2456">
                                  <w:pPr>
                                    <w:pStyle w:val="Subtitle"/>
                                  </w:pPr>
                                  <w:r>
                                    <w:t xml:space="preserve">Key Messages: </w:t>
                                  </w:r>
                                  <w:r w:rsidR="00FA38C3" w:rsidRPr="008648BB">
                                    <w:t>what’s working</w:t>
                                  </w:r>
                                </w:p>
                                <w:p w14:paraId="5EBEAD3A" w14:textId="54087238" w:rsidR="003254C2" w:rsidRPr="008648BB" w:rsidRDefault="003254C2">
                                  <w:pPr>
                                    <w:rPr>
                                      <w:b w:val="0"/>
                                      <w:bCs/>
                                      <w:sz w:val="22"/>
                                    </w:rPr>
                                  </w:pPr>
                                </w:p>
                                <w:p w14:paraId="2D79AB64" w14:textId="79955EDA" w:rsidR="003254C2" w:rsidRPr="008648BB" w:rsidRDefault="00AF74F7" w:rsidP="004D2456">
                                  <w:pPr>
                                    <w:pStyle w:val="ListParagraph"/>
                                    <w:numPr>
                                      <w:ilvl w:val="0"/>
                                      <w:numId w:val="1"/>
                                    </w:numPr>
                                    <w:rPr>
                                      <w:b w:val="0"/>
                                      <w:bCs/>
                                      <w:sz w:val="22"/>
                                    </w:rPr>
                                  </w:pPr>
                                  <w:r w:rsidRPr="008648BB">
                                    <w:rPr>
                                      <w:sz w:val="22"/>
                                    </w:rPr>
                                    <w:t>Disclosure scheme</w:t>
                                  </w:r>
                                  <w:r w:rsidR="00C17E39" w:rsidRPr="008648BB">
                                    <w:rPr>
                                      <w:sz w:val="22"/>
                                    </w:rPr>
                                    <w:t xml:space="preserve">s are an opportunity </w:t>
                                  </w:r>
                                  <w:r w:rsidR="004917C3" w:rsidRPr="008648BB">
                                    <w:rPr>
                                      <w:sz w:val="22"/>
                                    </w:rPr>
                                    <w:t>to reach and</w:t>
                                  </w:r>
                                  <w:r w:rsidR="00C17E39" w:rsidRPr="008648BB">
                                    <w:rPr>
                                      <w:sz w:val="22"/>
                                    </w:rPr>
                                    <w:t xml:space="preserve"> </w:t>
                                  </w:r>
                                  <w:r w:rsidR="004917C3" w:rsidRPr="008648BB">
                                    <w:rPr>
                                      <w:sz w:val="22"/>
                                    </w:rPr>
                                    <w:t>support more</w:t>
                                  </w:r>
                                  <w:r w:rsidR="00C17E39" w:rsidRPr="008648BB">
                                    <w:rPr>
                                      <w:sz w:val="22"/>
                                    </w:rPr>
                                    <w:t xml:space="preserve"> victims and survivors of domestic abuse</w:t>
                                  </w:r>
                                  <w:r w:rsidR="00C17E39" w:rsidRPr="008648BB">
                                    <w:rPr>
                                      <w:b w:val="0"/>
                                      <w:bCs/>
                                      <w:sz w:val="22"/>
                                    </w:rPr>
                                    <w:t xml:space="preserve">: </w:t>
                                  </w:r>
                                  <w:r w:rsidR="004917C3" w:rsidRPr="008648BB">
                                    <w:rPr>
                                      <w:b w:val="0"/>
                                      <w:bCs/>
                                      <w:sz w:val="22"/>
                                    </w:rPr>
                                    <w:t>16% of DVDS applicants had never told anyone about the abuse, 63% had never sought help from DA services, 41% had never contacted police.</w:t>
                                  </w:r>
                                </w:p>
                                <w:p w14:paraId="68997814" w14:textId="77777777" w:rsidR="00477EA5" w:rsidRPr="008648BB" w:rsidRDefault="00477EA5" w:rsidP="00477EA5">
                                  <w:pPr>
                                    <w:rPr>
                                      <w:b w:val="0"/>
                                      <w:bCs/>
                                      <w:sz w:val="22"/>
                                    </w:rPr>
                                  </w:pPr>
                                </w:p>
                                <w:p w14:paraId="0C1ACE0E" w14:textId="6A262636" w:rsidR="004917C3" w:rsidRPr="008648BB" w:rsidRDefault="004917C3" w:rsidP="004917C3">
                                  <w:pPr>
                                    <w:pStyle w:val="ListParagraph"/>
                                    <w:numPr>
                                      <w:ilvl w:val="0"/>
                                      <w:numId w:val="1"/>
                                    </w:numPr>
                                    <w:rPr>
                                      <w:sz w:val="22"/>
                                    </w:rPr>
                                  </w:pPr>
                                  <w:r w:rsidRPr="008648BB">
                                    <w:rPr>
                                      <w:sz w:val="22"/>
                                    </w:rPr>
                                    <w:t>Disclosures are telling victims and survivors new information about their partner:</w:t>
                                  </w:r>
                                  <w:r w:rsidRPr="008648BB">
                                    <w:rPr>
                                      <w:rFonts w:hAnsi="Arial"/>
                                      <w:b w:val="0"/>
                                      <w:color w:val="000000" w:themeColor="text1"/>
                                      <w:kern w:val="24"/>
                                      <w:sz w:val="40"/>
                                      <w:szCs w:val="40"/>
                                      <w:lang w:eastAsia="en-GB"/>
                                    </w:rPr>
                                    <w:t xml:space="preserve"> </w:t>
                                  </w:r>
                                  <w:r w:rsidRPr="004917C3">
                                    <w:rPr>
                                      <w:b w:val="0"/>
                                      <w:bCs/>
                                      <w:sz w:val="22"/>
                                    </w:rPr>
                                    <w:t xml:space="preserve">69% </w:t>
                                  </w:r>
                                  <w:r w:rsidRPr="008648BB">
                                    <w:rPr>
                                      <w:b w:val="0"/>
                                      <w:bCs/>
                                      <w:sz w:val="22"/>
                                    </w:rPr>
                                    <w:t xml:space="preserve">of survey respondents </w:t>
                                  </w:r>
                                  <w:r w:rsidRPr="004917C3">
                                    <w:rPr>
                                      <w:b w:val="0"/>
                                      <w:bCs/>
                                      <w:sz w:val="22"/>
                                    </w:rPr>
                                    <w:t>knew something about their partner’s history of abuse before getting a disclosure; of those</w:t>
                                  </w:r>
                                  <w:r w:rsidRPr="008648BB">
                                    <w:rPr>
                                      <w:b w:val="0"/>
                                      <w:bCs/>
                                      <w:sz w:val="22"/>
                                    </w:rPr>
                                    <w:t>,</w:t>
                                  </w:r>
                                  <w:r w:rsidRPr="004917C3">
                                    <w:rPr>
                                      <w:b w:val="0"/>
                                      <w:bCs/>
                                      <w:sz w:val="22"/>
                                    </w:rPr>
                                    <w:t xml:space="preserve"> 70% were told something new.</w:t>
                                  </w:r>
                                </w:p>
                                <w:p w14:paraId="3D1AF984" w14:textId="77777777" w:rsidR="00477EA5" w:rsidRPr="008648BB" w:rsidRDefault="00477EA5" w:rsidP="00477EA5">
                                  <w:pPr>
                                    <w:rPr>
                                      <w:sz w:val="22"/>
                                    </w:rPr>
                                  </w:pPr>
                                </w:p>
                                <w:p w14:paraId="22D40A68" w14:textId="275E1C7D" w:rsidR="00876BC6" w:rsidRPr="008648BB" w:rsidRDefault="00876BC6" w:rsidP="004917C3">
                                  <w:pPr>
                                    <w:pStyle w:val="ListParagraph"/>
                                    <w:numPr>
                                      <w:ilvl w:val="0"/>
                                      <w:numId w:val="1"/>
                                    </w:numPr>
                                    <w:rPr>
                                      <w:sz w:val="22"/>
                                    </w:rPr>
                                  </w:pPr>
                                  <w:r w:rsidRPr="008648BB">
                                    <w:rPr>
                                      <w:sz w:val="22"/>
                                    </w:rPr>
                                    <w:t>Disclosures</w:t>
                                  </w:r>
                                  <w:r w:rsidR="00477EA5" w:rsidRPr="008648BB">
                                    <w:rPr>
                                      <w:sz w:val="22"/>
                                    </w:rPr>
                                    <w:t xml:space="preserve"> empower and safeguard</w:t>
                                  </w:r>
                                  <w:r w:rsidR="008648BB">
                                    <w:rPr>
                                      <w:sz w:val="22"/>
                                    </w:rPr>
                                    <w:t xml:space="preserve"> when they reveal a pattern of behaviour</w:t>
                                  </w:r>
                                  <w:r w:rsidR="00477EA5" w:rsidRPr="008648BB">
                                    <w:rPr>
                                      <w:sz w:val="22"/>
                                    </w:rPr>
                                    <w:t>. Their value is</w:t>
                                  </w:r>
                                  <w:r w:rsidRPr="008648BB">
                                    <w:rPr>
                                      <w:sz w:val="22"/>
                                    </w:rPr>
                                    <w:t xml:space="preserve"> different at different stages of a relationship</w:t>
                                  </w:r>
                                  <w:r w:rsidR="00477EA5" w:rsidRPr="008648BB">
                                    <w:rPr>
                                      <w:sz w:val="22"/>
                                    </w:rPr>
                                    <w:t>.</w:t>
                                  </w:r>
                                </w:p>
                                <w:p w14:paraId="3462E821" w14:textId="77777777" w:rsidR="00477EA5" w:rsidRPr="008648BB" w:rsidRDefault="00477EA5" w:rsidP="00477EA5">
                                  <w:pPr>
                                    <w:spacing w:line="240" w:lineRule="auto"/>
                                    <w:rPr>
                                      <w:sz w:val="22"/>
                                    </w:rPr>
                                  </w:pPr>
                                </w:p>
                                <w:p w14:paraId="0F1B353C" w14:textId="566B08EA" w:rsidR="00477EA5" w:rsidRPr="008648BB" w:rsidRDefault="00477EA5" w:rsidP="00477EA5">
                                  <w:pPr>
                                    <w:pStyle w:val="ListParagraph"/>
                                    <w:pBdr>
                                      <w:top w:val="single" w:sz="4" w:space="1" w:color="auto"/>
                                      <w:left w:val="single" w:sz="4" w:space="4" w:color="auto"/>
                                      <w:bottom w:val="single" w:sz="4" w:space="1" w:color="auto"/>
                                      <w:right w:val="single" w:sz="4" w:space="4" w:color="auto"/>
                                      <w:between w:val="single" w:sz="4" w:space="1" w:color="auto"/>
                                      <w:bar w:val="single" w:sz="4" w:color="auto"/>
                                    </w:pBdr>
                                    <w:ind w:left="993" w:right="429"/>
                                    <w:rPr>
                                      <w:sz w:val="22"/>
                                    </w:rPr>
                                  </w:pPr>
                                  <w:r w:rsidRPr="008648BB">
                                    <w:rPr>
                                      <w:sz w:val="22"/>
                                    </w:rPr>
                                    <w:t xml:space="preserve">At the start: </w:t>
                                  </w:r>
                                  <w:r w:rsidRPr="008648BB">
                                    <w:rPr>
                                      <w:b w:val="0"/>
                                      <w:bCs/>
                                      <w:sz w:val="22"/>
                                    </w:rPr>
                                    <w:t>‘planting a seed’.</w:t>
                                  </w:r>
                                </w:p>
                                <w:p w14:paraId="2E0B5F7B" w14:textId="00D10774" w:rsidR="00477EA5" w:rsidRPr="008648BB" w:rsidRDefault="00477EA5" w:rsidP="00477EA5">
                                  <w:pPr>
                                    <w:pStyle w:val="ListParagraph"/>
                                    <w:pBdr>
                                      <w:top w:val="single" w:sz="4" w:space="1" w:color="auto"/>
                                      <w:left w:val="single" w:sz="4" w:space="4" w:color="auto"/>
                                      <w:bottom w:val="single" w:sz="4" w:space="1" w:color="auto"/>
                                      <w:right w:val="single" w:sz="4" w:space="4" w:color="auto"/>
                                      <w:between w:val="single" w:sz="4" w:space="1" w:color="auto"/>
                                      <w:bar w:val="single" w:sz="4" w:color="auto"/>
                                    </w:pBdr>
                                    <w:ind w:left="993" w:right="429"/>
                                    <w:rPr>
                                      <w:sz w:val="22"/>
                                    </w:rPr>
                                  </w:pPr>
                                  <w:r w:rsidRPr="008648BB">
                                    <w:rPr>
                                      <w:sz w:val="22"/>
                                    </w:rPr>
                                    <w:t xml:space="preserve">During a relationship: </w:t>
                                  </w:r>
                                  <w:r w:rsidRPr="00477EA5">
                                    <w:rPr>
                                      <w:b w:val="0"/>
                                      <w:bCs/>
                                      <w:sz w:val="22"/>
                                    </w:rPr>
                                    <w:t xml:space="preserve">correcting manipulative and victim-blaming narratives; </w:t>
                                  </w:r>
                                  <w:r w:rsidRPr="008648BB">
                                    <w:rPr>
                                      <w:b w:val="0"/>
                                      <w:bCs/>
                                      <w:sz w:val="22"/>
                                    </w:rPr>
                                    <w:t>revealing lies about the past; challenging ‘</w:t>
                                  </w:r>
                                  <w:r w:rsidRPr="00477EA5">
                                    <w:rPr>
                                      <w:b w:val="0"/>
                                      <w:bCs/>
                                      <w:sz w:val="22"/>
                                    </w:rPr>
                                    <w:t>rescue</w:t>
                                  </w:r>
                                  <w:r w:rsidRPr="008648BB">
                                    <w:rPr>
                                      <w:b w:val="0"/>
                                      <w:bCs/>
                                      <w:sz w:val="22"/>
                                    </w:rPr>
                                    <w:t>’</w:t>
                                  </w:r>
                                  <w:r w:rsidRPr="00477EA5">
                                    <w:rPr>
                                      <w:b w:val="0"/>
                                      <w:bCs/>
                                      <w:sz w:val="22"/>
                                    </w:rPr>
                                    <w:t xml:space="preserve"> narratives; </w:t>
                                  </w:r>
                                  <w:r w:rsidRPr="008648BB">
                                    <w:rPr>
                                      <w:b w:val="0"/>
                                      <w:bCs/>
                                      <w:sz w:val="22"/>
                                    </w:rPr>
                                    <w:t xml:space="preserve">exposing false </w:t>
                                  </w:r>
                                  <w:r w:rsidRPr="00477EA5">
                                    <w:rPr>
                                      <w:b w:val="0"/>
                                      <w:bCs/>
                                      <w:sz w:val="22"/>
                                    </w:rPr>
                                    <w:t>promises to change</w:t>
                                  </w:r>
                                  <w:r w:rsidRPr="008648BB">
                                    <w:rPr>
                                      <w:b w:val="0"/>
                                      <w:bCs/>
                                      <w:sz w:val="22"/>
                                    </w:rPr>
                                    <w:t>.</w:t>
                                  </w:r>
                                  <w:r w:rsidRPr="00477EA5">
                                    <w:rPr>
                                      <w:sz w:val="22"/>
                                    </w:rPr>
                                    <w:t xml:space="preserve"> </w:t>
                                  </w:r>
                                </w:p>
                                <w:p w14:paraId="46D9DE2B" w14:textId="77777777" w:rsidR="00477EA5" w:rsidRPr="008648BB" w:rsidRDefault="00477EA5" w:rsidP="00477EA5">
                                  <w:pPr>
                                    <w:pStyle w:val="ListParagraph"/>
                                    <w:pBdr>
                                      <w:top w:val="single" w:sz="4" w:space="1" w:color="auto"/>
                                      <w:left w:val="single" w:sz="4" w:space="4" w:color="auto"/>
                                      <w:bottom w:val="single" w:sz="4" w:space="1" w:color="auto"/>
                                      <w:right w:val="single" w:sz="4" w:space="4" w:color="auto"/>
                                      <w:between w:val="single" w:sz="4" w:space="1" w:color="auto"/>
                                      <w:bar w:val="single" w:sz="4" w:color="auto"/>
                                    </w:pBdr>
                                    <w:ind w:left="993" w:right="429"/>
                                    <w:rPr>
                                      <w:sz w:val="22"/>
                                    </w:rPr>
                                  </w:pPr>
                                  <w:r w:rsidRPr="008648BB">
                                    <w:rPr>
                                      <w:sz w:val="22"/>
                                    </w:rPr>
                                    <w:t xml:space="preserve">At the end: </w:t>
                                  </w:r>
                                  <w:r w:rsidRPr="00477EA5">
                                    <w:rPr>
                                      <w:b w:val="0"/>
                                      <w:bCs/>
                                      <w:sz w:val="22"/>
                                    </w:rPr>
                                    <w:t>confirming/validating decisions; reducing self-blame; helping to ‘stay away’</w:t>
                                  </w:r>
                                </w:p>
                                <w:p w14:paraId="09326B3E" w14:textId="77777777" w:rsidR="00477EA5" w:rsidRPr="00477EA5" w:rsidRDefault="00477EA5" w:rsidP="00477EA5">
                                  <w:pPr>
                                    <w:pStyle w:val="ListParagraph"/>
                                    <w:pBdr>
                                      <w:top w:val="single" w:sz="4" w:space="1" w:color="auto"/>
                                      <w:left w:val="single" w:sz="4" w:space="4" w:color="auto"/>
                                      <w:bottom w:val="single" w:sz="4" w:space="1" w:color="auto"/>
                                      <w:right w:val="single" w:sz="4" w:space="4" w:color="auto"/>
                                      <w:between w:val="single" w:sz="4" w:space="1" w:color="auto"/>
                                      <w:bar w:val="single" w:sz="4" w:color="auto"/>
                                    </w:pBdr>
                                    <w:ind w:left="993" w:right="429"/>
                                    <w:rPr>
                                      <w:b w:val="0"/>
                                      <w:bCs/>
                                      <w:sz w:val="22"/>
                                    </w:rPr>
                                  </w:pPr>
                                  <w:r w:rsidRPr="00477EA5">
                                    <w:rPr>
                                      <w:bCs/>
                                      <w:sz w:val="22"/>
                                    </w:rPr>
                                    <w:t xml:space="preserve">Once it’s over: </w:t>
                                  </w:r>
                                  <w:r w:rsidRPr="00477EA5">
                                    <w:rPr>
                                      <w:b w:val="0"/>
                                      <w:bCs/>
                                      <w:sz w:val="22"/>
                                    </w:rPr>
                                    <w:t>understanding ongoing risk and putting measures in place to stay safe</w:t>
                                  </w:r>
                                </w:p>
                                <w:p w14:paraId="15FA815B" w14:textId="2F2CF25C" w:rsidR="00477EA5" w:rsidRPr="008648BB" w:rsidRDefault="00477EA5" w:rsidP="00477EA5">
                                  <w:pPr>
                                    <w:pStyle w:val="ListParagraph"/>
                                    <w:spacing w:line="240" w:lineRule="auto"/>
                                    <w:rPr>
                                      <w:sz w:val="22"/>
                                    </w:rPr>
                                  </w:pPr>
                                </w:p>
                                <w:p w14:paraId="31674711" w14:textId="055AB02D" w:rsidR="00876BC6" w:rsidRPr="008648BB" w:rsidRDefault="00477EA5" w:rsidP="00876BC6">
                                  <w:pPr>
                                    <w:pStyle w:val="ListParagraph"/>
                                    <w:rPr>
                                      <w:sz w:val="22"/>
                                    </w:rPr>
                                  </w:pPr>
                                  <w:r w:rsidRPr="008648BB">
                                    <w:rPr>
                                      <w:sz w:val="22"/>
                                    </w:rPr>
                                    <w:t xml:space="preserve"> </w:t>
                                  </w:r>
                                </w:p>
                                <w:p w14:paraId="0A36C88F" w14:textId="42DAF0F8" w:rsidR="00003E5F" w:rsidRPr="008648BB" w:rsidRDefault="00C17E39" w:rsidP="00A82B03">
                                  <w:pPr>
                                    <w:pStyle w:val="ListParagraph"/>
                                    <w:numPr>
                                      <w:ilvl w:val="0"/>
                                      <w:numId w:val="1"/>
                                    </w:numPr>
                                    <w:rPr>
                                      <w:b w:val="0"/>
                                      <w:bCs/>
                                      <w:sz w:val="22"/>
                                    </w:rPr>
                                  </w:pPr>
                                  <w:r w:rsidRPr="008648BB">
                                    <w:rPr>
                                      <w:sz w:val="22"/>
                                    </w:rPr>
                                    <w:t xml:space="preserve">Satisfaction with </w:t>
                                  </w:r>
                                  <w:r w:rsidR="00477EA5" w:rsidRPr="008648BB">
                                    <w:rPr>
                                      <w:sz w:val="22"/>
                                    </w:rPr>
                                    <w:t>the DVDS</w:t>
                                  </w:r>
                                  <w:r w:rsidRPr="008648BB">
                                    <w:rPr>
                                      <w:sz w:val="22"/>
                                    </w:rPr>
                                    <w:t xml:space="preserve"> is </w:t>
                                  </w:r>
                                  <w:r w:rsidR="0076489D" w:rsidRPr="008648BB">
                                    <w:rPr>
                                      <w:sz w:val="22"/>
                                    </w:rPr>
                                    <w:t xml:space="preserve">very </w:t>
                                  </w:r>
                                  <w:r w:rsidRPr="008648BB">
                                    <w:rPr>
                                      <w:sz w:val="22"/>
                                    </w:rPr>
                                    <w:t>high among those who receive information</w:t>
                                  </w:r>
                                  <w:r w:rsidRPr="008648BB">
                                    <w:rPr>
                                      <w:b w:val="0"/>
                                      <w:bCs/>
                                      <w:sz w:val="22"/>
                                    </w:rPr>
                                    <w:t>: 82% in England and Wales (compared to 85% with IDVA services</w:t>
                                  </w:r>
                                  <w:r w:rsidR="004D42D3">
                                    <w:rPr>
                                      <w:b w:val="0"/>
                                      <w:bCs/>
                                      <w:sz w:val="22"/>
                                    </w:rPr>
                                    <w:t xml:space="preserve"> and 60% with police, Home Office/CSEW</w:t>
                                  </w:r>
                                  <w:r w:rsidRPr="008648BB">
                                    <w:rPr>
                                      <w:b w:val="0"/>
                                      <w:bCs/>
                                      <w:sz w:val="22"/>
                                    </w:rPr>
                                    <w:t>)</w:t>
                                  </w:r>
                                </w:p>
                                <w:p w14:paraId="4D983B32" w14:textId="77777777" w:rsidR="00003E5F" w:rsidRPr="00F74DDA" w:rsidRDefault="00003E5F" w:rsidP="00F74DDA">
                                  <w:pPr>
                                    <w:rPr>
                                      <w:b w:val="0"/>
                                      <w:bCs/>
                                      <w:sz w:val="22"/>
                                    </w:rPr>
                                  </w:pPr>
                                </w:p>
                                <w:p w14:paraId="428970CD" w14:textId="25B4F537" w:rsidR="00A32DD6" w:rsidRPr="008648BB" w:rsidRDefault="00A32DD6" w:rsidP="00A32DD6">
                                  <w:pPr>
                                    <w:rPr>
                                      <w:b w:val="0"/>
                                      <w:bCs/>
                                    </w:rPr>
                                  </w:pPr>
                                </w:p>
                                <w:p w14:paraId="433DD651" w14:textId="2DB945D6" w:rsidR="00A32DD6" w:rsidRPr="008648BB" w:rsidRDefault="00A32DD6" w:rsidP="00A32DD6">
                                  <w:pPr>
                                    <w:rPr>
                                      <w:b w:val="0"/>
                                      <w:bCs/>
                                    </w:rPr>
                                  </w:pPr>
                                </w:p>
                                <w:p w14:paraId="0813BD6D" w14:textId="3653A90F" w:rsidR="003254C2" w:rsidRPr="008648BB" w:rsidRDefault="003254C2" w:rsidP="00A82B03">
                                  <w:pPr>
                                    <w:rPr>
                                      <w:b w:val="0"/>
                                      <w:b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B953CF" id="_x0000_s1029" type="#_x0000_t202" style="position:absolute;margin-left:0;margin-top:20.45pt;width:482.95pt;height:378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" fillcolor="#ddf0f2 [661]" stroked="f">
                      <v:textbox>
                        <w:txbxContent>
                          <w:p w14:paraId="63BA8173" w14:textId="7E2949B4" w:rsidR="003254C2" w:rsidRPr="008648BB" w:rsidRDefault="00FD4545" w:rsidP="004D2456">
                            <w:pPr>
                              <w:pStyle w:val="Subtitle"/>
                            </w:pPr>
                            <w:r>
                              <w:t xml:space="preserve">Key Messages: </w:t>
                            </w:r>
                            <w:r w:rsidR="00FA38C3" w:rsidRPr="008648BB">
                              <w:t>what’s working</w:t>
                            </w:r>
                          </w:p>
                          <w:p w14:paraId="5EBEAD3A" w14:textId="54087238" w:rsidR="003254C2" w:rsidRPr="008648BB" w:rsidRDefault="003254C2">
                            <w:pPr>
                              <w:rPr>
                                <w:b w:val="0"/>
                                <w:bCs/>
                                <w:sz w:val="22"/>
                              </w:rPr>
                            </w:pPr>
                          </w:p>
                          <w:p w14:paraId="2D79AB64" w14:textId="79955EDA" w:rsidR="003254C2" w:rsidRPr="008648BB" w:rsidRDefault="00AF74F7" w:rsidP="004D2456">
                            <w:pPr>
                              <w:pStyle w:val="ListParagraph"/>
                              <w:numPr>
                                <w:ilvl w:val="0"/>
                                <w:numId w:val="1"/>
                              </w:numPr>
                              <w:rPr>
                                <w:b w:val="0"/>
                                <w:bCs/>
                                <w:sz w:val="22"/>
                              </w:rPr>
                            </w:pPr>
                            <w:r w:rsidRPr="008648BB">
                              <w:rPr>
                                <w:sz w:val="22"/>
                              </w:rPr>
                              <w:t>Disclosure scheme</w:t>
                            </w:r>
                            <w:r w:rsidR="00C17E39" w:rsidRPr="008648BB">
                              <w:rPr>
                                <w:sz w:val="22"/>
                              </w:rPr>
                              <w:t xml:space="preserve">s are an opportunity </w:t>
                            </w:r>
                            <w:r w:rsidR="004917C3" w:rsidRPr="008648BB">
                              <w:rPr>
                                <w:sz w:val="22"/>
                              </w:rPr>
                              <w:t>to reach and</w:t>
                            </w:r>
                            <w:r w:rsidR="00C17E39" w:rsidRPr="008648BB">
                              <w:rPr>
                                <w:sz w:val="22"/>
                              </w:rPr>
                              <w:t xml:space="preserve"> </w:t>
                            </w:r>
                            <w:r w:rsidR="004917C3" w:rsidRPr="008648BB">
                              <w:rPr>
                                <w:sz w:val="22"/>
                              </w:rPr>
                              <w:t>support more</w:t>
                            </w:r>
                            <w:r w:rsidR="00C17E39" w:rsidRPr="008648BB">
                              <w:rPr>
                                <w:sz w:val="22"/>
                              </w:rPr>
                              <w:t xml:space="preserve"> victims and survivors of domestic abuse</w:t>
                            </w:r>
                            <w:r w:rsidR="00C17E39" w:rsidRPr="008648BB">
                              <w:rPr>
                                <w:b w:val="0"/>
                                <w:bCs/>
                                <w:sz w:val="22"/>
                              </w:rPr>
                              <w:t xml:space="preserve">: </w:t>
                            </w:r>
                            <w:r w:rsidR="004917C3" w:rsidRPr="008648BB">
                              <w:rPr>
                                <w:b w:val="0"/>
                                <w:bCs/>
                                <w:sz w:val="22"/>
                              </w:rPr>
                              <w:t>16% of DVDS applicants had never told anyone about the abuse, 63% had never sought help from DA services, 41% had never contacted police.</w:t>
                            </w:r>
                          </w:p>
                          <w:p w14:paraId="68997814" w14:textId="77777777" w:rsidR="00477EA5" w:rsidRPr="008648BB" w:rsidRDefault="00477EA5" w:rsidP="00477EA5">
                            <w:pPr>
                              <w:rPr>
                                <w:b w:val="0"/>
                                <w:bCs/>
                                <w:sz w:val="22"/>
                              </w:rPr>
                            </w:pPr>
                          </w:p>
                          <w:p w14:paraId="0C1ACE0E" w14:textId="6A262636" w:rsidR="004917C3" w:rsidRPr="008648BB" w:rsidRDefault="004917C3" w:rsidP="004917C3">
                            <w:pPr>
                              <w:pStyle w:val="ListParagraph"/>
                              <w:numPr>
                                <w:ilvl w:val="0"/>
                                <w:numId w:val="1"/>
                              </w:numPr>
                              <w:rPr>
                                <w:sz w:val="22"/>
                              </w:rPr>
                            </w:pPr>
                            <w:r w:rsidRPr="008648BB">
                              <w:rPr>
                                <w:sz w:val="22"/>
                              </w:rPr>
                              <w:t>Disclosures are telling victims and survivors new information about their partner:</w:t>
                            </w:r>
                            <w:r w:rsidRPr="008648BB">
                              <w:rPr>
                                <w:rFonts w:hAnsi="Arial"/>
                                <w:b w:val="0"/>
                                <w:color w:val="000000" w:themeColor="text1"/>
                                <w:kern w:val="24"/>
                                <w:sz w:val="40"/>
                                <w:szCs w:val="40"/>
                                <w:lang w:eastAsia="en-GB"/>
                              </w:rPr>
                              <w:t xml:space="preserve"> </w:t>
                            </w:r>
                            <w:r w:rsidRPr="004917C3">
                              <w:rPr>
                                <w:b w:val="0"/>
                                <w:bCs/>
                                <w:sz w:val="22"/>
                              </w:rPr>
                              <w:t xml:space="preserve">69% </w:t>
                            </w:r>
                            <w:r w:rsidRPr="008648BB">
                              <w:rPr>
                                <w:b w:val="0"/>
                                <w:bCs/>
                                <w:sz w:val="22"/>
                              </w:rPr>
                              <w:t xml:space="preserve">of survey respondents </w:t>
                            </w:r>
                            <w:r w:rsidRPr="004917C3">
                              <w:rPr>
                                <w:b w:val="0"/>
                                <w:bCs/>
                                <w:sz w:val="22"/>
                              </w:rPr>
                              <w:t>knew something about their partner’s history of abuse before getting a disclosure; of those</w:t>
                            </w:r>
                            <w:r w:rsidRPr="008648BB">
                              <w:rPr>
                                <w:b w:val="0"/>
                                <w:bCs/>
                                <w:sz w:val="22"/>
                              </w:rPr>
                              <w:t>,</w:t>
                            </w:r>
                            <w:r w:rsidRPr="004917C3">
                              <w:rPr>
                                <w:b w:val="0"/>
                                <w:bCs/>
                                <w:sz w:val="22"/>
                              </w:rPr>
                              <w:t xml:space="preserve"> 70% were told something new.</w:t>
                            </w:r>
                          </w:p>
                          <w:p w14:paraId="3D1AF984" w14:textId="77777777" w:rsidR="00477EA5" w:rsidRPr="008648BB" w:rsidRDefault="00477EA5" w:rsidP="00477EA5">
                            <w:pPr>
                              <w:rPr>
                                <w:sz w:val="22"/>
                              </w:rPr>
                            </w:pPr>
                          </w:p>
                          <w:p w14:paraId="22D40A68" w14:textId="275E1C7D" w:rsidR="00876BC6" w:rsidRPr="008648BB" w:rsidRDefault="00876BC6" w:rsidP="004917C3">
                            <w:pPr>
                              <w:pStyle w:val="ListParagraph"/>
                              <w:numPr>
                                <w:ilvl w:val="0"/>
                                <w:numId w:val="1"/>
                              </w:numPr>
                              <w:rPr>
                                <w:sz w:val="22"/>
                              </w:rPr>
                            </w:pPr>
                            <w:r w:rsidRPr="008648BB">
                              <w:rPr>
                                <w:sz w:val="22"/>
                              </w:rPr>
                              <w:t>Disclosures</w:t>
                            </w:r>
                            <w:r w:rsidR="00477EA5" w:rsidRPr="008648BB">
                              <w:rPr>
                                <w:sz w:val="22"/>
                              </w:rPr>
                              <w:t xml:space="preserve"> empower and safeguard</w:t>
                            </w:r>
                            <w:r w:rsidR="008648BB">
                              <w:rPr>
                                <w:sz w:val="22"/>
                              </w:rPr>
                              <w:t xml:space="preserve"> when they reveal a pattern of behaviour</w:t>
                            </w:r>
                            <w:r w:rsidR="00477EA5" w:rsidRPr="008648BB">
                              <w:rPr>
                                <w:sz w:val="22"/>
                              </w:rPr>
                              <w:t>. Their value is</w:t>
                            </w:r>
                            <w:r w:rsidRPr="008648BB">
                              <w:rPr>
                                <w:sz w:val="22"/>
                              </w:rPr>
                              <w:t xml:space="preserve"> different at different stages of a relationship</w:t>
                            </w:r>
                            <w:r w:rsidR="00477EA5" w:rsidRPr="008648BB">
                              <w:rPr>
                                <w:sz w:val="22"/>
                              </w:rPr>
                              <w:t>.</w:t>
                            </w:r>
                          </w:p>
                          <w:p w14:paraId="3462E821" w14:textId="77777777" w:rsidR="00477EA5" w:rsidRPr="008648BB" w:rsidRDefault="00477EA5" w:rsidP="00477EA5">
                            <w:pPr>
                              <w:spacing w:line="240" w:lineRule="auto"/>
                              <w:rPr>
                                <w:sz w:val="22"/>
                              </w:rPr>
                            </w:pPr>
                          </w:p>
                          <w:p w14:paraId="0F1B353C" w14:textId="566B08EA" w:rsidR="00477EA5" w:rsidRPr="008648BB" w:rsidRDefault="00477EA5" w:rsidP="00477EA5">
                            <w:pPr>
                              <w:pStyle w:val="ListParagraph"/>
                              <w:pBdr>
                                <w:top w:val="single" w:sz="4" w:space="1" w:color="auto"/>
                                <w:left w:val="single" w:sz="4" w:space="4" w:color="auto"/>
                                <w:bottom w:val="single" w:sz="4" w:space="1" w:color="auto"/>
                                <w:right w:val="single" w:sz="4" w:space="4" w:color="auto"/>
                                <w:between w:val="single" w:sz="4" w:space="1" w:color="auto"/>
                                <w:bar w:val="single" w:sz="4" w:color="auto"/>
                              </w:pBdr>
                              <w:ind w:left="993" w:right="429"/>
                              <w:rPr>
                                <w:sz w:val="22"/>
                              </w:rPr>
                            </w:pPr>
                            <w:r w:rsidRPr="008648BB">
                              <w:rPr>
                                <w:sz w:val="22"/>
                              </w:rPr>
                              <w:t xml:space="preserve">At the start: </w:t>
                            </w:r>
                            <w:r w:rsidRPr="008648BB">
                              <w:rPr>
                                <w:b w:val="0"/>
                                <w:bCs/>
                                <w:sz w:val="22"/>
                              </w:rPr>
                              <w:t>‘planting a seed’.</w:t>
                            </w:r>
                          </w:p>
                          <w:p w14:paraId="2E0B5F7B" w14:textId="00D10774" w:rsidR="00477EA5" w:rsidRPr="008648BB" w:rsidRDefault="00477EA5" w:rsidP="00477EA5">
                            <w:pPr>
                              <w:pStyle w:val="ListParagraph"/>
                              <w:pBdr>
                                <w:top w:val="single" w:sz="4" w:space="1" w:color="auto"/>
                                <w:left w:val="single" w:sz="4" w:space="4" w:color="auto"/>
                                <w:bottom w:val="single" w:sz="4" w:space="1" w:color="auto"/>
                                <w:right w:val="single" w:sz="4" w:space="4" w:color="auto"/>
                                <w:between w:val="single" w:sz="4" w:space="1" w:color="auto"/>
                                <w:bar w:val="single" w:sz="4" w:color="auto"/>
                              </w:pBdr>
                              <w:ind w:left="993" w:right="429"/>
                              <w:rPr>
                                <w:sz w:val="22"/>
                              </w:rPr>
                            </w:pPr>
                            <w:r w:rsidRPr="008648BB">
                              <w:rPr>
                                <w:sz w:val="22"/>
                              </w:rPr>
                              <w:t xml:space="preserve">During a relationship: </w:t>
                            </w:r>
                            <w:r w:rsidRPr="00477EA5">
                              <w:rPr>
                                <w:b w:val="0"/>
                                <w:bCs/>
                                <w:sz w:val="22"/>
                              </w:rPr>
                              <w:t xml:space="preserve">correcting manipulative and victim-blaming narratives; </w:t>
                            </w:r>
                            <w:r w:rsidRPr="008648BB">
                              <w:rPr>
                                <w:b w:val="0"/>
                                <w:bCs/>
                                <w:sz w:val="22"/>
                              </w:rPr>
                              <w:t>revealing lies about the past; challenging ‘</w:t>
                            </w:r>
                            <w:r w:rsidRPr="00477EA5">
                              <w:rPr>
                                <w:b w:val="0"/>
                                <w:bCs/>
                                <w:sz w:val="22"/>
                              </w:rPr>
                              <w:t>rescue</w:t>
                            </w:r>
                            <w:r w:rsidRPr="008648BB">
                              <w:rPr>
                                <w:b w:val="0"/>
                                <w:bCs/>
                                <w:sz w:val="22"/>
                              </w:rPr>
                              <w:t>’</w:t>
                            </w:r>
                            <w:r w:rsidRPr="00477EA5">
                              <w:rPr>
                                <w:b w:val="0"/>
                                <w:bCs/>
                                <w:sz w:val="22"/>
                              </w:rPr>
                              <w:t xml:space="preserve"> narratives; </w:t>
                            </w:r>
                            <w:r w:rsidRPr="008648BB">
                              <w:rPr>
                                <w:b w:val="0"/>
                                <w:bCs/>
                                <w:sz w:val="22"/>
                              </w:rPr>
                              <w:t xml:space="preserve">exposing false </w:t>
                            </w:r>
                            <w:r w:rsidRPr="00477EA5">
                              <w:rPr>
                                <w:b w:val="0"/>
                                <w:bCs/>
                                <w:sz w:val="22"/>
                              </w:rPr>
                              <w:t>promises to change</w:t>
                            </w:r>
                            <w:r w:rsidRPr="008648BB">
                              <w:rPr>
                                <w:b w:val="0"/>
                                <w:bCs/>
                                <w:sz w:val="22"/>
                              </w:rPr>
                              <w:t>.</w:t>
                            </w:r>
                            <w:r w:rsidRPr="00477EA5">
                              <w:rPr>
                                <w:sz w:val="22"/>
                              </w:rPr>
                              <w:t xml:space="preserve"> </w:t>
                            </w:r>
                          </w:p>
                          <w:p w14:paraId="46D9DE2B" w14:textId="77777777" w:rsidR="00477EA5" w:rsidRPr="008648BB" w:rsidRDefault="00477EA5" w:rsidP="00477EA5">
                            <w:pPr>
                              <w:pStyle w:val="ListParagraph"/>
                              <w:pBdr>
                                <w:top w:val="single" w:sz="4" w:space="1" w:color="auto"/>
                                <w:left w:val="single" w:sz="4" w:space="4" w:color="auto"/>
                                <w:bottom w:val="single" w:sz="4" w:space="1" w:color="auto"/>
                                <w:right w:val="single" w:sz="4" w:space="4" w:color="auto"/>
                                <w:between w:val="single" w:sz="4" w:space="1" w:color="auto"/>
                                <w:bar w:val="single" w:sz="4" w:color="auto"/>
                              </w:pBdr>
                              <w:ind w:left="993" w:right="429"/>
                              <w:rPr>
                                <w:sz w:val="22"/>
                              </w:rPr>
                            </w:pPr>
                            <w:r w:rsidRPr="008648BB">
                              <w:rPr>
                                <w:sz w:val="22"/>
                              </w:rPr>
                              <w:t xml:space="preserve">At the end: </w:t>
                            </w:r>
                            <w:r w:rsidRPr="00477EA5">
                              <w:rPr>
                                <w:b w:val="0"/>
                                <w:bCs/>
                                <w:sz w:val="22"/>
                              </w:rPr>
                              <w:t>confirming/validating decisions; reducing self-blame; helping to ‘stay away’</w:t>
                            </w:r>
                          </w:p>
                          <w:p w14:paraId="09326B3E" w14:textId="77777777" w:rsidR="00477EA5" w:rsidRPr="00477EA5" w:rsidRDefault="00477EA5" w:rsidP="00477EA5">
                            <w:pPr>
                              <w:pStyle w:val="ListParagraph"/>
                              <w:pBdr>
                                <w:top w:val="single" w:sz="4" w:space="1" w:color="auto"/>
                                <w:left w:val="single" w:sz="4" w:space="4" w:color="auto"/>
                                <w:bottom w:val="single" w:sz="4" w:space="1" w:color="auto"/>
                                <w:right w:val="single" w:sz="4" w:space="4" w:color="auto"/>
                                <w:between w:val="single" w:sz="4" w:space="1" w:color="auto"/>
                                <w:bar w:val="single" w:sz="4" w:color="auto"/>
                              </w:pBdr>
                              <w:ind w:left="993" w:right="429"/>
                              <w:rPr>
                                <w:b w:val="0"/>
                                <w:bCs/>
                                <w:sz w:val="22"/>
                              </w:rPr>
                            </w:pPr>
                            <w:r w:rsidRPr="00477EA5">
                              <w:rPr>
                                <w:bCs/>
                                <w:sz w:val="22"/>
                              </w:rPr>
                              <w:t xml:space="preserve">Once it’s over: </w:t>
                            </w:r>
                            <w:r w:rsidRPr="00477EA5">
                              <w:rPr>
                                <w:b w:val="0"/>
                                <w:bCs/>
                                <w:sz w:val="22"/>
                              </w:rPr>
                              <w:t>understanding ongoing risk and putting measures in place to stay safe</w:t>
                            </w:r>
                          </w:p>
                          <w:p w14:paraId="15FA815B" w14:textId="2F2CF25C" w:rsidR="00477EA5" w:rsidRPr="008648BB" w:rsidRDefault="00477EA5" w:rsidP="00477EA5">
                            <w:pPr>
                              <w:pStyle w:val="ListParagraph"/>
                              <w:spacing w:line="240" w:lineRule="auto"/>
                              <w:rPr>
                                <w:sz w:val="22"/>
                              </w:rPr>
                            </w:pPr>
                          </w:p>
                          <w:p w14:paraId="31674711" w14:textId="055AB02D" w:rsidR="00876BC6" w:rsidRPr="008648BB" w:rsidRDefault="00477EA5" w:rsidP="00876BC6">
                            <w:pPr>
                              <w:pStyle w:val="ListParagraph"/>
                              <w:rPr>
                                <w:sz w:val="22"/>
                              </w:rPr>
                            </w:pPr>
                            <w:r w:rsidRPr="008648BB">
                              <w:rPr>
                                <w:sz w:val="22"/>
                              </w:rPr>
                              <w:t xml:space="preserve"> </w:t>
                            </w:r>
                          </w:p>
                          <w:p w14:paraId="0A36C88F" w14:textId="42DAF0F8" w:rsidR="00003E5F" w:rsidRPr="008648BB" w:rsidRDefault="00C17E39" w:rsidP="00A82B03">
                            <w:pPr>
                              <w:pStyle w:val="ListParagraph"/>
                              <w:numPr>
                                <w:ilvl w:val="0"/>
                                <w:numId w:val="1"/>
                              </w:numPr>
                              <w:rPr>
                                <w:b w:val="0"/>
                                <w:bCs/>
                                <w:sz w:val="22"/>
                              </w:rPr>
                            </w:pPr>
                            <w:r w:rsidRPr="008648BB">
                              <w:rPr>
                                <w:sz w:val="22"/>
                              </w:rPr>
                              <w:t xml:space="preserve">Satisfaction with </w:t>
                            </w:r>
                            <w:r w:rsidR="00477EA5" w:rsidRPr="008648BB">
                              <w:rPr>
                                <w:sz w:val="22"/>
                              </w:rPr>
                              <w:t>the DVDS</w:t>
                            </w:r>
                            <w:r w:rsidRPr="008648BB">
                              <w:rPr>
                                <w:sz w:val="22"/>
                              </w:rPr>
                              <w:t xml:space="preserve"> is </w:t>
                            </w:r>
                            <w:r w:rsidR="0076489D" w:rsidRPr="008648BB">
                              <w:rPr>
                                <w:sz w:val="22"/>
                              </w:rPr>
                              <w:t xml:space="preserve">very </w:t>
                            </w:r>
                            <w:r w:rsidRPr="008648BB">
                              <w:rPr>
                                <w:sz w:val="22"/>
                              </w:rPr>
                              <w:t>high among those who receive information</w:t>
                            </w:r>
                            <w:r w:rsidRPr="008648BB">
                              <w:rPr>
                                <w:b w:val="0"/>
                                <w:bCs/>
                                <w:sz w:val="22"/>
                              </w:rPr>
                              <w:t>: 82% in England and Wales (compared to 85% with IDVA services</w:t>
                            </w:r>
                            <w:r w:rsidR="004D42D3">
                              <w:rPr>
                                <w:b w:val="0"/>
                                <w:bCs/>
                                <w:sz w:val="22"/>
                              </w:rPr>
                              <w:t xml:space="preserve"> and 60% with police, Home Office/CSEW</w:t>
                            </w:r>
                            <w:r w:rsidRPr="008648BB">
                              <w:rPr>
                                <w:b w:val="0"/>
                                <w:bCs/>
                                <w:sz w:val="22"/>
                              </w:rPr>
                              <w:t>)</w:t>
                            </w:r>
                          </w:p>
                          <w:p w14:paraId="4D983B32" w14:textId="77777777" w:rsidR="00003E5F" w:rsidRPr="00F74DDA" w:rsidRDefault="00003E5F" w:rsidP="00F74DDA">
                            <w:pPr>
                              <w:rPr>
                                <w:b w:val="0"/>
                                <w:bCs/>
                                <w:sz w:val="22"/>
                              </w:rPr>
                            </w:pPr>
                          </w:p>
                          <w:p w14:paraId="428970CD" w14:textId="25B4F537" w:rsidR="00A32DD6" w:rsidRPr="008648BB" w:rsidRDefault="00A32DD6" w:rsidP="00A32DD6">
                            <w:pPr>
                              <w:rPr>
                                <w:b w:val="0"/>
                                <w:bCs/>
                              </w:rPr>
                            </w:pPr>
                          </w:p>
                          <w:p w14:paraId="433DD651" w14:textId="2DB945D6" w:rsidR="00A32DD6" w:rsidRPr="008648BB" w:rsidRDefault="00A32DD6" w:rsidP="00A32DD6">
                            <w:pPr>
                              <w:rPr>
                                <w:b w:val="0"/>
                                <w:bCs/>
                              </w:rPr>
                            </w:pPr>
                          </w:p>
                          <w:p w14:paraId="0813BD6D" w14:textId="3653A90F" w:rsidR="003254C2" w:rsidRPr="008648BB" w:rsidRDefault="003254C2" w:rsidP="00A82B03">
                            <w:pPr>
                              <w:rPr>
                                <w:b w:val="0"/>
                                <w:bCs/>
                              </w:rPr>
                            </w:pPr>
                          </w:p>
                        </w:txbxContent>
                      </v:textbox>
                      <w10:wrap type="square"/>
                    </v:shape>
                  </w:pict>
                </mc:Fallback>
              </mc:AlternateContent>
            </w:r>
            <w:r w:rsidR="00FD4545" w:rsidRPr="00FD4545">
              <w:rPr>
                <w:b w:val="0"/>
                <w:bCs/>
                <w:sz w:val="22"/>
              </w:rPr>
              <w:t xml:space="preserve"> </w:t>
            </w:r>
          </w:p>
          <w:p w14:paraId="14EDE0EF" w14:textId="455F034E" w:rsidR="00C8650C" w:rsidRPr="008648BB" w:rsidRDefault="00C8650C" w:rsidP="00C8650C">
            <w:pPr>
              <w:pStyle w:val="Content"/>
              <w:rPr>
                <w:sz w:val="22"/>
              </w:rPr>
            </w:pPr>
          </w:p>
          <w:p w14:paraId="6960402C" w14:textId="59E7D487" w:rsidR="004D2456" w:rsidRPr="008648BB" w:rsidRDefault="004D2456" w:rsidP="00345032">
            <w:pPr>
              <w:pStyle w:val="Content"/>
            </w:pPr>
          </w:p>
          <w:p w14:paraId="167BFA83" w14:textId="571812CB" w:rsidR="00FD4545" w:rsidRDefault="00FD4545" w:rsidP="008A1C21">
            <w:pPr>
              <w:pBdr>
                <w:top w:val="single" w:sz="24" w:space="8" w:color="3494BA" w:themeColor="accent1"/>
                <w:bottom w:val="single" w:sz="24" w:space="8" w:color="3494BA" w:themeColor="accent1"/>
              </w:pBdr>
              <w:rPr>
                <w:szCs w:val="28"/>
              </w:rPr>
            </w:pPr>
            <w:r w:rsidRPr="008648BB">
              <w:rPr>
                <w:szCs w:val="28"/>
              </w:rPr>
              <w:t>“</w:t>
            </w:r>
            <w:r w:rsidR="008A1C21" w:rsidRPr="008A1C21">
              <w:rPr>
                <w:szCs w:val="28"/>
              </w:rPr>
              <w:t xml:space="preserve">It empowered </w:t>
            </w:r>
            <w:r w:rsidR="008A1C21">
              <w:rPr>
                <w:szCs w:val="28"/>
              </w:rPr>
              <w:t>me</w:t>
            </w:r>
            <w:r w:rsidR="008A1C21" w:rsidRPr="008A1C21">
              <w:rPr>
                <w:szCs w:val="28"/>
              </w:rPr>
              <w:t xml:space="preserve">, and answered a lot of questions, it made </w:t>
            </w:r>
            <w:r w:rsidR="008A1C21">
              <w:rPr>
                <w:szCs w:val="28"/>
              </w:rPr>
              <w:t>me</w:t>
            </w:r>
            <w:r w:rsidR="008A1C21" w:rsidRPr="008A1C21">
              <w:rPr>
                <w:szCs w:val="28"/>
              </w:rPr>
              <w:t xml:space="preserve"> realise that it was not </w:t>
            </w:r>
            <w:r w:rsidR="008A1C21">
              <w:rPr>
                <w:szCs w:val="28"/>
              </w:rPr>
              <w:t>my</w:t>
            </w:r>
            <w:r w:rsidR="008A1C21" w:rsidRPr="008A1C21">
              <w:rPr>
                <w:szCs w:val="28"/>
              </w:rPr>
              <w:t xml:space="preserve"> fault and</w:t>
            </w:r>
            <w:r w:rsidR="008A1C21">
              <w:rPr>
                <w:szCs w:val="28"/>
              </w:rPr>
              <w:t xml:space="preserve"> </w:t>
            </w:r>
            <w:r w:rsidR="008A1C21" w:rsidRPr="008A1C21">
              <w:rPr>
                <w:szCs w:val="28"/>
              </w:rPr>
              <w:t xml:space="preserve">understood that </w:t>
            </w:r>
            <w:r w:rsidR="008A1C21">
              <w:rPr>
                <w:szCs w:val="28"/>
              </w:rPr>
              <w:t>he</w:t>
            </w:r>
            <w:r w:rsidR="008A1C21" w:rsidRPr="008A1C21">
              <w:rPr>
                <w:szCs w:val="28"/>
              </w:rPr>
              <w:t xml:space="preserve"> was a liar and </w:t>
            </w:r>
            <w:r w:rsidR="008A1C21">
              <w:rPr>
                <w:szCs w:val="28"/>
              </w:rPr>
              <w:t xml:space="preserve">he </w:t>
            </w:r>
            <w:r w:rsidR="008A1C21" w:rsidRPr="008A1C21">
              <w:rPr>
                <w:szCs w:val="28"/>
              </w:rPr>
              <w:t xml:space="preserve">had twisted </w:t>
            </w:r>
            <w:r w:rsidR="008A1C21">
              <w:rPr>
                <w:szCs w:val="28"/>
              </w:rPr>
              <w:t>my</w:t>
            </w:r>
            <w:r w:rsidR="008A1C21" w:rsidRPr="008A1C21">
              <w:rPr>
                <w:szCs w:val="28"/>
              </w:rPr>
              <w:t xml:space="preserve"> reality</w:t>
            </w:r>
            <w:r w:rsidRPr="008648BB">
              <w:rPr>
                <w:szCs w:val="28"/>
              </w:rPr>
              <w:t>.”</w:t>
            </w:r>
          </w:p>
          <w:p w14:paraId="28E0D1D1" w14:textId="77777777" w:rsidR="00A67131" w:rsidRDefault="00A67131" w:rsidP="008A1C21">
            <w:pPr>
              <w:pBdr>
                <w:top w:val="single" w:sz="24" w:space="8" w:color="3494BA" w:themeColor="accent1"/>
                <w:bottom w:val="single" w:sz="24" w:space="8" w:color="3494BA" w:themeColor="accent1"/>
              </w:pBdr>
              <w:rPr>
                <w:szCs w:val="28"/>
              </w:rPr>
            </w:pPr>
          </w:p>
          <w:p w14:paraId="474785C9" w14:textId="3C5B9557" w:rsidR="00A67131" w:rsidRPr="008648BB" w:rsidRDefault="00A67131" w:rsidP="008A1C21">
            <w:pPr>
              <w:pBdr>
                <w:top w:val="single" w:sz="24" w:space="8" w:color="3494BA" w:themeColor="accent1"/>
                <w:bottom w:val="single" w:sz="24" w:space="8" w:color="3494BA" w:themeColor="accent1"/>
              </w:pBdr>
              <w:rPr>
                <w:i/>
                <w:iCs/>
                <w:color w:val="3494BA" w:themeColor="accent1"/>
                <w:sz w:val="24"/>
                <w:szCs w:val="24"/>
              </w:rPr>
            </w:pPr>
            <w:r>
              <w:rPr>
                <w:szCs w:val="28"/>
              </w:rPr>
              <w:t>“</w:t>
            </w:r>
            <w:r w:rsidRPr="00133EB8">
              <w:rPr>
                <w:szCs w:val="28"/>
              </w:rPr>
              <w:t>It helped me make the decision that I would never go back to the relationship. It made me understand</w:t>
            </w:r>
            <w:r>
              <w:rPr>
                <w:szCs w:val="28"/>
              </w:rPr>
              <w:t xml:space="preserve"> </w:t>
            </w:r>
            <w:r w:rsidRPr="00A67131">
              <w:rPr>
                <w:szCs w:val="28"/>
              </w:rPr>
              <w:t xml:space="preserve">that my partner had been lying to me about what had happened with their </w:t>
            </w:r>
            <w:proofErr w:type="gramStart"/>
            <w:r w:rsidRPr="00A67131">
              <w:rPr>
                <w:szCs w:val="28"/>
              </w:rPr>
              <w:t>ex partner</w:t>
            </w:r>
            <w:proofErr w:type="gramEnd"/>
            <w:r w:rsidRPr="00A67131">
              <w:rPr>
                <w:szCs w:val="28"/>
              </w:rPr>
              <w:t>, even though they</w:t>
            </w:r>
            <w:r>
              <w:rPr>
                <w:szCs w:val="28"/>
              </w:rPr>
              <w:t xml:space="preserve"> </w:t>
            </w:r>
            <w:r w:rsidRPr="00A67131">
              <w:rPr>
                <w:szCs w:val="28"/>
              </w:rPr>
              <w:t>were making out that that they had been open and ho</w:t>
            </w:r>
            <w:r>
              <w:rPr>
                <w:szCs w:val="28"/>
              </w:rPr>
              <w:t>n</w:t>
            </w:r>
            <w:r w:rsidRPr="00A67131">
              <w:rPr>
                <w:szCs w:val="28"/>
              </w:rPr>
              <w:t>est with me</w:t>
            </w:r>
            <w:r>
              <w:rPr>
                <w:szCs w:val="28"/>
              </w:rPr>
              <w:t>”</w:t>
            </w:r>
          </w:p>
          <w:p w14:paraId="0F37FEC5" w14:textId="2C4EEA9D" w:rsidR="00C8650C" w:rsidRPr="008648BB" w:rsidRDefault="00C8650C" w:rsidP="008648BB">
            <w:pPr>
              <w:pStyle w:val="Subtitle"/>
              <w:framePr w:hSpace="0" w:wrap="auto" w:vAnchor="margin" w:hAnchor="text" w:yAlign="inline"/>
              <w:rPr>
                <w:sz w:val="22"/>
              </w:rPr>
            </w:pPr>
          </w:p>
          <w:p w14:paraId="5A9E6B99" w14:textId="2AB66597" w:rsidR="00C8650C" w:rsidRPr="008648BB" w:rsidRDefault="00C8650C" w:rsidP="00C8650C">
            <w:pPr>
              <w:pStyle w:val="Content"/>
              <w:tabs>
                <w:tab w:val="left" w:pos="3686"/>
              </w:tabs>
              <w:rPr>
                <w:sz w:val="22"/>
              </w:rPr>
            </w:pPr>
          </w:p>
          <w:p w14:paraId="45004F06" w14:textId="2622A16F" w:rsidR="008A1C21" w:rsidRDefault="00A67131" w:rsidP="00C8650C">
            <w:pPr>
              <w:pStyle w:val="Content"/>
              <w:keepNext/>
            </w:pPr>
            <w:r w:rsidRPr="008648BB">
              <w:rPr>
                <w:noProof/>
              </w:rPr>
              <w:lastRenderedPageBreak/>
              <mc:AlternateContent>
                <mc:Choice Requires="wps">
                  <w:drawing>
                    <wp:anchor distT="45720" distB="45720" distL="114300" distR="114300" simplePos="0" relativeHeight="251698176" behindDoc="0" locked="0" layoutInCell="1" allowOverlap="1" wp14:anchorId="1997E4F0" wp14:editId="793B3D22">
                      <wp:simplePos x="0" y="0"/>
                      <wp:positionH relativeFrom="column">
                        <wp:posOffset>0</wp:posOffset>
                      </wp:positionH>
                      <wp:positionV relativeFrom="paragraph">
                        <wp:posOffset>304165</wp:posOffset>
                      </wp:positionV>
                      <wp:extent cx="6133465" cy="4038600"/>
                      <wp:effectExtent l="0" t="0" r="635" b="0"/>
                      <wp:wrapSquare wrapText="bothSides"/>
                      <wp:docPr id="13885360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3465" cy="4038600"/>
                              </a:xfrm>
                              <a:prstGeom prst="rect">
                                <a:avLst/>
                              </a:prstGeom>
                              <a:solidFill>
                                <a:schemeClr val="accent2">
                                  <a:lumMod val="20000"/>
                                  <a:lumOff val="80000"/>
                                </a:schemeClr>
                              </a:solidFill>
                              <a:ln w="9525">
                                <a:noFill/>
                                <a:miter lim="800000"/>
                                <a:headEnd/>
                                <a:tailEnd/>
                              </a:ln>
                            </wps:spPr>
                            <wps:txbx>
                              <w:txbxContent>
                                <w:p w14:paraId="5BEB134B" w14:textId="45B0F79A" w:rsidR="00A67131" w:rsidRPr="008648BB" w:rsidRDefault="00A67131" w:rsidP="00A67131">
                                  <w:pPr>
                                    <w:pStyle w:val="Subtitle"/>
                                  </w:pPr>
                                  <w:r>
                                    <w:t xml:space="preserve">Key Messages: </w:t>
                                  </w:r>
                                  <w:r w:rsidRPr="008648BB">
                                    <w:t xml:space="preserve">what’s </w:t>
                                  </w:r>
                                  <w:r>
                                    <w:t>not working</w:t>
                                  </w:r>
                                </w:p>
                                <w:p w14:paraId="64501071" w14:textId="77777777" w:rsidR="00A67131" w:rsidRPr="008648BB" w:rsidRDefault="00A67131" w:rsidP="00A67131">
                                  <w:pPr>
                                    <w:rPr>
                                      <w:b w:val="0"/>
                                      <w:bCs/>
                                      <w:sz w:val="22"/>
                                    </w:rPr>
                                  </w:pPr>
                                </w:p>
                                <w:p w14:paraId="6E93A3FA" w14:textId="7B89A770" w:rsidR="00A67131" w:rsidRPr="008648BB" w:rsidRDefault="004019EF" w:rsidP="00A67131">
                                  <w:pPr>
                                    <w:pStyle w:val="ListParagraph"/>
                                    <w:numPr>
                                      <w:ilvl w:val="0"/>
                                      <w:numId w:val="1"/>
                                    </w:numPr>
                                    <w:rPr>
                                      <w:b w:val="0"/>
                                      <w:bCs/>
                                      <w:sz w:val="22"/>
                                    </w:rPr>
                                  </w:pPr>
                                  <w:r>
                                    <w:rPr>
                                      <w:sz w:val="22"/>
                                    </w:rPr>
                                    <w:t>Some police are wrongly refusing information to eligible applicants, missing opportunities to safeguard</w:t>
                                  </w:r>
                                  <w:r w:rsidR="00A67131" w:rsidRPr="008648BB">
                                    <w:rPr>
                                      <w:b w:val="0"/>
                                      <w:bCs/>
                                      <w:sz w:val="22"/>
                                    </w:rPr>
                                    <w:t xml:space="preserve">: </w:t>
                                  </w:r>
                                  <w:r>
                                    <w:rPr>
                                      <w:b w:val="0"/>
                                      <w:bCs/>
                                      <w:sz w:val="22"/>
                                    </w:rPr>
                                    <w:t>about 5% of survey respondents said police refused them information on grounds that are illegitimate including because they were no longer in a relationship; their partner was on bail; their partner was a police officer. Nationally, 5% is almost 3000 people annually.</w:t>
                                  </w:r>
                                </w:p>
                                <w:p w14:paraId="3106A15C" w14:textId="77777777" w:rsidR="00A67131" w:rsidRPr="008648BB" w:rsidRDefault="00A67131" w:rsidP="00A67131">
                                  <w:pPr>
                                    <w:rPr>
                                      <w:b w:val="0"/>
                                      <w:bCs/>
                                      <w:sz w:val="22"/>
                                    </w:rPr>
                                  </w:pPr>
                                </w:p>
                                <w:p w14:paraId="4F4E7667" w14:textId="02AACA6D" w:rsidR="00302D8D" w:rsidRPr="00302D8D" w:rsidRDefault="004019EF" w:rsidP="00A67131">
                                  <w:pPr>
                                    <w:pStyle w:val="ListParagraph"/>
                                    <w:numPr>
                                      <w:ilvl w:val="0"/>
                                      <w:numId w:val="1"/>
                                    </w:numPr>
                                    <w:rPr>
                                      <w:sz w:val="22"/>
                                    </w:rPr>
                                  </w:pPr>
                                  <w:r>
                                    <w:rPr>
                                      <w:sz w:val="22"/>
                                    </w:rPr>
                                    <w:t>Some police are not providing support to victims to help them process the disclosure and stay safe in an abusive relationship</w:t>
                                  </w:r>
                                  <w:r w:rsidR="00A67131" w:rsidRPr="008648BB">
                                    <w:rPr>
                                      <w:sz w:val="22"/>
                                    </w:rPr>
                                    <w:t>:</w:t>
                                  </w:r>
                                  <w:r w:rsidR="00A67131" w:rsidRPr="008648BB">
                                    <w:rPr>
                                      <w:rFonts w:hAnsi="Arial"/>
                                      <w:b w:val="0"/>
                                      <w:color w:val="000000" w:themeColor="text1"/>
                                      <w:kern w:val="24"/>
                                      <w:sz w:val="40"/>
                                      <w:szCs w:val="40"/>
                                      <w:lang w:eastAsia="en-GB"/>
                                    </w:rPr>
                                    <w:t xml:space="preserve"> </w:t>
                                  </w:r>
                                  <w:r w:rsidRPr="00FD4545">
                                    <w:rPr>
                                      <w:b w:val="0"/>
                                      <w:bCs/>
                                      <w:sz w:val="22"/>
                                    </w:rPr>
                                    <w:t xml:space="preserve">34% </w:t>
                                  </w:r>
                                  <w:r>
                                    <w:rPr>
                                      <w:b w:val="0"/>
                                      <w:bCs/>
                                      <w:sz w:val="22"/>
                                    </w:rPr>
                                    <w:t xml:space="preserve">said they </w:t>
                                  </w:r>
                                  <w:r w:rsidRPr="00FD4545">
                                    <w:rPr>
                                      <w:b w:val="0"/>
                                      <w:bCs/>
                                      <w:sz w:val="22"/>
                                    </w:rPr>
                                    <w:t>receive</w:t>
                                  </w:r>
                                  <w:r w:rsidR="001C65FB">
                                    <w:rPr>
                                      <w:b w:val="0"/>
                                      <w:bCs/>
                                      <w:sz w:val="22"/>
                                    </w:rPr>
                                    <w:t>d</w:t>
                                  </w:r>
                                  <w:r w:rsidRPr="00FD4545">
                                    <w:rPr>
                                      <w:b w:val="0"/>
                                      <w:bCs/>
                                      <w:sz w:val="22"/>
                                    </w:rPr>
                                    <w:t xml:space="preserve"> no information about support from police</w:t>
                                  </w:r>
                                  <w:r>
                                    <w:rPr>
                                      <w:b w:val="0"/>
                                      <w:bCs/>
                                      <w:sz w:val="22"/>
                                    </w:rPr>
                                    <w:t xml:space="preserve">. </w:t>
                                  </w:r>
                                  <w:r w:rsidRPr="00FD4545">
                                    <w:rPr>
                                      <w:b w:val="0"/>
                                      <w:bCs/>
                                      <w:sz w:val="22"/>
                                    </w:rPr>
                                    <w:t xml:space="preserve">71% </w:t>
                                  </w:r>
                                  <w:r>
                                    <w:rPr>
                                      <w:b w:val="0"/>
                                      <w:bCs/>
                                      <w:sz w:val="22"/>
                                    </w:rPr>
                                    <w:t xml:space="preserve">of those who did not receive support </w:t>
                                  </w:r>
                                  <w:r w:rsidR="001C65FB">
                                    <w:rPr>
                                      <w:b w:val="0"/>
                                      <w:bCs/>
                                      <w:sz w:val="22"/>
                                    </w:rPr>
                                    <w:t>were</w:t>
                                  </w:r>
                                  <w:r w:rsidRPr="00FD4545">
                                    <w:rPr>
                                      <w:b w:val="0"/>
                                      <w:bCs/>
                                      <w:sz w:val="22"/>
                                    </w:rPr>
                                    <w:t xml:space="preserve"> very/unsatisfied</w:t>
                                  </w:r>
                                  <w:r>
                                    <w:rPr>
                                      <w:b w:val="0"/>
                                      <w:bCs/>
                                      <w:sz w:val="22"/>
                                    </w:rPr>
                                    <w:t xml:space="preserve"> with the service they receive</w:t>
                                  </w:r>
                                  <w:r w:rsidRPr="00FD4545">
                                    <w:rPr>
                                      <w:b w:val="0"/>
                                      <w:bCs/>
                                      <w:sz w:val="22"/>
                                    </w:rPr>
                                    <w:t>.</w:t>
                                  </w:r>
                                  <w:r>
                                    <w:rPr>
                                      <w:b w:val="0"/>
                                      <w:bCs/>
                                      <w:sz w:val="22"/>
                                    </w:rPr>
                                    <w:t xml:space="preserve"> </w:t>
                                  </w:r>
                                </w:p>
                                <w:p w14:paraId="10211D12" w14:textId="77777777" w:rsidR="00302D8D" w:rsidRPr="00302D8D" w:rsidRDefault="00302D8D" w:rsidP="00302D8D">
                                  <w:pPr>
                                    <w:pStyle w:val="ListParagraph"/>
                                    <w:rPr>
                                      <w:b w:val="0"/>
                                      <w:bCs/>
                                      <w:sz w:val="22"/>
                                    </w:rPr>
                                  </w:pPr>
                                </w:p>
                                <w:p w14:paraId="666923DB" w14:textId="4D261FA5" w:rsidR="00A67131" w:rsidRPr="008648BB" w:rsidRDefault="00302D8D" w:rsidP="00A67131">
                                  <w:pPr>
                                    <w:pStyle w:val="ListParagraph"/>
                                    <w:numPr>
                                      <w:ilvl w:val="0"/>
                                      <w:numId w:val="1"/>
                                    </w:numPr>
                                    <w:rPr>
                                      <w:sz w:val="22"/>
                                    </w:rPr>
                                  </w:pPr>
                                  <w:r w:rsidRPr="00302D8D">
                                    <w:rPr>
                                      <w:sz w:val="22"/>
                                    </w:rPr>
                                    <w:t>Poor attitudes by police, combined with poor support, makes victims and survivors more vulnerable than before the disclosure</w:t>
                                  </w:r>
                                  <w:r>
                                    <w:rPr>
                                      <w:b w:val="0"/>
                                      <w:bCs/>
                                      <w:sz w:val="22"/>
                                    </w:rPr>
                                    <w:t>. Around 5%</w:t>
                                  </w:r>
                                  <w:r w:rsidR="004019EF">
                                    <w:rPr>
                                      <w:b w:val="0"/>
                                      <w:bCs/>
                                      <w:sz w:val="22"/>
                                    </w:rPr>
                                    <w:t xml:space="preserve"> reported being terrified and losing faith in the justice system to protect them</w:t>
                                  </w:r>
                                  <w:r>
                                    <w:rPr>
                                      <w:b w:val="0"/>
                                      <w:bCs/>
                                      <w:sz w:val="22"/>
                                    </w:rPr>
                                    <w:t xml:space="preserve"> after poor experiences with police</w:t>
                                  </w:r>
                                  <w:r w:rsidR="004019EF">
                                    <w:rPr>
                                      <w:b w:val="0"/>
                                      <w:bCs/>
                                      <w:sz w:val="22"/>
                                    </w:rPr>
                                    <w:t>.</w:t>
                                  </w:r>
                                  <w:r>
                                    <w:rPr>
                                      <w:b w:val="0"/>
                                      <w:bCs/>
                                      <w:sz w:val="22"/>
                                    </w:rPr>
                                    <w:t xml:space="preserve"> As above, nationally, 5% is almost 3000 people annually.</w:t>
                                  </w:r>
                                </w:p>
                                <w:p w14:paraId="6A9175CD" w14:textId="77777777" w:rsidR="00A67131" w:rsidRPr="008648BB" w:rsidRDefault="00A67131" w:rsidP="00A67131">
                                  <w:pPr>
                                    <w:rPr>
                                      <w:sz w:val="22"/>
                                    </w:rPr>
                                  </w:pPr>
                                </w:p>
                                <w:p w14:paraId="6961333B" w14:textId="2219E4A9" w:rsidR="00A67131" w:rsidRPr="008648BB" w:rsidRDefault="00302D8D" w:rsidP="00BB0D60">
                                  <w:pPr>
                                    <w:pStyle w:val="ListParagraph"/>
                                    <w:numPr>
                                      <w:ilvl w:val="0"/>
                                      <w:numId w:val="1"/>
                                    </w:numPr>
                                    <w:rPr>
                                      <w:sz w:val="22"/>
                                    </w:rPr>
                                  </w:pPr>
                                  <w:r w:rsidRPr="00302D8D">
                                    <w:rPr>
                                      <w:sz w:val="22"/>
                                    </w:rPr>
                                    <w:t xml:space="preserve">Forcing victims and survivors to sign strict confidentiality agreements leaves them isolated and frightened with no way of accessing support to deal with the information in a disclosure.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97E4F0" id="_x0000_s1030" type="#_x0000_t202" style="position:absolute;margin-left:0;margin-top:23.95pt;width:482.95pt;height:318pt;z-index:2516981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" fillcolor="#ddf0f2 [661]" stroked="f">
                      <v:textbox>
                        <w:txbxContent>
                          <w:p w14:paraId="5BEB134B" w14:textId="45B0F79A" w:rsidR="00A67131" w:rsidRPr="008648BB" w:rsidRDefault="00A67131" w:rsidP="00A67131">
                            <w:pPr>
                              <w:pStyle w:val="Subtitle"/>
                            </w:pPr>
                            <w:r>
                              <w:t xml:space="preserve">Key Messages: </w:t>
                            </w:r>
                            <w:r w:rsidRPr="008648BB">
                              <w:t xml:space="preserve">what’s </w:t>
                            </w:r>
                            <w:r>
                              <w:t>not working</w:t>
                            </w:r>
                          </w:p>
                          <w:p w14:paraId="64501071" w14:textId="77777777" w:rsidR="00A67131" w:rsidRPr="008648BB" w:rsidRDefault="00A67131" w:rsidP="00A67131">
                            <w:pPr>
                              <w:rPr>
                                <w:b w:val="0"/>
                                <w:bCs/>
                                <w:sz w:val="22"/>
                              </w:rPr>
                            </w:pPr>
                          </w:p>
                          <w:p w14:paraId="6E93A3FA" w14:textId="7B89A770" w:rsidR="00A67131" w:rsidRPr="008648BB" w:rsidRDefault="004019EF" w:rsidP="00A67131">
                            <w:pPr>
                              <w:pStyle w:val="ListParagraph"/>
                              <w:numPr>
                                <w:ilvl w:val="0"/>
                                <w:numId w:val="1"/>
                              </w:numPr>
                              <w:rPr>
                                <w:b w:val="0"/>
                                <w:bCs/>
                                <w:sz w:val="22"/>
                              </w:rPr>
                            </w:pPr>
                            <w:r>
                              <w:rPr>
                                <w:sz w:val="22"/>
                              </w:rPr>
                              <w:t>Some police are wrongly refusing information to eligible applicants, missing opportunities to safeguard</w:t>
                            </w:r>
                            <w:r w:rsidR="00A67131" w:rsidRPr="008648BB">
                              <w:rPr>
                                <w:b w:val="0"/>
                                <w:bCs/>
                                <w:sz w:val="22"/>
                              </w:rPr>
                              <w:t xml:space="preserve">: </w:t>
                            </w:r>
                            <w:r>
                              <w:rPr>
                                <w:b w:val="0"/>
                                <w:bCs/>
                                <w:sz w:val="22"/>
                              </w:rPr>
                              <w:t>about 5% of survey respondents said police refused them information on grounds that are illegitimate including because they were no longer in a relationship; their partner was on bail; their partner was a police officer. Nationally, 5% is almost 3000 people annually.</w:t>
                            </w:r>
                          </w:p>
                          <w:p w14:paraId="3106A15C" w14:textId="77777777" w:rsidR="00A67131" w:rsidRPr="008648BB" w:rsidRDefault="00A67131" w:rsidP="00A67131">
                            <w:pPr>
                              <w:rPr>
                                <w:b w:val="0"/>
                                <w:bCs/>
                                <w:sz w:val="22"/>
                              </w:rPr>
                            </w:pPr>
                          </w:p>
                          <w:p w14:paraId="4F4E7667" w14:textId="02AACA6D" w:rsidR="00302D8D" w:rsidRPr="00302D8D" w:rsidRDefault="004019EF" w:rsidP="00A67131">
                            <w:pPr>
                              <w:pStyle w:val="ListParagraph"/>
                              <w:numPr>
                                <w:ilvl w:val="0"/>
                                <w:numId w:val="1"/>
                              </w:numPr>
                              <w:rPr>
                                <w:sz w:val="22"/>
                              </w:rPr>
                            </w:pPr>
                            <w:r>
                              <w:rPr>
                                <w:sz w:val="22"/>
                              </w:rPr>
                              <w:t>Some police are not providing support to victims to help them process the disclosure and stay safe in an abusive relationship</w:t>
                            </w:r>
                            <w:r w:rsidR="00A67131" w:rsidRPr="008648BB">
                              <w:rPr>
                                <w:sz w:val="22"/>
                              </w:rPr>
                              <w:t>:</w:t>
                            </w:r>
                            <w:r w:rsidR="00A67131" w:rsidRPr="008648BB">
                              <w:rPr>
                                <w:rFonts w:hAnsi="Arial"/>
                                <w:b w:val="0"/>
                                <w:color w:val="000000" w:themeColor="text1"/>
                                <w:kern w:val="24"/>
                                <w:sz w:val="40"/>
                                <w:szCs w:val="40"/>
                                <w:lang w:eastAsia="en-GB"/>
                              </w:rPr>
                              <w:t xml:space="preserve"> </w:t>
                            </w:r>
                            <w:r w:rsidRPr="00FD4545">
                              <w:rPr>
                                <w:b w:val="0"/>
                                <w:bCs/>
                                <w:sz w:val="22"/>
                              </w:rPr>
                              <w:t xml:space="preserve">34% </w:t>
                            </w:r>
                            <w:r>
                              <w:rPr>
                                <w:b w:val="0"/>
                                <w:bCs/>
                                <w:sz w:val="22"/>
                              </w:rPr>
                              <w:t xml:space="preserve">said they </w:t>
                            </w:r>
                            <w:r w:rsidRPr="00FD4545">
                              <w:rPr>
                                <w:b w:val="0"/>
                                <w:bCs/>
                                <w:sz w:val="22"/>
                              </w:rPr>
                              <w:t>receive</w:t>
                            </w:r>
                            <w:r w:rsidR="001C65FB">
                              <w:rPr>
                                <w:b w:val="0"/>
                                <w:bCs/>
                                <w:sz w:val="22"/>
                              </w:rPr>
                              <w:t>d</w:t>
                            </w:r>
                            <w:r w:rsidRPr="00FD4545">
                              <w:rPr>
                                <w:b w:val="0"/>
                                <w:bCs/>
                                <w:sz w:val="22"/>
                              </w:rPr>
                              <w:t xml:space="preserve"> no information about support from police</w:t>
                            </w:r>
                            <w:r>
                              <w:rPr>
                                <w:b w:val="0"/>
                                <w:bCs/>
                                <w:sz w:val="22"/>
                              </w:rPr>
                              <w:t xml:space="preserve">. </w:t>
                            </w:r>
                            <w:r w:rsidRPr="00FD4545">
                              <w:rPr>
                                <w:b w:val="0"/>
                                <w:bCs/>
                                <w:sz w:val="22"/>
                              </w:rPr>
                              <w:t xml:space="preserve">71% </w:t>
                            </w:r>
                            <w:r>
                              <w:rPr>
                                <w:b w:val="0"/>
                                <w:bCs/>
                                <w:sz w:val="22"/>
                              </w:rPr>
                              <w:t xml:space="preserve">of those who did not receive support </w:t>
                            </w:r>
                            <w:r w:rsidR="001C65FB">
                              <w:rPr>
                                <w:b w:val="0"/>
                                <w:bCs/>
                                <w:sz w:val="22"/>
                              </w:rPr>
                              <w:t>were</w:t>
                            </w:r>
                            <w:r w:rsidRPr="00FD4545">
                              <w:rPr>
                                <w:b w:val="0"/>
                                <w:bCs/>
                                <w:sz w:val="22"/>
                              </w:rPr>
                              <w:t xml:space="preserve"> very/unsatisfied</w:t>
                            </w:r>
                            <w:r>
                              <w:rPr>
                                <w:b w:val="0"/>
                                <w:bCs/>
                                <w:sz w:val="22"/>
                              </w:rPr>
                              <w:t xml:space="preserve"> with the service they receive</w:t>
                            </w:r>
                            <w:r w:rsidRPr="00FD4545">
                              <w:rPr>
                                <w:b w:val="0"/>
                                <w:bCs/>
                                <w:sz w:val="22"/>
                              </w:rPr>
                              <w:t>.</w:t>
                            </w:r>
                            <w:r>
                              <w:rPr>
                                <w:b w:val="0"/>
                                <w:bCs/>
                                <w:sz w:val="22"/>
                              </w:rPr>
                              <w:t xml:space="preserve"> </w:t>
                            </w:r>
                          </w:p>
                          <w:p w14:paraId="10211D12" w14:textId="77777777" w:rsidR="00302D8D" w:rsidRPr="00302D8D" w:rsidRDefault="00302D8D" w:rsidP="00302D8D">
                            <w:pPr>
                              <w:pStyle w:val="ListParagraph"/>
                              <w:rPr>
                                <w:b w:val="0"/>
                                <w:bCs/>
                                <w:sz w:val="22"/>
                              </w:rPr>
                            </w:pPr>
                          </w:p>
                          <w:p w14:paraId="666923DB" w14:textId="4D261FA5" w:rsidR="00A67131" w:rsidRPr="008648BB" w:rsidRDefault="00302D8D" w:rsidP="00A67131">
                            <w:pPr>
                              <w:pStyle w:val="ListParagraph"/>
                              <w:numPr>
                                <w:ilvl w:val="0"/>
                                <w:numId w:val="1"/>
                              </w:numPr>
                              <w:rPr>
                                <w:sz w:val="22"/>
                              </w:rPr>
                            </w:pPr>
                            <w:r w:rsidRPr="00302D8D">
                              <w:rPr>
                                <w:sz w:val="22"/>
                              </w:rPr>
                              <w:t>Poor attitudes by police, combined with poor support, makes victims and survivors more vulnerable than before the disclosure</w:t>
                            </w:r>
                            <w:r>
                              <w:rPr>
                                <w:b w:val="0"/>
                                <w:bCs/>
                                <w:sz w:val="22"/>
                              </w:rPr>
                              <w:t>. Around 5%</w:t>
                            </w:r>
                            <w:r w:rsidR="004019EF">
                              <w:rPr>
                                <w:b w:val="0"/>
                                <w:bCs/>
                                <w:sz w:val="22"/>
                              </w:rPr>
                              <w:t xml:space="preserve"> reported being terrified and losing faith in the justice system to protect them</w:t>
                            </w:r>
                            <w:r>
                              <w:rPr>
                                <w:b w:val="0"/>
                                <w:bCs/>
                                <w:sz w:val="22"/>
                              </w:rPr>
                              <w:t xml:space="preserve"> after poor experiences with police</w:t>
                            </w:r>
                            <w:r w:rsidR="004019EF">
                              <w:rPr>
                                <w:b w:val="0"/>
                                <w:bCs/>
                                <w:sz w:val="22"/>
                              </w:rPr>
                              <w:t>.</w:t>
                            </w:r>
                            <w:r>
                              <w:rPr>
                                <w:b w:val="0"/>
                                <w:bCs/>
                                <w:sz w:val="22"/>
                              </w:rPr>
                              <w:t xml:space="preserve"> As above, nationally, 5% is almost 3000 people annually.</w:t>
                            </w:r>
                          </w:p>
                          <w:p w14:paraId="6A9175CD" w14:textId="77777777" w:rsidR="00A67131" w:rsidRPr="008648BB" w:rsidRDefault="00A67131" w:rsidP="00A67131">
                            <w:pPr>
                              <w:rPr>
                                <w:sz w:val="22"/>
                              </w:rPr>
                            </w:pPr>
                          </w:p>
                          <w:p w14:paraId="6961333B" w14:textId="2219E4A9" w:rsidR="00A67131" w:rsidRPr="008648BB" w:rsidRDefault="00302D8D" w:rsidP="00BB0D60">
                            <w:pPr>
                              <w:pStyle w:val="ListParagraph"/>
                              <w:numPr>
                                <w:ilvl w:val="0"/>
                                <w:numId w:val="1"/>
                              </w:numPr>
                              <w:rPr>
                                <w:sz w:val="22"/>
                              </w:rPr>
                            </w:pPr>
                            <w:r w:rsidRPr="00302D8D">
                              <w:rPr>
                                <w:sz w:val="22"/>
                              </w:rPr>
                              <w:t xml:space="preserve">Forcing victims and survivors to sign strict confidentiality agreements leaves them isolated and frightened with no way of accessing support to deal with the information in a disclosure. </w:t>
                            </w:r>
                          </w:p>
                        </w:txbxContent>
                      </v:textbox>
                      <w10:wrap type="square"/>
                    </v:shape>
                  </w:pict>
                </mc:Fallback>
              </mc:AlternateContent>
            </w:r>
          </w:p>
          <w:p w14:paraId="493D1C65" w14:textId="77777777" w:rsidR="008A1C21" w:rsidRPr="008648BB" w:rsidRDefault="008A1C21" w:rsidP="008A1C21">
            <w:pPr>
              <w:pStyle w:val="Content"/>
            </w:pPr>
          </w:p>
          <w:p w14:paraId="48771EA4" w14:textId="7A979DFB" w:rsidR="008A1C21" w:rsidRDefault="008A1C21" w:rsidP="008A1C21">
            <w:pPr>
              <w:pBdr>
                <w:top w:val="single" w:sz="24" w:space="8" w:color="3494BA" w:themeColor="accent1"/>
                <w:bottom w:val="single" w:sz="24" w:space="8" w:color="3494BA" w:themeColor="accent1"/>
              </w:pBdr>
              <w:jc w:val="center"/>
              <w:rPr>
                <w:szCs w:val="28"/>
              </w:rPr>
            </w:pPr>
            <w:r w:rsidRPr="008648BB">
              <w:rPr>
                <w:szCs w:val="28"/>
              </w:rPr>
              <w:t>“</w:t>
            </w:r>
            <w:r w:rsidR="00302D8D">
              <w:rPr>
                <w:szCs w:val="28"/>
              </w:rPr>
              <w:t>It m</w:t>
            </w:r>
            <w:r w:rsidRPr="008A1C21">
              <w:rPr>
                <w:szCs w:val="28"/>
              </w:rPr>
              <w:t>ade me feel scared &amp; vulnerable &amp; alone</w:t>
            </w:r>
            <w:r w:rsidRPr="008648BB">
              <w:rPr>
                <w:szCs w:val="28"/>
              </w:rPr>
              <w:t>.”</w:t>
            </w:r>
          </w:p>
          <w:p w14:paraId="6CEA82D2" w14:textId="77777777" w:rsidR="008A1C21" w:rsidRDefault="008A1C21" w:rsidP="008A1C21">
            <w:pPr>
              <w:pBdr>
                <w:top w:val="single" w:sz="24" w:space="8" w:color="3494BA" w:themeColor="accent1"/>
                <w:bottom w:val="single" w:sz="24" w:space="8" w:color="3494BA" w:themeColor="accent1"/>
              </w:pBdr>
              <w:jc w:val="center"/>
              <w:rPr>
                <w:szCs w:val="28"/>
              </w:rPr>
            </w:pPr>
          </w:p>
          <w:p w14:paraId="2AC1B0AD" w14:textId="72A4D455" w:rsidR="008A1C21" w:rsidRPr="008A1C21" w:rsidRDefault="008A1C21" w:rsidP="008A1C21">
            <w:pPr>
              <w:pBdr>
                <w:top w:val="single" w:sz="24" w:space="8" w:color="3494BA" w:themeColor="accent1"/>
                <w:bottom w:val="single" w:sz="24" w:space="8" w:color="3494BA" w:themeColor="accent1"/>
              </w:pBdr>
              <w:jc w:val="center"/>
              <w:rPr>
                <w:color w:val="auto"/>
                <w:szCs w:val="28"/>
              </w:rPr>
            </w:pPr>
            <w:r w:rsidRPr="008A1C21">
              <w:rPr>
                <w:color w:val="auto"/>
                <w:szCs w:val="28"/>
              </w:rPr>
              <w:t>“More vulnerable and losing faith in the justice system, unsupported and scared”</w:t>
            </w:r>
          </w:p>
          <w:p w14:paraId="1CDF4C27" w14:textId="77777777" w:rsidR="008A1C21" w:rsidRPr="008648BB" w:rsidRDefault="008A1C21" w:rsidP="008A1C21">
            <w:pPr>
              <w:pStyle w:val="Subtitle"/>
              <w:framePr w:hSpace="0" w:wrap="auto" w:vAnchor="margin" w:hAnchor="text" w:yAlign="inline"/>
              <w:rPr>
                <w:sz w:val="22"/>
              </w:rPr>
            </w:pPr>
          </w:p>
          <w:p w14:paraId="6962C641" w14:textId="77777777" w:rsidR="00302D8D" w:rsidRDefault="00302D8D" w:rsidP="00C8650C">
            <w:pPr>
              <w:pStyle w:val="Content"/>
              <w:keepNext/>
            </w:pPr>
          </w:p>
          <w:p w14:paraId="5D46F8A5" w14:textId="2E6558EF" w:rsidR="00302D8D" w:rsidRPr="008648BB" w:rsidRDefault="00302D8D" w:rsidP="00C8650C">
            <w:pPr>
              <w:pStyle w:val="Content"/>
              <w:keepNext/>
            </w:pPr>
            <w:r>
              <w:t>WHAT CAN WE DO BETTER?</w:t>
            </w:r>
          </w:p>
          <w:p w14:paraId="0530C7AD" w14:textId="2FD9DE30" w:rsidR="00C8650C" w:rsidRPr="00FC1A43" w:rsidRDefault="00DE7D01" w:rsidP="00C8650C">
            <w:pPr>
              <w:pStyle w:val="Content"/>
              <w:rPr>
                <w:sz w:val="22"/>
                <w:szCs w:val="18"/>
              </w:rPr>
            </w:pPr>
            <w:r w:rsidRPr="00FC1A43">
              <w:rPr>
                <w:sz w:val="22"/>
                <w:szCs w:val="18"/>
              </w:rPr>
              <w:t>While better police training might address some of these problems, it is unrealistic to expect that it will solve them. 10 years on, some police still do not ‘get’ domestic abuse or the point of a disclosure scheme. Police change roles frequently, training is time-consuming and expensive, and there is still widespread risk-aversion around sharing police data.</w:t>
            </w:r>
          </w:p>
          <w:p w14:paraId="3EA1CBA3" w14:textId="77777777" w:rsidR="00DE7D01" w:rsidRPr="00FC1A43" w:rsidRDefault="00DE7D01" w:rsidP="00C8650C">
            <w:pPr>
              <w:pStyle w:val="Content"/>
              <w:rPr>
                <w:sz w:val="22"/>
                <w:szCs w:val="18"/>
              </w:rPr>
            </w:pPr>
          </w:p>
          <w:p w14:paraId="14BD7C41" w14:textId="65C720B2" w:rsidR="00DE7D01" w:rsidRPr="00FC1A43" w:rsidRDefault="00DE7D01" w:rsidP="00C8650C">
            <w:pPr>
              <w:pStyle w:val="Content"/>
              <w:rPr>
                <w:sz w:val="22"/>
                <w:szCs w:val="18"/>
              </w:rPr>
            </w:pPr>
            <w:r w:rsidRPr="00FC1A43">
              <w:rPr>
                <w:sz w:val="22"/>
                <w:szCs w:val="18"/>
              </w:rPr>
              <w:t xml:space="preserve">Victims and survivors of domestic abuse are often wary of police, for a variety of reasons including mistrust and poor past experiences. They are less likely to feel comfortable making disclosures of abuse, discussing their family circumstances, or seek support from police than from a specialist support worker. </w:t>
            </w:r>
            <w:r w:rsidR="001C65FB" w:rsidRPr="00FC1A43">
              <w:rPr>
                <w:sz w:val="22"/>
                <w:szCs w:val="18"/>
              </w:rPr>
              <w:t xml:space="preserve">A disclosure </w:t>
            </w:r>
            <w:r w:rsidR="001C65FB" w:rsidRPr="00FC1A43">
              <w:rPr>
                <w:sz w:val="22"/>
                <w:szCs w:val="18"/>
              </w:rPr>
              <w:lastRenderedPageBreak/>
              <w:t>scheme that only allows engagement with police will deter some victims and survivors from applying, disclosing abuse, or seeking support.</w:t>
            </w:r>
          </w:p>
          <w:p w14:paraId="70A54A0C" w14:textId="77777777" w:rsidR="00DE7D01" w:rsidRPr="00FC1A43" w:rsidRDefault="00DE7D01" w:rsidP="00C8650C">
            <w:pPr>
              <w:pStyle w:val="Content"/>
              <w:rPr>
                <w:sz w:val="22"/>
                <w:szCs w:val="18"/>
              </w:rPr>
            </w:pPr>
          </w:p>
          <w:p w14:paraId="4E569CF6" w14:textId="7E123546" w:rsidR="00DE7D01" w:rsidRPr="00FC1A43" w:rsidRDefault="00DE7D01" w:rsidP="00C8650C">
            <w:pPr>
              <w:pStyle w:val="Content"/>
              <w:rPr>
                <w:sz w:val="22"/>
                <w:szCs w:val="18"/>
              </w:rPr>
            </w:pPr>
            <w:r w:rsidRPr="00FC1A43">
              <w:rPr>
                <w:sz w:val="22"/>
                <w:szCs w:val="18"/>
              </w:rPr>
              <w:t>Providing a more central role for specialist support workers is likely to encourage more victims and survivors to apply for disclosures, to disclose their own abuse and seek support, to feel less isolated and frightened, and to make the disclosure process an empowering experience that improves safety for them and their families.</w:t>
            </w:r>
          </w:p>
          <w:p w14:paraId="3B68F78A" w14:textId="77777777" w:rsidR="00C8650C" w:rsidRPr="008648BB" w:rsidRDefault="00C8650C" w:rsidP="00C8650C">
            <w:pPr>
              <w:pStyle w:val="Content"/>
              <w:rPr>
                <w:b/>
                <w:bCs/>
                <w:i/>
                <w:iCs/>
              </w:rPr>
            </w:pPr>
          </w:p>
          <w:p w14:paraId="61D4664D" w14:textId="35AADE3A" w:rsidR="004D2456" w:rsidRPr="008648BB" w:rsidRDefault="004D2456" w:rsidP="00345032">
            <w:pPr>
              <w:pStyle w:val="Content"/>
            </w:pPr>
          </w:p>
          <w:p w14:paraId="3A223501" w14:textId="31243D28" w:rsidR="00301F40" w:rsidRPr="00301F40" w:rsidRDefault="00FC1A43" w:rsidP="00301F40">
            <w:pPr>
              <w:pStyle w:val="Content"/>
              <w:shd w:val="clear" w:color="auto" w:fill="ACD7CA" w:themeFill="accent3" w:themeFillTint="99"/>
              <w:jc w:val="center"/>
              <w:rPr>
                <w:b/>
                <w:bCs/>
                <w:sz w:val="32"/>
                <w:szCs w:val="24"/>
              </w:rPr>
            </w:pPr>
            <w:r w:rsidRPr="00301F40">
              <w:rPr>
                <w:b/>
                <w:bCs/>
                <w:sz w:val="32"/>
                <w:szCs w:val="24"/>
              </w:rPr>
              <w:t>A MODEL FOR ENGLAND AND WALES</w:t>
            </w:r>
          </w:p>
          <w:p w14:paraId="6802091B" w14:textId="77777777" w:rsidR="00301F40" w:rsidRDefault="00301F40" w:rsidP="00301F40">
            <w:pPr>
              <w:pStyle w:val="Content"/>
              <w:jc w:val="center"/>
              <w:rPr>
                <w:sz w:val="32"/>
                <w:szCs w:val="24"/>
              </w:rPr>
            </w:pPr>
          </w:p>
          <w:p w14:paraId="70DC5074" w14:textId="604E6269" w:rsidR="00FC1A43" w:rsidRDefault="00FC1A43" w:rsidP="00FC1A43">
            <w:pPr>
              <w:pStyle w:val="Content"/>
              <w:rPr>
                <w:sz w:val="32"/>
                <w:szCs w:val="24"/>
              </w:rPr>
            </w:pPr>
            <w:r>
              <w:rPr>
                <w:sz w:val="32"/>
                <w:szCs w:val="24"/>
              </w:rPr>
              <w:t>THE SOUTH AUSTRALIAN DISCLOSURE SCHEME:</w:t>
            </w:r>
            <w:r w:rsidRPr="008A1C21">
              <w:rPr>
                <w:sz w:val="32"/>
                <w:szCs w:val="24"/>
              </w:rPr>
              <w:t xml:space="preserve"> A TRAUMA-INFORMED, VICTIM-CENTRED APPROACH</w:t>
            </w:r>
          </w:p>
          <w:p w14:paraId="0B3401FB" w14:textId="77777777" w:rsidR="00FC1A43" w:rsidRDefault="00FC1A43" w:rsidP="00FC1A43">
            <w:pPr>
              <w:pStyle w:val="Content"/>
              <w:rPr>
                <w:sz w:val="32"/>
                <w:szCs w:val="24"/>
              </w:rPr>
            </w:pPr>
          </w:p>
          <w:p w14:paraId="73B5DEBE" w14:textId="232F1304" w:rsidR="00FC1A43" w:rsidRDefault="00FC1A43" w:rsidP="00FC1A43">
            <w:pPr>
              <w:pStyle w:val="Content"/>
              <w:ind w:left="-292" w:firstLine="292"/>
              <w:rPr>
                <w:sz w:val="32"/>
                <w:szCs w:val="24"/>
              </w:rPr>
            </w:pPr>
            <w:r w:rsidRPr="00B652B2">
              <w:rPr>
                <w:noProof/>
              </w:rPr>
              <w:drawing>
                <wp:inline distT="0" distB="0" distL="0" distR="0" wp14:anchorId="5FF93AD2" wp14:editId="398B74C3">
                  <wp:extent cx="6251545" cy="2698053"/>
                  <wp:effectExtent l="0" t="0" r="0" b="7620"/>
                  <wp:docPr id="355722131" name="Picture 1" descr="Comparison between DVDS scheme in Australia and Englan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5722131" name="Picture 1" descr="Comparison between DVDS scheme in Australia and England. "/>
                          <pic:cNvPicPr/>
                        </pic:nvPicPr>
                        <pic:blipFill>
                          <a:blip r:embed="rId13"/>
                          <a:stretch>
                            <a:fillRect/>
                          </a:stretch>
                        </pic:blipFill>
                        <pic:spPr>
                          <a:xfrm>
                            <a:off x="0" y="0"/>
                            <a:ext cx="6355825" cy="2743059"/>
                          </a:xfrm>
                          <a:prstGeom prst="rect">
                            <a:avLst/>
                          </a:prstGeom>
                        </pic:spPr>
                      </pic:pic>
                    </a:graphicData>
                  </a:graphic>
                </wp:inline>
              </w:drawing>
            </w:r>
          </w:p>
          <w:p w14:paraId="3584F87C" w14:textId="77777777" w:rsidR="00FC1A43" w:rsidRDefault="00FC1A43" w:rsidP="00B02473">
            <w:pPr>
              <w:pStyle w:val="Subtitle"/>
              <w:framePr w:wrap="around"/>
            </w:pPr>
          </w:p>
          <w:p w14:paraId="4D8E5049" w14:textId="77777777" w:rsidR="00FC1A43" w:rsidRDefault="00FC1A43" w:rsidP="00B02473">
            <w:pPr>
              <w:pStyle w:val="Subtitle"/>
              <w:framePr w:wrap="around"/>
            </w:pPr>
          </w:p>
          <w:p w14:paraId="236B8F86" w14:textId="056D9FAE" w:rsidR="004D2456" w:rsidRDefault="00FC1A43" w:rsidP="00B02473">
            <w:pPr>
              <w:pStyle w:val="Subtitle"/>
              <w:framePr w:wrap="around"/>
            </w:pPr>
            <w:r>
              <w:t xml:space="preserve">VICTIM AND SURVIVOR OUTCOMES IN SOUTH AUSTRALIA </w:t>
            </w:r>
          </w:p>
          <w:p w14:paraId="4E621250" w14:textId="77777777" w:rsidR="00FC1A43" w:rsidRPr="00FC1A43" w:rsidRDefault="00FC1A43" w:rsidP="00FC1A43">
            <w:pPr>
              <w:numPr>
                <w:ilvl w:val="0"/>
                <w:numId w:val="17"/>
              </w:numPr>
              <w:spacing w:line="312" w:lineRule="auto"/>
              <w:ind w:left="1152"/>
              <w:contextualSpacing/>
              <w:rPr>
                <w:rFonts w:eastAsia="Times New Roman" w:cstheme="minorHAnsi"/>
                <w:b w:val="0"/>
                <w:color w:val="auto"/>
                <w:sz w:val="22"/>
                <w:szCs w:val="18"/>
                <w:lang w:eastAsia="en-GB"/>
              </w:rPr>
            </w:pPr>
            <w:r w:rsidRPr="00FC1A43">
              <w:rPr>
                <w:rFonts w:eastAsia="+mn-ea" w:cstheme="minorHAnsi"/>
                <w:b w:val="0"/>
                <w:color w:val="000000"/>
                <w:kern w:val="24"/>
                <w:sz w:val="22"/>
                <w:lang w:eastAsia="en-GB"/>
              </w:rPr>
              <w:t xml:space="preserve">99% very/satisfied with the service </w:t>
            </w:r>
            <w:r w:rsidRPr="00FC1A43">
              <w:rPr>
                <w:rFonts w:eastAsia="+mn-ea" w:cstheme="minorHAnsi"/>
                <w:bCs/>
                <w:color w:val="000000"/>
                <w:kern w:val="24"/>
                <w:sz w:val="22"/>
                <w:lang w:eastAsia="en-GB"/>
              </w:rPr>
              <w:t>and</w:t>
            </w:r>
            <w:r w:rsidRPr="00FC1A43">
              <w:rPr>
                <w:rFonts w:eastAsia="+mn-ea" w:cstheme="minorHAnsi"/>
                <w:b w:val="0"/>
                <w:color w:val="000000"/>
                <w:kern w:val="24"/>
                <w:sz w:val="22"/>
                <w:lang w:eastAsia="en-GB"/>
              </w:rPr>
              <w:t xml:space="preserve"> with information provided</w:t>
            </w:r>
          </w:p>
          <w:p w14:paraId="23655357" w14:textId="77777777" w:rsidR="00FC1A43" w:rsidRPr="00FC1A43" w:rsidRDefault="00FC1A43" w:rsidP="00FC1A43">
            <w:pPr>
              <w:numPr>
                <w:ilvl w:val="0"/>
                <w:numId w:val="17"/>
              </w:numPr>
              <w:spacing w:line="312" w:lineRule="auto"/>
              <w:ind w:left="1152"/>
              <w:contextualSpacing/>
              <w:rPr>
                <w:rFonts w:eastAsia="Times New Roman" w:cstheme="minorHAnsi"/>
                <w:b w:val="0"/>
                <w:color w:val="auto"/>
                <w:sz w:val="22"/>
                <w:szCs w:val="18"/>
                <w:lang w:eastAsia="en-GB"/>
              </w:rPr>
            </w:pPr>
            <w:r w:rsidRPr="00FC1A43">
              <w:rPr>
                <w:rFonts w:eastAsia="+mn-ea" w:cstheme="minorHAnsi"/>
                <w:b w:val="0"/>
                <w:color w:val="000000"/>
                <w:kern w:val="24"/>
                <w:sz w:val="22"/>
                <w:lang w:eastAsia="en-GB"/>
              </w:rPr>
              <w:t>98% helped to make decisions about personal safety</w:t>
            </w:r>
          </w:p>
          <w:p w14:paraId="013B0700" w14:textId="77777777" w:rsidR="00FC1A43" w:rsidRPr="00301F40" w:rsidRDefault="00FC1A43" w:rsidP="00FC1A43">
            <w:pPr>
              <w:numPr>
                <w:ilvl w:val="0"/>
                <w:numId w:val="17"/>
              </w:numPr>
              <w:spacing w:line="312" w:lineRule="auto"/>
              <w:ind w:left="1152"/>
              <w:contextualSpacing/>
              <w:rPr>
                <w:rFonts w:eastAsia="Times New Roman" w:cstheme="minorHAnsi"/>
                <w:b w:val="0"/>
                <w:color w:val="auto"/>
                <w:sz w:val="22"/>
                <w:szCs w:val="18"/>
                <w:lang w:eastAsia="en-GB"/>
              </w:rPr>
            </w:pPr>
            <w:r w:rsidRPr="00FC1A43">
              <w:rPr>
                <w:rFonts w:eastAsia="+mn-ea" w:cstheme="minorHAnsi"/>
                <w:b w:val="0"/>
                <w:color w:val="000000"/>
                <w:kern w:val="24"/>
                <w:sz w:val="22"/>
                <w:lang w:eastAsia="en-GB"/>
              </w:rPr>
              <w:t>95% helped to making decisions about other aspects of safety, including children and pets</w:t>
            </w:r>
          </w:p>
          <w:p w14:paraId="66797B7C" w14:textId="2F6E5C6E" w:rsidR="00FC1A43" w:rsidRPr="00FC1A43" w:rsidRDefault="00301F40" w:rsidP="00FC1A43">
            <w:pPr>
              <w:numPr>
                <w:ilvl w:val="0"/>
                <w:numId w:val="17"/>
              </w:numPr>
              <w:spacing w:line="312" w:lineRule="auto"/>
              <w:ind w:left="1152"/>
              <w:contextualSpacing/>
              <w:rPr>
                <w:rFonts w:eastAsia="Times New Roman" w:cstheme="minorHAnsi"/>
                <w:b w:val="0"/>
                <w:color w:val="auto"/>
                <w:sz w:val="22"/>
                <w:szCs w:val="18"/>
                <w:lang w:eastAsia="en-GB"/>
              </w:rPr>
            </w:pPr>
            <w:r>
              <w:rPr>
                <w:rFonts w:eastAsia="+mn-ea" w:cstheme="minorHAnsi"/>
                <w:b w:val="0"/>
                <w:color w:val="000000"/>
                <w:kern w:val="24"/>
                <w:sz w:val="22"/>
                <w:lang w:eastAsia="en-GB"/>
              </w:rPr>
              <w:t>0% reported feeling frightened or alone</w:t>
            </w:r>
          </w:p>
          <w:p w14:paraId="2435BF84" w14:textId="77777777" w:rsidR="00FC1A43" w:rsidRDefault="00FC1A43" w:rsidP="00FC1A43">
            <w:pPr>
              <w:pStyle w:val="Subtitle"/>
              <w:framePr w:wrap="around"/>
            </w:pPr>
          </w:p>
          <w:p w14:paraId="0A444D79" w14:textId="19AC0DD3" w:rsidR="00FC1A43" w:rsidRPr="008648BB" w:rsidRDefault="00FC1A43" w:rsidP="00FC1A43">
            <w:pPr>
              <w:pStyle w:val="Subtitle"/>
              <w:framePr w:wrap="around"/>
              <w:ind w:left="322"/>
            </w:pPr>
            <w:r>
              <w:rPr>
                <w:noProof/>
              </w:rPr>
              <w:lastRenderedPageBreak/>
              <w:drawing>
                <wp:inline distT="0" distB="0" distL="0" distR="0" wp14:anchorId="789B074E" wp14:editId="67CA5C8B">
                  <wp:extent cx="6051550" cy="3213100"/>
                  <wp:effectExtent l="0" t="0" r="6350" b="6350"/>
                  <wp:docPr id="1606486608" name="Chart 1" descr="Bar graph showing Australia clients' free txt descriptions of impact of DVDS">
                    <a:extLst xmlns:a="http://schemas.openxmlformats.org/drawingml/2006/main">
                      <a:ext uri="{FF2B5EF4-FFF2-40B4-BE49-F238E27FC236}">
                        <a16:creationId xmlns:a16="http://schemas.microsoft.com/office/drawing/2014/main" id="{2996E03A-1A66-46E1-80CE-6A15FEC2084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tc>
      </w:tr>
      <w:tr w:rsidR="00DF027C" w:rsidRPr="008648BB" w14:paraId="51976AD4" w14:textId="77777777" w:rsidTr="00FC1A43">
        <w:tblPrEx>
          <w:tblCellMar>
            <w:left w:w="0" w:type="dxa"/>
            <w:right w:w="0" w:type="dxa"/>
          </w:tblCellMar>
        </w:tblPrEx>
        <w:trPr>
          <w:trHeight w:val="5278"/>
        </w:trPr>
        <w:tc>
          <w:tcPr>
            <w:tcW w:w="9896" w:type="dxa"/>
          </w:tcPr>
          <w:p w14:paraId="1EC81CDE" w14:textId="77777777" w:rsidR="00301F40" w:rsidRPr="00301F40" w:rsidRDefault="00301F40" w:rsidP="00301F40">
            <w:pPr>
              <w:pBdr>
                <w:top w:val="single" w:sz="24" w:space="8" w:color="3494BA" w:themeColor="accent1"/>
                <w:bottom w:val="single" w:sz="24" w:space="8" w:color="3494BA" w:themeColor="accent1"/>
              </w:pBdr>
              <w:ind w:left="316" w:right="369"/>
              <w:rPr>
                <w:rFonts w:cstheme="minorHAnsi"/>
                <w:b w:val="0"/>
                <w:bCs/>
                <w:color w:val="auto"/>
                <w:szCs w:val="28"/>
              </w:rPr>
            </w:pPr>
            <w:r w:rsidRPr="00301F40">
              <w:rPr>
                <w:rFonts w:cstheme="minorHAnsi"/>
                <w:color w:val="auto"/>
                <w:szCs w:val="28"/>
              </w:rPr>
              <w:lastRenderedPageBreak/>
              <w:t>This service was amazing. I walked out of there feeling so much support.</w:t>
            </w:r>
          </w:p>
          <w:p w14:paraId="7E082E46" w14:textId="77777777" w:rsidR="00301F40" w:rsidRPr="00301F40" w:rsidRDefault="00301F40" w:rsidP="00301F40">
            <w:pPr>
              <w:pBdr>
                <w:top w:val="single" w:sz="24" w:space="8" w:color="3494BA" w:themeColor="accent1"/>
                <w:bottom w:val="single" w:sz="24" w:space="8" w:color="3494BA" w:themeColor="accent1"/>
              </w:pBdr>
              <w:ind w:left="316" w:right="369"/>
              <w:rPr>
                <w:rFonts w:cstheme="minorHAnsi"/>
                <w:b w:val="0"/>
                <w:bCs/>
                <w:color w:val="auto"/>
                <w:szCs w:val="28"/>
              </w:rPr>
            </w:pPr>
          </w:p>
          <w:p w14:paraId="1AE42FC7" w14:textId="77777777" w:rsidR="00301F40" w:rsidRPr="00301F40" w:rsidRDefault="00301F40" w:rsidP="00301F40">
            <w:pPr>
              <w:pBdr>
                <w:top w:val="single" w:sz="24" w:space="8" w:color="3494BA" w:themeColor="accent1"/>
                <w:bottom w:val="single" w:sz="24" w:space="8" w:color="3494BA" w:themeColor="accent1"/>
              </w:pBdr>
              <w:ind w:left="316" w:right="369"/>
              <w:rPr>
                <w:rFonts w:cstheme="minorHAnsi"/>
                <w:b w:val="0"/>
                <w:bCs/>
                <w:color w:val="auto"/>
                <w:szCs w:val="28"/>
              </w:rPr>
            </w:pPr>
            <w:r w:rsidRPr="00301F40">
              <w:rPr>
                <w:rFonts w:cstheme="minorHAnsi"/>
                <w:color w:val="auto"/>
                <w:szCs w:val="28"/>
              </w:rPr>
              <w:t>I will be forever grateful for how I was treated and the assistance given to me. It will help me move on and one day recover from the abuse I have sustained.</w:t>
            </w:r>
          </w:p>
          <w:p w14:paraId="3F099639" w14:textId="77777777" w:rsidR="00301F40" w:rsidRPr="00301F40" w:rsidRDefault="00301F40" w:rsidP="00301F40">
            <w:pPr>
              <w:pBdr>
                <w:top w:val="single" w:sz="24" w:space="8" w:color="3494BA" w:themeColor="accent1"/>
                <w:bottom w:val="single" w:sz="24" w:space="8" w:color="3494BA" w:themeColor="accent1"/>
              </w:pBdr>
              <w:ind w:left="316" w:right="369"/>
              <w:rPr>
                <w:rFonts w:cstheme="minorHAnsi"/>
                <w:b w:val="0"/>
                <w:bCs/>
                <w:color w:val="auto"/>
                <w:szCs w:val="28"/>
              </w:rPr>
            </w:pPr>
          </w:p>
          <w:p w14:paraId="6DD4D3A2" w14:textId="77777777" w:rsidR="00301F40" w:rsidRPr="00301F40" w:rsidRDefault="00301F40" w:rsidP="00301F40">
            <w:pPr>
              <w:pBdr>
                <w:top w:val="single" w:sz="24" w:space="8" w:color="3494BA" w:themeColor="accent1"/>
                <w:bottom w:val="single" w:sz="24" w:space="8" w:color="3494BA" w:themeColor="accent1"/>
              </w:pBdr>
              <w:ind w:left="316" w:right="369"/>
              <w:rPr>
                <w:rFonts w:cstheme="minorHAnsi"/>
                <w:b w:val="0"/>
                <w:bCs/>
                <w:color w:val="auto"/>
                <w:szCs w:val="28"/>
              </w:rPr>
            </w:pPr>
            <w:r w:rsidRPr="00301F40">
              <w:rPr>
                <w:rFonts w:cstheme="minorHAnsi"/>
                <w:color w:val="auto"/>
                <w:szCs w:val="28"/>
              </w:rPr>
              <w:t>I’ve left feeling very hopeful and felt clarity with what I’m going through. A safe and compassionate space to be.</w:t>
            </w:r>
          </w:p>
          <w:p w14:paraId="16BB4EF7" w14:textId="77777777" w:rsidR="00C8650C" w:rsidRPr="008648BB" w:rsidRDefault="00C8650C" w:rsidP="00C8650C">
            <w:pPr>
              <w:pStyle w:val="Subtitle"/>
              <w:framePr w:hSpace="0" w:wrap="auto" w:vAnchor="margin" w:hAnchor="text" w:yAlign="inline"/>
            </w:pPr>
          </w:p>
          <w:p w14:paraId="7F2F387F" w14:textId="15EDB250" w:rsidR="00A32DD6" w:rsidRPr="008648BB" w:rsidRDefault="00A32DD6" w:rsidP="00B652B2">
            <w:pPr>
              <w:pStyle w:val="Content"/>
            </w:pPr>
          </w:p>
        </w:tc>
      </w:tr>
    </w:tbl>
    <w:p w14:paraId="266CFB36" w14:textId="3DEE1D3C" w:rsidR="00C8650C" w:rsidRPr="008648BB" w:rsidRDefault="00C8650C" w:rsidP="00DF027C"/>
    <w:p w14:paraId="72E45FBC" w14:textId="43CCCD51" w:rsidR="00C8650C" w:rsidRPr="008648BB" w:rsidRDefault="00C8650C" w:rsidP="00DF027C"/>
    <w:p w14:paraId="0A8B8421" w14:textId="662FCB49" w:rsidR="00C8650C" w:rsidRPr="008648BB" w:rsidRDefault="00301F40" w:rsidP="00C8650C">
      <w:pPr>
        <w:pStyle w:val="Subtitle"/>
        <w:framePr w:hSpace="0" w:wrap="auto" w:vAnchor="margin" w:hAnchor="text" w:yAlign="inline"/>
      </w:pPr>
      <w:r>
        <w:t xml:space="preserve">CONCLUSIONS </w:t>
      </w:r>
    </w:p>
    <w:p w14:paraId="4458A77A" w14:textId="77777777" w:rsidR="00C8650C" w:rsidRDefault="00C8650C" w:rsidP="00C8650C">
      <w:pPr>
        <w:pStyle w:val="Content"/>
      </w:pPr>
    </w:p>
    <w:p w14:paraId="5313394C" w14:textId="5FFABA6B" w:rsidR="00301F40" w:rsidRDefault="00301F40" w:rsidP="00C8650C">
      <w:pPr>
        <w:pStyle w:val="Content"/>
        <w:rPr>
          <w:sz w:val="22"/>
          <w:szCs w:val="18"/>
        </w:rPr>
      </w:pPr>
      <w:r w:rsidRPr="00304853">
        <w:rPr>
          <w:b/>
          <w:bCs/>
          <w:sz w:val="22"/>
          <w:szCs w:val="18"/>
        </w:rPr>
        <w:t>The DVDS is working well overall, but some victims and survivors are being failed badly and there is significant room for improvement</w:t>
      </w:r>
      <w:r>
        <w:rPr>
          <w:sz w:val="22"/>
          <w:szCs w:val="18"/>
        </w:rPr>
        <w:t xml:space="preserve">. The huge and constant rise in demand for disclosures risks putting pressure on standards with police delivery becoming more rushed and perfunctory. </w:t>
      </w:r>
    </w:p>
    <w:p w14:paraId="7CD98673" w14:textId="77777777" w:rsidR="00301F40" w:rsidRDefault="00301F40" w:rsidP="00C8650C">
      <w:pPr>
        <w:pStyle w:val="Content"/>
        <w:rPr>
          <w:sz w:val="22"/>
          <w:szCs w:val="18"/>
        </w:rPr>
      </w:pPr>
    </w:p>
    <w:p w14:paraId="12AEB80D" w14:textId="77777777" w:rsidR="004F5D4B" w:rsidRDefault="00301F40" w:rsidP="00C8650C">
      <w:pPr>
        <w:pStyle w:val="Content"/>
        <w:rPr>
          <w:sz w:val="22"/>
          <w:szCs w:val="18"/>
        </w:rPr>
      </w:pPr>
      <w:r w:rsidRPr="00304853">
        <w:rPr>
          <w:b/>
          <w:bCs/>
          <w:sz w:val="22"/>
          <w:szCs w:val="18"/>
        </w:rPr>
        <w:t xml:space="preserve">The disclosure process is an opportunity to reach and support victims and survivors who have never </w:t>
      </w:r>
      <w:r w:rsidR="004F5D4B" w:rsidRPr="00304853">
        <w:rPr>
          <w:b/>
          <w:bCs/>
          <w:sz w:val="22"/>
          <w:szCs w:val="18"/>
        </w:rPr>
        <w:t>s</w:t>
      </w:r>
      <w:r w:rsidRPr="00304853">
        <w:rPr>
          <w:b/>
          <w:bCs/>
          <w:sz w:val="22"/>
          <w:szCs w:val="18"/>
        </w:rPr>
        <w:t>ought help before</w:t>
      </w:r>
      <w:r>
        <w:rPr>
          <w:sz w:val="22"/>
          <w:szCs w:val="18"/>
        </w:rPr>
        <w:t xml:space="preserve">. A disclosure can be a </w:t>
      </w:r>
      <w:r w:rsidR="004F5D4B">
        <w:rPr>
          <w:sz w:val="22"/>
          <w:szCs w:val="18"/>
        </w:rPr>
        <w:t xml:space="preserve">‘reachable moment’ and empowering for victims and survivors if the process is supportive, victim-centred and trauma-informed. It can also be isolating and terrifying if managed poorly. </w:t>
      </w:r>
    </w:p>
    <w:p w14:paraId="0DEE923F" w14:textId="77777777" w:rsidR="004F5D4B" w:rsidRDefault="004F5D4B" w:rsidP="00C8650C">
      <w:pPr>
        <w:pStyle w:val="Content"/>
        <w:rPr>
          <w:sz w:val="22"/>
          <w:szCs w:val="18"/>
        </w:rPr>
      </w:pPr>
    </w:p>
    <w:p w14:paraId="663085B8" w14:textId="1EB83FF7" w:rsidR="00301F40" w:rsidRDefault="004F5D4B" w:rsidP="00C8650C">
      <w:pPr>
        <w:pStyle w:val="Content"/>
        <w:rPr>
          <w:sz w:val="22"/>
          <w:szCs w:val="18"/>
        </w:rPr>
      </w:pPr>
      <w:r w:rsidRPr="00304853">
        <w:rPr>
          <w:b/>
          <w:bCs/>
          <w:sz w:val="22"/>
          <w:szCs w:val="18"/>
        </w:rPr>
        <w:t>Police are not best trained or placed to provide the support victims and survivors need to make the disclosure process positive and effective</w:t>
      </w:r>
      <w:r>
        <w:rPr>
          <w:sz w:val="22"/>
          <w:szCs w:val="18"/>
        </w:rPr>
        <w:t>. Only police can check eligibility, search crime records and disclose information, but most of the disclosure process can be more effectively provided by specialist DA services, such as IDVAS.</w:t>
      </w:r>
    </w:p>
    <w:p w14:paraId="69A16315" w14:textId="77777777" w:rsidR="006E09E3" w:rsidRDefault="006E09E3" w:rsidP="00C8650C">
      <w:pPr>
        <w:pStyle w:val="Content"/>
        <w:rPr>
          <w:sz w:val="22"/>
          <w:szCs w:val="18"/>
        </w:rPr>
      </w:pPr>
    </w:p>
    <w:p w14:paraId="757670B3" w14:textId="77777777" w:rsidR="006E09E3" w:rsidRDefault="006E09E3" w:rsidP="00C8650C">
      <w:pPr>
        <w:pStyle w:val="Content"/>
        <w:rPr>
          <w:sz w:val="22"/>
          <w:szCs w:val="18"/>
        </w:rPr>
      </w:pPr>
    </w:p>
    <w:p w14:paraId="44A9F357" w14:textId="0F6D10F2" w:rsidR="006E09E3" w:rsidRPr="006E09E3" w:rsidRDefault="006E09E3" w:rsidP="00C8650C">
      <w:pPr>
        <w:pStyle w:val="Content"/>
      </w:pPr>
      <w:r w:rsidRPr="006E09E3">
        <w:t>RECOMMENDATIONS</w:t>
      </w:r>
    </w:p>
    <w:p w14:paraId="474C3904" w14:textId="77777777" w:rsidR="00301F40" w:rsidRDefault="00301F40" w:rsidP="00C8650C">
      <w:pPr>
        <w:pStyle w:val="Content"/>
        <w:rPr>
          <w:sz w:val="22"/>
          <w:szCs w:val="18"/>
        </w:rPr>
      </w:pPr>
    </w:p>
    <w:p w14:paraId="6EBDA4DA" w14:textId="51702A76" w:rsidR="004F5D4B" w:rsidRDefault="004F5D4B" w:rsidP="00C8650C">
      <w:pPr>
        <w:pStyle w:val="Content"/>
        <w:rPr>
          <w:sz w:val="22"/>
          <w:szCs w:val="18"/>
        </w:rPr>
      </w:pPr>
      <w:r w:rsidRPr="00304853">
        <w:rPr>
          <w:b/>
          <w:bCs/>
          <w:sz w:val="22"/>
          <w:szCs w:val="18"/>
        </w:rPr>
        <w:t xml:space="preserve">Delivering the </w:t>
      </w:r>
      <w:r w:rsidR="00301F40" w:rsidRPr="00304853">
        <w:rPr>
          <w:b/>
          <w:bCs/>
          <w:sz w:val="22"/>
          <w:szCs w:val="18"/>
        </w:rPr>
        <w:t>DVDS in partnership between police and specialist DA services, in a trauma-informed approach could significantly improve outcomes for victims and survivors</w:t>
      </w:r>
      <w:r w:rsidR="00301F40" w:rsidRPr="00301F40">
        <w:rPr>
          <w:sz w:val="22"/>
          <w:szCs w:val="18"/>
        </w:rPr>
        <w:t xml:space="preserve">. It would reduce the burden on police and ensure everyone applying for or being offered a disclosure receives the support they need. </w:t>
      </w:r>
      <w:r>
        <w:rPr>
          <w:sz w:val="22"/>
          <w:szCs w:val="18"/>
        </w:rPr>
        <w:t>Potential models for implementation could include police employing IDVAs to coordinate disclosures and provide support, or local commissioning of IDVA services to provide the victim and survivor-facing element of the scheme, as in South Australia.</w:t>
      </w:r>
    </w:p>
    <w:p w14:paraId="0DBAF0E0" w14:textId="77777777" w:rsidR="007C65C2" w:rsidRDefault="007C65C2" w:rsidP="00C8650C">
      <w:pPr>
        <w:pStyle w:val="Content"/>
        <w:rPr>
          <w:sz w:val="22"/>
          <w:szCs w:val="18"/>
        </w:rPr>
      </w:pPr>
    </w:p>
    <w:p w14:paraId="27207D72" w14:textId="17D60836" w:rsidR="001C65FB" w:rsidRDefault="007C65C2" w:rsidP="00C8650C">
      <w:pPr>
        <w:pStyle w:val="Content"/>
        <w:rPr>
          <w:sz w:val="22"/>
          <w:szCs w:val="18"/>
        </w:rPr>
      </w:pPr>
      <w:r>
        <w:rPr>
          <w:sz w:val="22"/>
          <w:szCs w:val="18"/>
        </w:rPr>
        <w:t xml:space="preserve">At </w:t>
      </w:r>
      <w:r w:rsidR="00304853">
        <w:rPr>
          <w:sz w:val="22"/>
          <w:szCs w:val="18"/>
        </w:rPr>
        <w:t>the very least</w:t>
      </w:r>
      <w:r w:rsidR="006E09E3">
        <w:rPr>
          <w:sz w:val="22"/>
          <w:szCs w:val="18"/>
        </w:rPr>
        <w:t>:</w:t>
      </w:r>
    </w:p>
    <w:p w14:paraId="5AEA9007" w14:textId="0D19C309" w:rsidR="00E85DAF" w:rsidRPr="00E85DAF" w:rsidRDefault="00E85DAF" w:rsidP="00325155">
      <w:pPr>
        <w:pStyle w:val="Content"/>
        <w:numPr>
          <w:ilvl w:val="0"/>
          <w:numId w:val="20"/>
        </w:numPr>
        <w:rPr>
          <w:sz w:val="22"/>
          <w:szCs w:val="18"/>
        </w:rPr>
      </w:pPr>
      <w:r>
        <w:rPr>
          <w:sz w:val="22"/>
          <w:szCs w:val="18"/>
        </w:rPr>
        <w:t>T</w:t>
      </w:r>
      <w:r w:rsidR="00304853" w:rsidRPr="00E85DAF">
        <w:rPr>
          <w:sz w:val="22"/>
          <w:szCs w:val="18"/>
        </w:rPr>
        <w:t xml:space="preserve">he </w:t>
      </w:r>
      <w:r w:rsidR="00304853" w:rsidRPr="00E85DAF">
        <w:rPr>
          <w:b/>
          <w:bCs/>
          <w:sz w:val="22"/>
          <w:szCs w:val="18"/>
        </w:rPr>
        <w:t>DA Matters training should include training on the DVDS</w:t>
      </w:r>
      <w:r w:rsidR="00302EDD" w:rsidRPr="00E85DAF">
        <w:rPr>
          <w:b/>
          <w:bCs/>
          <w:sz w:val="22"/>
          <w:szCs w:val="18"/>
        </w:rPr>
        <w:t xml:space="preserve"> </w:t>
      </w:r>
      <w:r w:rsidR="00302EDD" w:rsidRPr="00E85DAF">
        <w:rPr>
          <w:sz w:val="22"/>
          <w:szCs w:val="18"/>
        </w:rPr>
        <w:t>to establish basic standards</w:t>
      </w:r>
      <w:r>
        <w:rPr>
          <w:sz w:val="22"/>
          <w:szCs w:val="18"/>
        </w:rPr>
        <w:t xml:space="preserve">, </w:t>
      </w:r>
      <w:r w:rsidR="008B58C5">
        <w:rPr>
          <w:sz w:val="22"/>
          <w:szCs w:val="18"/>
        </w:rPr>
        <w:t>guarantee that</w:t>
      </w:r>
      <w:r>
        <w:rPr>
          <w:sz w:val="22"/>
          <w:szCs w:val="18"/>
        </w:rPr>
        <w:t xml:space="preserve"> </w:t>
      </w:r>
      <w:r w:rsidR="008B58C5">
        <w:rPr>
          <w:sz w:val="22"/>
          <w:szCs w:val="18"/>
        </w:rPr>
        <w:t>all applicants</w:t>
      </w:r>
      <w:r w:rsidR="001E6658">
        <w:rPr>
          <w:sz w:val="22"/>
          <w:szCs w:val="18"/>
        </w:rPr>
        <w:t xml:space="preserve"> receive information about support,</w:t>
      </w:r>
      <w:r w:rsidR="00302EDD" w:rsidRPr="00E85DAF">
        <w:rPr>
          <w:sz w:val="22"/>
          <w:szCs w:val="18"/>
        </w:rPr>
        <w:t xml:space="preserve"> and </w:t>
      </w:r>
      <w:r w:rsidR="008B58C5">
        <w:rPr>
          <w:sz w:val="22"/>
          <w:szCs w:val="18"/>
        </w:rPr>
        <w:t>ensure</w:t>
      </w:r>
      <w:r w:rsidR="00302EDD" w:rsidRPr="00E85DAF">
        <w:rPr>
          <w:sz w:val="22"/>
          <w:szCs w:val="18"/>
        </w:rPr>
        <w:t xml:space="preserve"> people are</w:t>
      </w:r>
      <w:r w:rsidR="001E6658">
        <w:rPr>
          <w:sz w:val="22"/>
          <w:szCs w:val="18"/>
        </w:rPr>
        <w:t xml:space="preserve"> no longer</w:t>
      </w:r>
      <w:r w:rsidR="00302EDD" w:rsidRPr="00E85DAF">
        <w:rPr>
          <w:sz w:val="22"/>
          <w:szCs w:val="18"/>
        </w:rPr>
        <w:t xml:space="preserve"> wrongly denied information they are entitled </w:t>
      </w:r>
      <w:proofErr w:type="gramStart"/>
      <w:r w:rsidR="00302EDD" w:rsidRPr="00E85DAF">
        <w:rPr>
          <w:sz w:val="22"/>
          <w:szCs w:val="18"/>
        </w:rPr>
        <w:t>to</w:t>
      </w:r>
      <w:proofErr w:type="gramEnd"/>
      <w:r w:rsidR="001E6658">
        <w:rPr>
          <w:sz w:val="22"/>
          <w:szCs w:val="18"/>
        </w:rPr>
        <w:t xml:space="preserve"> and</w:t>
      </w:r>
      <w:r w:rsidR="00302EDD" w:rsidRPr="00E85DAF">
        <w:rPr>
          <w:sz w:val="22"/>
          <w:szCs w:val="18"/>
        </w:rPr>
        <w:t xml:space="preserve"> which could help them stay safe.</w:t>
      </w:r>
      <w:r w:rsidR="00302EDD" w:rsidRPr="00E85DAF">
        <w:rPr>
          <w:b/>
          <w:bCs/>
          <w:sz w:val="22"/>
          <w:szCs w:val="18"/>
        </w:rPr>
        <w:t xml:space="preserve"> </w:t>
      </w:r>
    </w:p>
    <w:p w14:paraId="3740BBE1" w14:textId="0D2ED3A8" w:rsidR="007C65C2" w:rsidRPr="00E85DAF" w:rsidRDefault="00E85DAF" w:rsidP="00325155">
      <w:pPr>
        <w:pStyle w:val="Content"/>
        <w:numPr>
          <w:ilvl w:val="0"/>
          <w:numId w:val="20"/>
        </w:numPr>
        <w:rPr>
          <w:sz w:val="22"/>
          <w:szCs w:val="18"/>
        </w:rPr>
      </w:pPr>
      <w:r>
        <w:rPr>
          <w:b/>
          <w:bCs/>
          <w:sz w:val="22"/>
          <w:szCs w:val="18"/>
        </w:rPr>
        <w:t>T</w:t>
      </w:r>
      <w:r w:rsidR="006E09E3" w:rsidRPr="00E85DAF">
        <w:rPr>
          <w:b/>
          <w:bCs/>
          <w:sz w:val="22"/>
          <w:szCs w:val="18"/>
        </w:rPr>
        <w:t>h</w:t>
      </w:r>
      <w:r w:rsidR="009F4D91" w:rsidRPr="00E85DAF">
        <w:rPr>
          <w:b/>
          <w:bCs/>
          <w:sz w:val="22"/>
          <w:szCs w:val="18"/>
        </w:rPr>
        <w:t>e terms of c</w:t>
      </w:r>
      <w:r w:rsidR="00AA39E2" w:rsidRPr="00E85DAF">
        <w:rPr>
          <w:b/>
          <w:bCs/>
          <w:sz w:val="22"/>
          <w:szCs w:val="18"/>
        </w:rPr>
        <w:t xml:space="preserve">onfidentiality agreements </w:t>
      </w:r>
      <w:r w:rsidR="009F4D91" w:rsidRPr="00E85DAF">
        <w:rPr>
          <w:b/>
          <w:bCs/>
          <w:sz w:val="22"/>
          <w:szCs w:val="18"/>
        </w:rPr>
        <w:t xml:space="preserve">victims and survivors </w:t>
      </w:r>
      <w:proofErr w:type="gramStart"/>
      <w:r w:rsidR="009F4D91" w:rsidRPr="00E85DAF">
        <w:rPr>
          <w:b/>
          <w:bCs/>
          <w:sz w:val="22"/>
          <w:szCs w:val="18"/>
        </w:rPr>
        <w:t>have to</w:t>
      </w:r>
      <w:proofErr w:type="gramEnd"/>
      <w:r w:rsidR="009F4D91" w:rsidRPr="00E85DAF">
        <w:rPr>
          <w:b/>
          <w:bCs/>
          <w:sz w:val="22"/>
          <w:szCs w:val="18"/>
        </w:rPr>
        <w:t xml:space="preserve"> sign </w:t>
      </w:r>
      <w:r w:rsidR="00AA39E2" w:rsidRPr="00E85DAF">
        <w:rPr>
          <w:b/>
          <w:bCs/>
          <w:sz w:val="22"/>
          <w:szCs w:val="18"/>
        </w:rPr>
        <w:t>should be relaxed</w:t>
      </w:r>
      <w:r w:rsidR="00AA39E2" w:rsidRPr="00E85DAF">
        <w:rPr>
          <w:sz w:val="22"/>
          <w:szCs w:val="18"/>
        </w:rPr>
        <w:t xml:space="preserve"> so </w:t>
      </w:r>
      <w:r w:rsidR="009F4D91" w:rsidRPr="00E85DAF">
        <w:rPr>
          <w:sz w:val="22"/>
          <w:szCs w:val="18"/>
        </w:rPr>
        <w:t>they</w:t>
      </w:r>
      <w:r w:rsidR="00AA39E2" w:rsidRPr="00E85DAF">
        <w:rPr>
          <w:sz w:val="22"/>
          <w:szCs w:val="18"/>
        </w:rPr>
        <w:t xml:space="preserve"> are able to talk about the disclosure to a family member, support worker, counsellor, social worker, </w:t>
      </w:r>
      <w:r w:rsidR="009F4D91" w:rsidRPr="00E85DAF">
        <w:rPr>
          <w:sz w:val="22"/>
          <w:szCs w:val="18"/>
        </w:rPr>
        <w:t xml:space="preserve">or other trusted </w:t>
      </w:r>
      <w:r w:rsidR="00302EDD" w:rsidRPr="00E85DAF">
        <w:rPr>
          <w:sz w:val="22"/>
          <w:szCs w:val="18"/>
        </w:rPr>
        <w:t>person</w:t>
      </w:r>
      <w:r w:rsidR="009F4D91" w:rsidRPr="00E85DAF">
        <w:rPr>
          <w:sz w:val="22"/>
          <w:szCs w:val="18"/>
        </w:rPr>
        <w:t>.</w:t>
      </w:r>
    </w:p>
    <w:p w14:paraId="181DCAD7" w14:textId="77777777" w:rsidR="00C8650C" w:rsidRPr="008648BB" w:rsidRDefault="00C8650C" w:rsidP="00C8650C">
      <w:pPr>
        <w:pStyle w:val="Content"/>
      </w:pPr>
    </w:p>
    <w:p w14:paraId="49FB5393" w14:textId="77777777" w:rsidR="00C8650C" w:rsidRPr="008648BB" w:rsidRDefault="00C8650C" w:rsidP="00C8650C">
      <w:pPr>
        <w:pStyle w:val="Content"/>
      </w:pPr>
    </w:p>
    <w:p w14:paraId="756CAC7C" w14:textId="6B6862F9" w:rsidR="00C65523" w:rsidRPr="00D70D02" w:rsidRDefault="00C65523" w:rsidP="00DF027C">
      <w:r w:rsidRPr="008648BB">
        <w:rPr>
          <w:noProof/>
        </w:rPr>
        <w:lastRenderedPageBreak/>
        <mc:AlternateContent>
          <mc:Choice Requires="wps">
            <w:drawing>
              <wp:anchor distT="45720" distB="45720" distL="114300" distR="114300" simplePos="0" relativeHeight="251685888" behindDoc="0" locked="0" layoutInCell="1" allowOverlap="1" wp14:anchorId="1EA9EC9C" wp14:editId="02E3A2B3">
                <wp:simplePos x="0" y="0"/>
                <wp:positionH relativeFrom="column">
                  <wp:posOffset>-6350</wp:posOffset>
                </wp:positionH>
                <wp:positionV relativeFrom="paragraph">
                  <wp:posOffset>291465</wp:posOffset>
                </wp:positionV>
                <wp:extent cx="6090920" cy="7388225"/>
                <wp:effectExtent l="0" t="0" r="5080" b="3175"/>
                <wp:wrapSquare wrapText="bothSides"/>
                <wp:docPr id="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0920" cy="7388225"/>
                        </a:xfrm>
                        <a:prstGeom prst="rect">
                          <a:avLst/>
                        </a:prstGeom>
                        <a:solidFill>
                          <a:srgbClr val="FFFFFF"/>
                        </a:solidFill>
                        <a:ln w="9525">
                          <a:noFill/>
                          <a:miter lim="800000"/>
                          <a:headEnd/>
                          <a:tailEnd/>
                        </a:ln>
                      </wps:spPr>
                      <wps:txbx>
                        <w:txbxContent>
                          <w:p w14:paraId="54F3F561" w14:textId="77777777" w:rsidR="00003E5F" w:rsidRPr="008648BB" w:rsidRDefault="00003E5F" w:rsidP="00003E5F">
                            <w:pPr>
                              <w:pStyle w:val="Content"/>
                              <w:rPr>
                                <w:sz w:val="22"/>
                              </w:rPr>
                            </w:pPr>
                          </w:p>
                          <w:p w14:paraId="2E197E15" w14:textId="77777777" w:rsidR="00003E5F" w:rsidRPr="008648BB" w:rsidRDefault="00003E5F" w:rsidP="00003E5F">
                            <w:pPr>
                              <w:pStyle w:val="Subtitle"/>
                            </w:pPr>
                            <w:r w:rsidRPr="008648BB">
                              <w:t>further engagement/more information</w:t>
                            </w:r>
                          </w:p>
                          <w:p w14:paraId="2306AF11" w14:textId="195FACE0" w:rsidR="00003E5F" w:rsidRDefault="004F5D4B" w:rsidP="00003E5F">
                            <w:pPr>
                              <w:pStyle w:val="Content"/>
                              <w:rPr>
                                <w:sz w:val="22"/>
                              </w:rPr>
                            </w:pPr>
                            <w:r>
                              <w:rPr>
                                <w:sz w:val="22"/>
                              </w:rPr>
                              <w:t xml:space="preserve">Please contact Dr Kat Hadjimatheou at </w:t>
                            </w:r>
                            <w:hyperlink r:id="rId15" w:history="1">
                              <w:r w:rsidRPr="00867C82">
                                <w:rPr>
                                  <w:rStyle w:val="Hyperlink"/>
                                  <w:color w:val="292733" w:themeColor="text2" w:themeShade="BF"/>
                                  <w:sz w:val="22"/>
                                </w:rPr>
                                <w:t>k.hadjimatheou@essex.ac.uk</w:t>
                              </w:r>
                            </w:hyperlink>
                            <w:r>
                              <w:rPr>
                                <w:sz w:val="22"/>
                              </w:rPr>
                              <w:t xml:space="preserve"> 07837549931 for more information or to discuss further. </w:t>
                            </w:r>
                          </w:p>
                          <w:p w14:paraId="5ADAA938" w14:textId="77777777" w:rsidR="004F5D4B" w:rsidRDefault="004F5D4B" w:rsidP="00003E5F">
                            <w:pPr>
                              <w:pStyle w:val="Content"/>
                              <w:rPr>
                                <w:sz w:val="22"/>
                              </w:rPr>
                            </w:pPr>
                          </w:p>
                          <w:p w14:paraId="78782572" w14:textId="40A1AB83" w:rsidR="004F5D4B" w:rsidRPr="004F5D4B" w:rsidRDefault="004F5D4B" w:rsidP="00003E5F">
                            <w:pPr>
                              <w:pStyle w:val="Content"/>
                              <w:rPr>
                                <w:sz w:val="32"/>
                                <w:szCs w:val="32"/>
                              </w:rPr>
                            </w:pPr>
                            <w:r w:rsidRPr="004F5D4B">
                              <w:rPr>
                                <w:sz w:val="32"/>
                                <w:szCs w:val="32"/>
                              </w:rPr>
                              <w:t>FUNDING</w:t>
                            </w:r>
                          </w:p>
                          <w:p w14:paraId="46387B8B" w14:textId="01FE7879" w:rsidR="004F5D4B" w:rsidRDefault="004F5D4B" w:rsidP="00003E5F">
                            <w:pPr>
                              <w:pStyle w:val="Content"/>
                              <w:rPr>
                                <w:sz w:val="22"/>
                              </w:rPr>
                            </w:pPr>
                            <w:r>
                              <w:rPr>
                                <w:sz w:val="22"/>
                              </w:rPr>
                              <w:t>The research for this briefing was funded by the British Academy Mid-Career Scheme 2023-4.</w:t>
                            </w:r>
                          </w:p>
                          <w:p w14:paraId="12E9800B" w14:textId="77777777" w:rsidR="004F5D4B" w:rsidRDefault="004F5D4B" w:rsidP="00003E5F">
                            <w:pPr>
                              <w:pStyle w:val="Content"/>
                              <w:rPr>
                                <w:sz w:val="22"/>
                              </w:rPr>
                            </w:pPr>
                          </w:p>
                          <w:p w14:paraId="6F1F3384" w14:textId="77777777" w:rsidR="004F5D4B" w:rsidRDefault="004F5D4B" w:rsidP="00003E5F">
                            <w:pPr>
                              <w:pStyle w:val="Content"/>
                              <w:rPr>
                                <w:sz w:val="22"/>
                              </w:rPr>
                            </w:pPr>
                          </w:p>
                          <w:p w14:paraId="266A5EF5" w14:textId="2FBABF1A" w:rsidR="004F5D4B" w:rsidRPr="004F5D4B" w:rsidRDefault="004F5D4B" w:rsidP="00003E5F">
                            <w:pPr>
                              <w:pStyle w:val="Content"/>
                              <w:rPr>
                                <w:sz w:val="32"/>
                                <w:szCs w:val="32"/>
                              </w:rPr>
                            </w:pPr>
                            <w:r w:rsidRPr="004F5D4B">
                              <w:rPr>
                                <w:sz w:val="32"/>
                                <w:szCs w:val="32"/>
                              </w:rPr>
                              <w:t>OPEN ACCESS FINDINGS AND RESEARCH</w:t>
                            </w:r>
                          </w:p>
                          <w:p w14:paraId="3E10FBA1" w14:textId="77777777" w:rsidR="004F5D4B" w:rsidRDefault="004F5D4B" w:rsidP="00003E5F">
                            <w:pPr>
                              <w:pStyle w:val="Content"/>
                              <w:rPr>
                                <w:sz w:val="22"/>
                              </w:rPr>
                            </w:pPr>
                          </w:p>
                          <w:p w14:paraId="27193F91" w14:textId="77777777" w:rsidR="004F5D4B" w:rsidRPr="004F5D4B" w:rsidRDefault="004F5D4B" w:rsidP="004F5D4B">
                            <w:pPr>
                              <w:pStyle w:val="Content"/>
                              <w:numPr>
                                <w:ilvl w:val="0"/>
                                <w:numId w:val="18"/>
                              </w:numPr>
                              <w:rPr>
                                <w:sz w:val="22"/>
                              </w:rPr>
                            </w:pPr>
                            <w:r w:rsidRPr="004F5D4B">
                              <w:rPr>
                                <w:sz w:val="22"/>
                              </w:rPr>
                              <w:t xml:space="preserve">Independent Review of the South Australian Domestic Violence Disclosure Scheme 2024 </w:t>
                            </w:r>
                            <w:hyperlink r:id="rId16" w:history="1">
                              <w:r w:rsidRPr="00867C82">
                                <w:rPr>
                                  <w:rStyle w:val="Hyperlink"/>
                                  <w:color w:val="auto"/>
                                  <w:sz w:val="22"/>
                                </w:rPr>
                                <w:t>h</w:t>
                              </w:r>
                              <w:r w:rsidRPr="00867C82">
                                <w:rPr>
                                  <w:rStyle w:val="Hyperlink"/>
                                  <w:color w:val="7030A0"/>
                                  <w:sz w:val="22"/>
                                </w:rPr>
                                <w:t>ttps://repository.essex.ac.uk/39915/</w:t>
                              </w:r>
                            </w:hyperlink>
                          </w:p>
                          <w:p w14:paraId="2D9D6A0E" w14:textId="77777777" w:rsidR="004F5D4B" w:rsidRPr="004F5D4B" w:rsidRDefault="004F5D4B" w:rsidP="004F5D4B">
                            <w:pPr>
                              <w:pStyle w:val="Content"/>
                              <w:numPr>
                                <w:ilvl w:val="0"/>
                                <w:numId w:val="18"/>
                              </w:numPr>
                              <w:rPr>
                                <w:sz w:val="22"/>
                              </w:rPr>
                            </w:pPr>
                            <w:r w:rsidRPr="004F5D4B">
                              <w:rPr>
                                <w:sz w:val="22"/>
                              </w:rPr>
                              <w:t>Short explainer on why disclosure rates are low:</w:t>
                            </w:r>
                            <w:r w:rsidRPr="00867C82">
                              <w:rPr>
                                <w:color w:val="7030A0"/>
                                <w:sz w:val="22"/>
                              </w:rPr>
                              <w:t xml:space="preserve"> </w:t>
                            </w:r>
                            <w:hyperlink r:id="rId17" w:history="1">
                              <w:r w:rsidRPr="00867C82">
                                <w:rPr>
                                  <w:rStyle w:val="Hyperlink"/>
                                  <w:color w:val="7030A0"/>
                                  <w:sz w:val="22"/>
                                </w:rPr>
                                <w:t>https://theconversation.com/why-police-in-england-and-wales-are-failing-to-warn-people-about-partners-previous-abuse-220983</w:t>
                              </w:r>
                            </w:hyperlink>
                          </w:p>
                          <w:p w14:paraId="0AFA741B" w14:textId="77777777" w:rsidR="004F5D4B" w:rsidRPr="004F5D4B" w:rsidRDefault="004F5D4B" w:rsidP="004F5D4B">
                            <w:pPr>
                              <w:pStyle w:val="Content"/>
                              <w:numPr>
                                <w:ilvl w:val="0"/>
                                <w:numId w:val="18"/>
                              </w:numPr>
                              <w:rPr>
                                <w:sz w:val="22"/>
                              </w:rPr>
                            </w:pPr>
                            <w:r w:rsidRPr="004F5D4B">
                              <w:rPr>
                                <w:sz w:val="22"/>
                              </w:rPr>
                              <w:t xml:space="preserve">Policing Insight article on international differences in DVDS: </w:t>
                            </w:r>
                            <w:hyperlink r:id="rId18" w:history="1">
                              <w:r w:rsidRPr="00867C82">
                                <w:rPr>
                                  <w:rStyle w:val="Hyperlink"/>
                                  <w:color w:val="7030A0"/>
                                  <w:sz w:val="22"/>
                                </w:rPr>
                                <w:t>https://policinginsight.com/feature/analysis/domestic-abuse-disclosure-schemes-are-being-adopted-by-police-around-the-world-but-england-and-wales-and-south-australia-lead-the-way/</w:t>
                              </w:r>
                            </w:hyperlink>
                          </w:p>
                          <w:p w14:paraId="4544DB31" w14:textId="77777777" w:rsidR="004F5D4B" w:rsidRPr="004F5D4B" w:rsidRDefault="004F5D4B" w:rsidP="004F5D4B">
                            <w:pPr>
                              <w:pStyle w:val="Content"/>
                              <w:numPr>
                                <w:ilvl w:val="0"/>
                                <w:numId w:val="18"/>
                              </w:numPr>
                              <w:rPr>
                                <w:sz w:val="22"/>
                              </w:rPr>
                            </w:pPr>
                            <w:r w:rsidRPr="004F5D4B">
                              <w:rPr>
                                <w:sz w:val="22"/>
                              </w:rPr>
                              <w:t xml:space="preserve">Academic paper on differences in police practice across forces: </w:t>
                            </w:r>
                            <w:hyperlink r:id="rId19" w:history="1">
                              <w:r w:rsidRPr="00867C82">
                                <w:rPr>
                                  <w:rStyle w:val="Hyperlink"/>
                                  <w:color w:val="7030A0"/>
                                  <w:sz w:val="22"/>
                                </w:rPr>
                                <w:t>https://www.tandfonline.com/doi/full/10.1080/10439463.2020.1795169</w:t>
                              </w:r>
                            </w:hyperlink>
                          </w:p>
                          <w:p w14:paraId="7D99C728" w14:textId="77777777" w:rsidR="004F5D4B" w:rsidRPr="004F5D4B" w:rsidRDefault="004F5D4B" w:rsidP="004F5D4B">
                            <w:pPr>
                              <w:pStyle w:val="Content"/>
                              <w:numPr>
                                <w:ilvl w:val="0"/>
                                <w:numId w:val="18"/>
                              </w:numPr>
                              <w:rPr>
                                <w:sz w:val="22"/>
                              </w:rPr>
                            </w:pPr>
                            <w:r w:rsidRPr="004F5D4B">
                              <w:rPr>
                                <w:sz w:val="22"/>
                              </w:rPr>
                              <w:t>Academic paper on importance of good DVDS process and problems with Children’s Social Care</w:t>
                            </w:r>
                            <w:r w:rsidRPr="00867C82">
                              <w:rPr>
                                <w:color w:val="7030A0"/>
                                <w:sz w:val="22"/>
                              </w:rPr>
                              <w:t xml:space="preserve">: </w:t>
                            </w:r>
                            <w:hyperlink r:id="rId20" w:history="1">
                              <w:r w:rsidRPr="00867C82">
                                <w:rPr>
                                  <w:rStyle w:val="Hyperlink"/>
                                  <w:color w:val="7030A0"/>
                                  <w:sz w:val="22"/>
                                </w:rPr>
                                <w:t>https://academic.oup.com/bjc/article/62/2/320/6321032</w:t>
                              </w:r>
                            </w:hyperlink>
                          </w:p>
                          <w:p w14:paraId="0F7A3A00" w14:textId="77777777" w:rsidR="004F5D4B" w:rsidRPr="004F5D4B" w:rsidRDefault="004F5D4B" w:rsidP="004F5D4B">
                            <w:pPr>
                              <w:pStyle w:val="Content"/>
                              <w:numPr>
                                <w:ilvl w:val="0"/>
                                <w:numId w:val="18"/>
                              </w:numPr>
                              <w:rPr>
                                <w:sz w:val="22"/>
                              </w:rPr>
                            </w:pPr>
                            <w:r w:rsidRPr="004F5D4B">
                              <w:rPr>
                                <w:sz w:val="22"/>
                              </w:rPr>
                              <w:t xml:space="preserve">Academic paper on how disclosures counter abusive narratives and prompt empowerment at different stages in the relationship: </w:t>
                            </w:r>
                            <w:hyperlink r:id="rId21" w:history="1">
                              <w:r w:rsidRPr="00867C82">
                                <w:rPr>
                                  <w:rStyle w:val="Hyperlink"/>
                                  <w:color w:val="7030A0"/>
                                  <w:sz w:val="22"/>
                                </w:rPr>
                                <w:t>https://journals.sagepub.com/doi/full/10.1177/14773708221128249</w:t>
                              </w:r>
                            </w:hyperlink>
                          </w:p>
                          <w:p w14:paraId="0078D3F9" w14:textId="77777777" w:rsidR="004F5D4B" w:rsidRPr="008648BB" w:rsidRDefault="004F5D4B" w:rsidP="00003E5F">
                            <w:pPr>
                              <w:pStyle w:val="Content"/>
                              <w:rPr>
                                <w:sz w:val="22"/>
                              </w:rPr>
                            </w:pPr>
                          </w:p>
                          <w:p w14:paraId="5276E4EF" w14:textId="77777777" w:rsidR="00003E5F" w:rsidRPr="008648BB" w:rsidRDefault="00003E5F" w:rsidP="00003E5F">
                            <w:pPr>
                              <w:pStyle w:val="Content"/>
                              <w:rPr>
                                <w:sz w:val="22"/>
                              </w:rPr>
                            </w:pPr>
                          </w:p>
                          <w:p w14:paraId="257CBC32" w14:textId="77777777" w:rsidR="00C65523" w:rsidRPr="008648BB" w:rsidRDefault="00C65523" w:rsidP="00C65523">
                            <w:pPr>
                              <w:pStyle w:val="Content"/>
                              <w:rPr>
                                <w:sz w:val="22"/>
                              </w:rPr>
                            </w:pPr>
                          </w:p>
                          <w:p w14:paraId="1349D11C" w14:textId="77777777" w:rsidR="00C65523" w:rsidRPr="008648BB" w:rsidRDefault="00C65523" w:rsidP="00C65523">
                            <w:pPr>
                              <w:pStyle w:val="Content"/>
                              <w:rPr>
                                <w:sz w:val="22"/>
                              </w:rPr>
                            </w:pPr>
                          </w:p>
                          <w:p w14:paraId="11E7D6D9" w14:textId="398E8418" w:rsidR="00C65523" w:rsidRPr="008648BB" w:rsidRDefault="00C65523" w:rsidP="00C65523">
                            <w:pPr>
                              <w:pStyle w:val="Content"/>
                              <w:rPr>
                                <w:sz w:val="22"/>
                              </w:rPr>
                            </w:pPr>
                          </w:p>
                          <w:p w14:paraId="0629F4BD" w14:textId="77777777" w:rsidR="00C65523" w:rsidRPr="008648BB" w:rsidRDefault="00C65523" w:rsidP="00C65523">
                            <w:pPr>
                              <w:pStyle w:val="Content"/>
                              <w:rPr>
                                <w:b/>
                                <w:bCs/>
                                <w:sz w:val="22"/>
                              </w:rPr>
                            </w:pPr>
                          </w:p>
                          <w:p w14:paraId="129EA917" w14:textId="77777777" w:rsidR="00C65523" w:rsidRPr="008648BB" w:rsidRDefault="00C65523" w:rsidP="00C65523">
                            <w:pPr>
                              <w:pStyle w:val="Content"/>
                              <w:rPr>
                                <w:sz w:val="22"/>
                              </w:rPr>
                            </w:pPr>
                          </w:p>
                          <w:p w14:paraId="6BC99432" w14:textId="77777777" w:rsidR="00C65523" w:rsidRPr="008648BB" w:rsidRDefault="00C65523" w:rsidP="00C6552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A9EC9C" id="_x0000_s1031" type="#_x0000_t202" style="position:absolute;margin-left:-.5pt;margin-top:22.95pt;width:479.6pt;height:581.75pt;z-index:2516858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" stroked="f">
                <v:textbox>
                  <w:txbxContent>
                    <w:p w14:paraId="54F3F561" w14:textId="77777777" w:rsidR="00003E5F" w:rsidRPr="008648BB" w:rsidRDefault="00003E5F" w:rsidP="00003E5F">
                      <w:pPr>
                        <w:pStyle w:val="Content"/>
                        <w:rPr>
                          <w:sz w:val="22"/>
                        </w:rPr>
                      </w:pPr>
                    </w:p>
                    <w:p w14:paraId="2E197E15" w14:textId="77777777" w:rsidR="00003E5F" w:rsidRPr="008648BB" w:rsidRDefault="00003E5F" w:rsidP="00003E5F">
                      <w:pPr>
                        <w:pStyle w:val="Subtitle"/>
                      </w:pPr>
                      <w:r w:rsidRPr="008648BB">
                        <w:t>further engagement/more information</w:t>
                      </w:r>
                    </w:p>
                    <w:p w14:paraId="2306AF11" w14:textId="195FACE0" w:rsidR="00003E5F" w:rsidRDefault="004F5D4B" w:rsidP="00003E5F">
                      <w:pPr>
                        <w:pStyle w:val="Content"/>
                        <w:rPr>
                          <w:sz w:val="22"/>
                        </w:rPr>
                      </w:pPr>
                      <w:r>
                        <w:rPr>
                          <w:sz w:val="22"/>
                        </w:rPr>
                        <w:t xml:space="preserve">Please contact Dr Kat Hadjimatheou at </w:t>
                      </w:r>
                      <w:hyperlink r:id="rId22" w:history="1">
                        <w:r w:rsidRPr="00867C82">
                          <w:rPr>
                            <w:rStyle w:val="Hyperlink"/>
                            <w:color w:val="292733" w:themeColor="text2" w:themeShade="BF"/>
                            <w:sz w:val="22"/>
                          </w:rPr>
                          <w:t>k.hadjimatheou@essex.ac.uk</w:t>
                        </w:r>
                      </w:hyperlink>
                      <w:r>
                        <w:rPr>
                          <w:sz w:val="22"/>
                        </w:rPr>
                        <w:t xml:space="preserve"> 07837549931 for more information or to discuss further. </w:t>
                      </w:r>
                    </w:p>
                    <w:p w14:paraId="5ADAA938" w14:textId="77777777" w:rsidR="004F5D4B" w:rsidRDefault="004F5D4B" w:rsidP="00003E5F">
                      <w:pPr>
                        <w:pStyle w:val="Content"/>
                        <w:rPr>
                          <w:sz w:val="22"/>
                        </w:rPr>
                      </w:pPr>
                    </w:p>
                    <w:p w14:paraId="78782572" w14:textId="40A1AB83" w:rsidR="004F5D4B" w:rsidRPr="004F5D4B" w:rsidRDefault="004F5D4B" w:rsidP="00003E5F">
                      <w:pPr>
                        <w:pStyle w:val="Content"/>
                        <w:rPr>
                          <w:sz w:val="32"/>
                          <w:szCs w:val="32"/>
                        </w:rPr>
                      </w:pPr>
                      <w:r w:rsidRPr="004F5D4B">
                        <w:rPr>
                          <w:sz w:val="32"/>
                          <w:szCs w:val="32"/>
                        </w:rPr>
                        <w:t>FUNDING</w:t>
                      </w:r>
                    </w:p>
                    <w:p w14:paraId="46387B8B" w14:textId="01FE7879" w:rsidR="004F5D4B" w:rsidRDefault="004F5D4B" w:rsidP="00003E5F">
                      <w:pPr>
                        <w:pStyle w:val="Content"/>
                        <w:rPr>
                          <w:sz w:val="22"/>
                        </w:rPr>
                      </w:pPr>
                      <w:r>
                        <w:rPr>
                          <w:sz w:val="22"/>
                        </w:rPr>
                        <w:t>The research for this briefing was funded by the British Academy Mid-Career Scheme 2023-4.</w:t>
                      </w:r>
                    </w:p>
                    <w:p w14:paraId="12E9800B" w14:textId="77777777" w:rsidR="004F5D4B" w:rsidRDefault="004F5D4B" w:rsidP="00003E5F">
                      <w:pPr>
                        <w:pStyle w:val="Content"/>
                        <w:rPr>
                          <w:sz w:val="22"/>
                        </w:rPr>
                      </w:pPr>
                    </w:p>
                    <w:p w14:paraId="6F1F3384" w14:textId="77777777" w:rsidR="004F5D4B" w:rsidRDefault="004F5D4B" w:rsidP="00003E5F">
                      <w:pPr>
                        <w:pStyle w:val="Content"/>
                        <w:rPr>
                          <w:sz w:val="22"/>
                        </w:rPr>
                      </w:pPr>
                    </w:p>
                    <w:p w14:paraId="266A5EF5" w14:textId="2FBABF1A" w:rsidR="004F5D4B" w:rsidRPr="004F5D4B" w:rsidRDefault="004F5D4B" w:rsidP="00003E5F">
                      <w:pPr>
                        <w:pStyle w:val="Content"/>
                        <w:rPr>
                          <w:sz w:val="32"/>
                          <w:szCs w:val="32"/>
                        </w:rPr>
                      </w:pPr>
                      <w:r w:rsidRPr="004F5D4B">
                        <w:rPr>
                          <w:sz w:val="32"/>
                          <w:szCs w:val="32"/>
                        </w:rPr>
                        <w:t>OPEN ACCESS FINDINGS AND RESEARCH</w:t>
                      </w:r>
                    </w:p>
                    <w:p w14:paraId="3E10FBA1" w14:textId="77777777" w:rsidR="004F5D4B" w:rsidRDefault="004F5D4B" w:rsidP="00003E5F">
                      <w:pPr>
                        <w:pStyle w:val="Content"/>
                        <w:rPr>
                          <w:sz w:val="22"/>
                        </w:rPr>
                      </w:pPr>
                    </w:p>
                    <w:p w14:paraId="27193F91" w14:textId="77777777" w:rsidR="004F5D4B" w:rsidRPr="004F5D4B" w:rsidRDefault="004F5D4B" w:rsidP="004F5D4B">
                      <w:pPr>
                        <w:pStyle w:val="Content"/>
                        <w:numPr>
                          <w:ilvl w:val="0"/>
                          <w:numId w:val="18"/>
                        </w:numPr>
                        <w:rPr>
                          <w:sz w:val="22"/>
                        </w:rPr>
                      </w:pPr>
                      <w:r w:rsidRPr="004F5D4B">
                        <w:rPr>
                          <w:sz w:val="22"/>
                        </w:rPr>
                        <w:t xml:space="preserve">Independent Review of the South Australian Domestic Violence Disclosure Scheme 2024 </w:t>
                      </w:r>
                      <w:hyperlink r:id="rId23" w:history="1">
                        <w:r w:rsidRPr="00867C82">
                          <w:rPr>
                            <w:rStyle w:val="Hyperlink"/>
                            <w:color w:val="auto"/>
                            <w:sz w:val="22"/>
                          </w:rPr>
                          <w:t>h</w:t>
                        </w:r>
                        <w:r w:rsidRPr="00867C82">
                          <w:rPr>
                            <w:rStyle w:val="Hyperlink"/>
                            <w:color w:val="7030A0"/>
                            <w:sz w:val="22"/>
                          </w:rPr>
                          <w:t>ttps://repository.essex.ac.uk/39915/</w:t>
                        </w:r>
                      </w:hyperlink>
                    </w:p>
                    <w:p w14:paraId="2D9D6A0E" w14:textId="77777777" w:rsidR="004F5D4B" w:rsidRPr="004F5D4B" w:rsidRDefault="004F5D4B" w:rsidP="004F5D4B">
                      <w:pPr>
                        <w:pStyle w:val="Content"/>
                        <w:numPr>
                          <w:ilvl w:val="0"/>
                          <w:numId w:val="18"/>
                        </w:numPr>
                        <w:rPr>
                          <w:sz w:val="22"/>
                        </w:rPr>
                      </w:pPr>
                      <w:r w:rsidRPr="004F5D4B">
                        <w:rPr>
                          <w:sz w:val="22"/>
                        </w:rPr>
                        <w:t>Short explainer on why disclosure rates are low:</w:t>
                      </w:r>
                      <w:r w:rsidRPr="00867C82">
                        <w:rPr>
                          <w:color w:val="7030A0"/>
                          <w:sz w:val="22"/>
                        </w:rPr>
                        <w:t xml:space="preserve"> </w:t>
                      </w:r>
                      <w:hyperlink r:id="rId24" w:history="1">
                        <w:r w:rsidRPr="00867C82">
                          <w:rPr>
                            <w:rStyle w:val="Hyperlink"/>
                            <w:color w:val="7030A0"/>
                            <w:sz w:val="22"/>
                          </w:rPr>
                          <w:t>https://theconversation.com/why-police-in-england-and-wales-are-failing-to-warn-people-about-partners-previous-abuse-220983</w:t>
                        </w:r>
                      </w:hyperlink>
                    </w:p>
                    <w:p w14:paraId="0AFA741B" w14:textId="77777777" w:rsidR="004F5D4B" w:rsidRPr="004F5D4B" w:rsidRDefault="004F5D4B" w:rsidP="004F5D4B">
                      <w:pPr>
                        <w:pStyle w:val="Content"/>
                        <w:numPr>
                          <w:ilvl w:val="0"/>
                          <w:numId w:val="18"/>
                        </w:numPr>
                        <w:rPr>
                          <w:sz w:val="22"/>
                        </w:rPr>
                      </w:pPr>
                      <w:r w:rsidRPr="004F5D4B">
                        <w:rPr>
                          <w:sz w:val="22"/>
                        </w:rPr>
                        <w:t xml:space="preserve">Policing Insight article on international differences in DVDS: </w:t>
                      </w:r>
                      <w:hyperlink r:id="rId25" w:history="1">
                        <w:r w:rsidRPr="00867C82">
                          <w:rPr>
                            <w:rStyle w:val="Hyperlink"/>
                            <w:color w:val="7030A0"/>
                            <w:sz w:val="22"/>
                          </w:rPr>
                          <w:t>https://policinginsight.com/feature/analysis/domestic-abuse-disclosure-schemes-are-being-adopted-by-police-around-the-world-but-england-and-wales-and-south-australia-lead-the-way/</w:t>
                        </w:r>
                      </w:hyperlink>
                    </w:p>
                    <w:p w14:paraId="4544DB31" w14:textId="77777777" w:rsidR="004F5D4B" w:rsidRPr="004F5D4B" w:rsidRDefault="004F5D4B" w:rsidP="004F5D4B">
                      <w:pPr>
                        <w:pStyle w:val="Content"/>
                        <w:numPr>
                          <w:ilvl w:val="0"/>
                          <w:numId w:val="18"/>
                        </w:numPr>
                        <w:rPr>
                          <w:sz w:val="22"/>
                        </w:rPr>
                      </w:pPr>
                      <w:r w:rsidRPr="004F5D4B">
                        <w:rPr>
                          <w:sz w:val="22"/>
                        </w:rPr>
                        <w:t xml:space="preserve">Academic paper on differences in police practice across forces: </w:t>
                      </w:r>
                      <w:hyperlink r:id="rId26" w:history="1">
                        <w:r w:rsidRPr="00867C82">
                          <w:rPr>
                            <w:rStyle w:val="Hyperlink"/>
                            <w:color w:val="7030A0"/>
                            <w:sz w:val="22"/>
                          </w:rPr>
                          <w:t>https://www.tandfonline.com/doi/full/10.1080/10439463.2020.1795169</w:t>
                        </w:r>
                      </w:hyperlink>
                    </w:p>
                    <w:p w14:paraId="7D99C728" w14:textId="77777777" w:rsidR="004F5D4B" w:rsidRPr="004F5D4B" w:rsidRDefault="004F5D4B" w:rsidP="004F5D4B">
                      <w:pPr>
                        <w:pStyle w:val="Content"/>
                        <w:numPr>
                          <w:ilvl w:val="0"/>
                          <w:numId w:val="18"/>
                        </w:numPr>
                        <w:rPr>
                          <w:sz w:val="22"/>
                        </w:rPr>
                      </w:pPr>
                      <w:r w:rsidRPr="004F5D4B">
                        <w:rPr>
                          <w:sz w:val="22"/>
                        </w:rPr>
                        <w:t>Academic paper on importance of good DVDS process and problems with Children’s Social Care</w:t>
                      </w:r>
                      <w:r w:rsidRPr="00867C82">
                        <w:rPr>
                          <w:color w:val="7030A0"/>
                          <w:sz w:val="22"/>
                        </w:rPr>
                        <w:t xml:space="preserve">: </w:t>
                      </w:r>
                      <w:hyperlink r:id="rId27" w:history="1">
                        <w:r w:rsidRPr="00867C82">
                          <w:rPr>
                            <w:rStyle w:val="Hyperlink"/>
                            <w:color w:val="7030A0"/>
                            <w:sz w:val="22"/>
                          </w:rPr>
                          <w:t>https://academic.oup.com/bjc/article/62/2/320/6321032</w:t>
                        </w:r>
                      </w:hyperlink>
                    </w:p>
                    <w:p w14:paraId="0F7A3A00" w14:textId="77777777" w:rsidR="004F5D4B" w:rsidRPr="004F5D4B" w:rsidRDefault="004F5D4B" w:rsidP="004F5D4B">
                      <w:pPr>
                        <w:pStyle w:val="Content"/>
                        <w:numPr>
                          <w:ilvl w:val="0"/>
                          <w:numId w:val="18"/>
                        </w:numPr>
                        <w:rPr>
                          <w:sz w:val="22"/>
                        </w:rPr>
                      </w:pPr>
                      <w:r w:rsidRPr="004F5D4B">
                        <w:rPr>
                          <w:sz w:val="22"/>
                        </w:rPr>
                        <w:t xml:space="preserve">Academic paper on how disclosures counter abusive narratives and prompt empowerment at different stages in the relationship: </w:t>
                      </w:r>
                      <w:hyperlink r:id="rId28" w:history="1">
                        <w:r w:rsidRPr="00867C82">
                          <w:rPr>
                            <w:rStyle w:val="Hyperlink"/>
                            <w:color w:val="7030A0"/>
                            <w:sz w:val="22"/>
                          </w:rPr>
                          <w:t>https://journals.sagepub.com/doi/full/10.1177/14773708221128249</w:t>
                        </w:r>
                      </w:hyperlink>
                    </w:p>
                    <w:p w14:paraId="0078D3F9" w14:textId="77777777" w:rsidR="004F5D4B" w:rsidRPr="008648BB" w:rsidRDefault="004F5D4B" w:rsidP="00003E5F">
                      <w:pPr>
                        <w:pStyle w:val="Content"/>
                        <w:rPr>
                          <w:sz w:val="22"/>
                        </w:rPr>
                      </w:pPr>
                    </w:p>
                    <w:p w14:paraId="5276E4EF" w14:textId="77777777" w:rsidR="00003E5F" w:rsidRPr="008648BB" w:rsidRDefault="00003E5F" w:rsidP="00003E5F">
                      <w:pPr>
                        <w:pStyle w:val="Content"/>
                        <w:rPr>
                          <w:sz w:val="22"/>
                        </w:rPr>
                      </w:pPr>
                    </w:p>
                    <w:p w14:paraId="257CBC32" w14:textId="77777777" w:rsidR="00C65523" w:rsidRPr="008648BB" w:rsidRDefault="00C65523" w:rsidP="00C65523">
                      <w:pPr>
                        <w:pStyle w:val="Content"/>
                        <w:rPr>
                          <w:sz w:val="22"/>
                        </w:rPr>
                      </w:pPr>
                    </w:p>
                    <w:p w14:paraId="1349D11C" w14:textId="77777777" w:rsidR="00C65523" w:rsidRPr="008648BB" w:rsidRDefault="00C65523" w:rsidP="00C65523">
                      <w:pPr>
                        <w:pStyle w:val="Content"/>
                        <w:rPr>
                          <w:sz w:val="22"/>
                        </w:rPr>
                      </w:pPr>
                    </w:p>
                    <w:p w14:paraId="11E7D6D9" w14:textId="398E8418" w:rsidR="00C65523" w:rsidRPr="008648BB" w:rsidRDefault="00C65523" w:rsidP="00C65523">
                      <w:pPr>
                        <w:pStyle w:val="Content"/>
                        <w:rPr>
                          <w:sz w:val="22"/>
                        </w:rPr>
                      </w:pPr>
                    </w:p>
                    <w:p w14:paraId="0629F4BD" w14:textId="77777777" w:rsidR="00C65523" w:rsidRPr="008648BB" w:rsidRDefault="00C65523" w:rsidP="00C65523">
                      <w:pPr>
                        <w:pStyle w:val="Content"/>
                        <w:rPr>
                          <w:b/>
                          <w:bCs/>
                          <w:sz w:val="22"/>
                        </w:rPr>
                      </w:pPr>
                    </w:p>
                    <w:p w14:paraId="129EA917" w14:textId="77777777" w:rsidR="00C65523" w:rsidRPr="008648BB" w:rsidRDefault="00C65523" w:rsidP="00C65523">
                      <w:pPr>
                        <w:pStyle w:val="Content"/>
                        <w:rPr>
                          <w:sz w:val="22"/>
                        </w:rPr>
                      </w:pPr>
                    </w:p>
                    <w:p w14:paraId="6BC99432" w14:textId="77777777" w:rsidR="00C65523" w:rsidRPr="008648BB" w:rsidRDefault="00C65523" w:rsidP="00C65523"/>
                  </w:txbxContent>
                </v:textbox>
                <w10:wrap type="square"/>
              </v:shape>
            </w:pict>
          </mc:Fallback>
        </mc:AlternateContent>
      </w:r>
    </w:p>
    <w:sectPr w:rsidR="00C65523" w:rsidRPr="00D70D02" w:rsidSect="002451A6">
      <w:headerReference w:type="default" r:id="rId29"/>
      <w:footerReference w:type="default" r:id="rId30"/>
      <w:pgSz w:w="12240" w:h="15840"/>
      <w:pgMar w:top="720" w:right="1152" w:bottom="1418" w:left="1152" w:header="0" w:footer="288" w:gutter="0"/>
      <w:pgNumType w:start="1"/>
      <w:cols w:space="720"/>
      <w:docGrid w:linePitch="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F97D72" w14:textId="77777777" w:rsidR="001479AD" w:rsidRPr="008648BB" w:rsidRDefault="001479AD">
      <w:r w:rsidRPr="008648BB">
        <w:separator/>
      </w:r>
    </w:p>
    <w:p w14:paraId="0F4E460D" w14:textId="77777777" w:rsidR="001479AD" w:rsidRPr="008648BB" w:rsidRDefault="001479AD"/>
  </w:endnote>
  <w:endnote w:type="continuationSeparator" w:id="0">
    <w:p w14:paraId="259AC9C7" w14:textId="77777777" w:rsidR="001479AD" w:rsidRPr="008648BB" w:rsidRDefault="001479AD">
      <w:r w:rsidRPr="008648BB">
        <w:continuationSeparator/>
      </w:r>
    </w:p>
    <w:p w14:paraId="3E3B9808" w14:textId="77777777" w:rsidR="001479AD" w:rsidRPr="008648BB" w:rsidRDefault="001479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n-ea">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8748919"/>
      <w:docPartObj>
        <w:docPartGallery w:val="Page Numbers (Bottom of Page)"/>
        <w:docPartUnique/>
      </w:docPartObj>
    </w:sdtPr>
    <w:sdtContent>
      <w:p w14:paraId="01445A3A" w14:textId="77777777" w:rsidR="003254C2" w:rsidRPr="008648BB" w:rsidRDefault="003254C2">
        <w:pPr>
          <w:pStyle w:val="Footer"/>
          <w:jc w:val="center"/>
        </w:pPr>
        <w:r w:rsidRPr="008648BB">
          <w:fldChar w:fldCharType="begin"/>
        </w:r>
        <w:r w:rsidRPr="008648BB">
          <w:instrText xml:space="preserve"> PAGE   \* MERGEFORMAT </w:instrText>
        </w:r>
        <w:r w:rsidRPr="008648BB">
          <w:fldChar w:fldCharType="separate"/>
        </w:r>
        <w:r w:rsidRPr="008648BB">
          <w:t>1</w:t>
        </w:r>
        <w:r w:rsidRPr="008648BB">
          <w:fldChar w:fldCharType="end"/>
        </w:r>
      </w:p>
    </w:sdtContent>
  </w:sdt>
  <w:p w14:paraId="36461B0B" w14:textId="77777777" w:rsidR="003254C2" w:rsidRPr="008648BB" w:rsidRDefault="003254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96B795" w14:textId="77777777" w:rsidR="001479AD" w:rsidRPr="008648BB" w:rsidRDefault="001479AD">
      <w:r w:rsidRPr="008648BB">
        <w:separator/>
      </w:r>
    </w:p>
    <w:p w14:paraId="7C0D9855" w14:textId="77777777" w:rsidR="001479AD" w:rsidRPr="008648BB" w:rsidRDefault="001479AD"/>
  </w:footnote>
  <w:footnote w:type="continuationSeparator" w:id="0">
    <w:p w14:paraId="1A457BDE" w14:textId="77777777" w:rsidR="001479AD" w:rsidRPr="008648BB" w:rsidRDefault="001479AD">
      <w:r w:rsidRPr="008648BB">
        <w:continuationSeparator/>
      </w:r>
    </w:p>
    <w:p w14:paraId="76ADBB6D" w14:textId="77777777" w:rsidR="001479AD" w:rsidRPr="008648BB" w:rsidRDefault="001479A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90" w:type="dxa"/>
      <w:tblBorders>
        <w:top w:val="single" w:sz="36" w:space="0" w:color="373545" w:themeColor="text2"/>
        <w:left w:val="single" w:sz="36" w:space="0" w:color="373545" w:themeColor="text2"/>
        <w:bottom w:val="single" w:sz="36" w:space="0" w:color="373545" w:themeColor="text2"/>
        <w:right w:val="single" w:sz="36" w:space="0" w:color="373545" w:themeColor="text2"/>
        <w:insideH w:val="single" w:sz="36" w:space="0" w:color="373545" w:themeColor="text2"/>
        <w:insideV w:val="single" w:sz="36" w:space="0" w:color="373545" w:themeColor="text2"/>
      </w:tblBorders>
      <w:tblLook w:val="0000" w:firstRow="0" w:lastRow="0" w:firstColumn="0" w:lastColumn="0" w:noHBand="0" w:noVBand="0"/>
    </w:tblPr>
    <w:tblGrid>
      <w:gridCol w:w="9990"/>
    </w:tblGrid>
    <w:tr w:rsidR="003254C2" w:rsidRPr="008648BB" w14:paraId="2015FBC4" w14:textId="77777777" w:rsidTr="00D077E9">
      <w:trPr>
        <w:trHeight w:val="978"/>
      </w:trPr>
      <w:tc>
        <w:tcPr>
          <w:tcW w:w="9990" w:type="dxa"/>
          <w:tcBorders>
            <w:top w:val="nil"/>
            <w:left w:val="nil"/>
            <w:bottom w:val="single" w:sz="36" w:space="0" w:color="75BDA7" w:themeColor="accent3"/>
            <w:right w:val="nil"/>
          </w:tcBorders>
        </w:tcPr>
        <w:p w14:paraId="14A52F58" w14:textId="77777777" w:rsidR="003254C2" w:rsidRPr="008648BB" w:rsidRDefault="003254C2">
          <w:pPr>
            <w:pStyle w:val="Header"/>
          </w:pPr>
        </w:p>
      </w:tc>
    </w:tr>
  </w:tbl>
  <w:p w14:paraId="06685BE8" w14:textId="77777777" w:rsidR="003254C2" w:rsidRPr="008648BB" w:rsidRDefault="003254C2" w:rsidP="00D077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B5EE7"/>
    <w:multiLevelType w:val="hybridMultilevel"/>
    <w:tmpl w:val="137A851C"/>
    <w:lvl w:ilvl="0" w:tplc="1E527570">
      <w:start w:val="1"/>
      <w:numFmt w:val="bullet"/>
      <w:lvlText w:val="•"/>
      <w:lvlJc w:val="left"/>
      <w:pPr>
        <w:tabs>
          <w:tab w:val="num" w:pos="720"/>
        </w:tabs>
        <w:ind w:left="720" w:hanging="360"/>
      </w:pPr>
      <w:rPr>
        <w:rFonts w:ascii="Times New Roman" w:hAnsi="Times New Roman" w:hint="default"/>
      </w:rPr>
    </w:lvl>
    <w:lvl w:ilvl="1" w:tplc="E878020A" w:tentative="1">
      <w:start w:val="1"/>
      <w:numFmt w:val="bullet"/>
      <w:lvlText w:val="•"/>
      <w:lvlJc w:val="left"/>
      <w:pPr>
        <w:tabs>
          <w:tab w:val="num" w:pos="1440"/>
        </w:tabs>
        <w:ind w:left="1440" w:hanging="360"/>
      </w:pPr>
      <w:rPr>
        <w:rFonts w:ascii="Times New Roman" w:hAnsi="Times New Roman" w:hint="default"/>
      </w:rPr>
    </w:lvl>
    <w:lvl w:ilvl="2" w:tplc="ADD42C08" w:tentative="1">
      <w:start w:val="1"/>
      <w:numFmt w:val="bullet"/>
      <w:lvlText w:val="•"/>
      <w:lvlJc w:val="left"/>
      <w:pPr>
        <w:tabs>
          <w:tab w:val="num" w:pos="2160"/>
        </w:tabs>
        <w:ind w:left="2160" w:hanging="360"/>
      </w:pPr>
      <w:rPr>
        <w:rFonts w:ascii="Times New Roman" w:hAnsi="Times New Roman" w:hint="default"/>
      </w:rPr>
    </w:lvl>
    <w:lvl w:ilvl="3" w:tplc="ABEADDF4" w:tentative="1">
      <w:start w:val="1"/>
      <w:numFmt w:val="bullet"/>
      <w:lvlText w:val="•"/>
      <w:lvlJc w:val="left"/>
      <w:pPr>
        <w:tabs>
          <w:tab w:val="num" w:pos="2880"/>
        </w:tabs>
        <w:ind w:left="2880" w:hanging="360"/>
      </w:pPr>
      <w:rPr>
        <w:rFonts w:ascii="Times New Roman" w:hAnsi="Times New Roman" w:hint="default"/>
      </w:rPr>
    </w:lvl>
    <w:lvl w:ilvl="4" w:tplc="556EBB7C" w:tentative="1">
      <w:start w:val="1"/>
      <w:numFmt w:val="bullet"/>
      <w:lvlText w:val="•"/>
      <w:lvlJc w:val="left"/>
      <w:pPr>
        <w:tabs>
          <w:tab w:val="num" w:pos="3600"/>
        </w:tabs>
        <w:ind w:left="3600" w:hanging="360"/>
      </w:pPr>
      <w:rPr>
        <w:rFonts w:ascii="Times New Roman" w:hAnsi="Times New Roman" w:hint="default"/>
      </w:rPr>
    </w:lvl>
    <w:lvl w:ilvl="5" w:tplc="3C9699A6" w:tentative="1">
      <w:start w:val="1"/>
      <w:numFmt w:val="bullet"/>
      <w:lvlText w:val="•"/>
      <w:lvlJc w:val="left"/>
      <w:pPr>
        <w:tabs>
          <w:tab w:val="num" w:pos="4320"/>
        </w:tabs>
        <w:ind w:left="4320" w:hanging="360"/>
      </w:pPr>
      <w:rPr>
        <w:rFonts w:ascii="Times New Roman" w:hAnsi="Times New Roman" w:hint="default"/>
      </w:rPr>
    </w:lvl>
    <w:lvl w:ilvl="6" w:tplc="143A7A0E" w:tentative="1">
      <w:start w:val="1"/>
      <w:numFmt w:val="bullet"/>
      <w:lvlText w:val="•"/>
      <w:lvlJc w:val="left"/>
      <w:pPr>
        <w:tabs>
          <w:tab w:val="num" w:pos="5040"/>
        </w:tabs>
        <w:ind w:left="5040" w:hanging="360"/>
      </w:pPr>
      <w:rPr>
        <w:rFonts w:ascii="Times New Roman" w:hAnsi="Times New Roman" w:hint="default"/>
      </w:rPr>
    </w:lvl>
    <w:lvl w:ilvl="7" w:tplc="CA2A21FC" w:tentative="1">
      <w:start w:val="1"/>
      <w:numFmt w:val="bullet"/>
      <w:lvlText w:val="•"/>
      <w:lvlJc w:val="left"/>
      <w:pPr>
        <w:tabs>
          <w:tab w:val="num" w:pos="5760"/>
        </w:tabs>
        <w:ind w:left="5760" w:hanging="360"/>
      </w:pPr>
      <w:rPr>
        <w:rFonts w:ascii="Times New Roman" w:hAnsi="Times New Roman" w:hint="default"/>
      </w:rPr>
    </w:lvl>
    <w:lvl w:ilvl="8" w:tplc="1BC0ED5A"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9506D4D"/>
    <w:multiLevelType w:val="hybridMultilevel"/>
    <w:tmpl w:val="FA6C8D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447C80"/>
    <w:multiLevelType w:val="hybridMultilevel"/>
    <w:tmpl w:val="02D02E3E"/>
    <w:lvl w:ilvl="0" w:tplc="7590AD9E">
      <w:start w:val="1"/>
      <w:numFmt w:val="bullet"/>
      <w:lvlText w:val="•"/>
      <w:lvlJc w:val="left"/>
      <w:pPr>
        <w:tabs>
          <w:tab w:val="num" w:pos="720"/>
        </w:tabs>
        <w:ind w:left="720" w:hanging="360"/>
      </w:pPr>
      <w:rPr>
        <w:rFonts w:ascii="Times New Roman" w:hAnsi="Times New Roman" w:hint="default"/>
      </w:rPr>
    </w:lvl>
    <w:lvl w:ilvl="1" w:tplc="05CA8738" w:tentative="1">
      <w:start w:val="1"/>
      <w:numFmt w:val="bullet"/>
      <w:lvlText w:val="•"/>
      <w:lvlJc w:val="left"/>
      <w:pPr>
        <w:tabs>
          <w:tab w:val="num" w:pos="1440"/>
        </w:tabs>
        <w:ind w:left="1440" w:hanging="360"/>
      </w:pPr>
      <w:rPr>
        <w:rFonts w:ascii="Times New Roman" w:hAnsi="Times New Roman" w:hint="default"/>
      </w:rPr>
    </w:lvl>
    <w:lvl w:ilvl="2" w:tplc="FA2CFA26" w:tentative="1">
      <w:start w:val="1"/>
      <w:numFmt w:val="bullet"/>
      <w:lvlText w:val="•"/>
      <w:lvlJc w:val="left"/>
      <w:pPr>
        <w:tabs>
          <w:tab w:val="num" w:pos="2160"/>
        </w:tabs>
        <w:ind w:left="2160" w:hanging="360"/>
      </w:pPr>
      <w:rPr>
        <w:rFonts w:ascii="Times New Roman" w:hAnsi="Times New Roman" w:hint="default"/>
      </w:rPr>
    </w:lvl>
    <w:lvl w:ilvl="3" w:tplc="23F609FE" w:tentative="1">
      <w:start w:val="1"/>
      <w:numFmt w:val="bullet"/>
      <w:lvlText w:val="•"/>
      <w:lvlJc w:val="left"/>
      <w:pPr>
        <w:tabs>
          <w:tab w:val="num" w:pos="2880"/>
        </w:tabs>
        <w:ind w:left="2880" w:hanging="360"/>
      </w:pPr>
      <w:rPr>
        <w:rFonts w:ascii="Times New Roman" w:hAnsi="Times New Roman" w:hint="default"/>
      </w:rPr>
    </w:lvl>
    <w:lvl w:ilvl="4" w:tplc="C890F266" w:tentative="1">
      <w:start w:val="1"/>
      <w:numFmt w:val="bullet"/>
      <w:lvlText w:val="•"/>
      <w:lvlJc w:val="left"/>
      <w:pPr>
        <w:tabs>
          <w:tab w:val="num" w:pos="3600"/>
        </w:tabs>
        <w:ind w:left="3600" w:hanging="360"/>
      </w:pPr>
      <w:rPr>
        <w:rFonts w:ascii="Times New Roman" w:hAnsi="Times New Roman" w:hint="default"/>
      </w:rPr>
    </w:lvl>
    <w:lvl w:ilvl="5" w:tplc="F81A9E52" w:tentative="1">
      <w:start w:val="1"/>
      <w:numFmt w:val="bullet"/>
      <w:lvlText w:val="•"/>
      <w:lvlJc w:val="left"/>
      <w:pPr>
        <w:tabs>
          <w:tab w:val="num" w:pos="4320"/>
        </w:tabs>
        <w:ind w:left="4320" w:hanging="360"/>
      </w:pPr>
      <w:rPr>
        <w:rFonts w:ascii="Times New Roman" w:hAnsi="Times New Roman" w:hint="default"/>
      </w:rPr>
    </w:lvl>
    <w:lvl w:ilvl="6" w:tplc="5CC43BAE" w:tentative="1">
      <w:start w:val="1"/>
      <w:numFmt w:val="bullet"/>
      <w:lvlText w:val="•"/>
      <w:lvlJc w:val="left"/>
      <w:pPr>
        <w:tabs>
          <w:tab w:val="num" w:pos="5040"/>
        </w:tabs>
        <w:ind w:left="5040" w:hanging="360"/>
      </w:pPr>
      <w:rPr>
        <w:rFonts w:ascii="Times New Roman" w:hAnsi="Times New Roman" w:hint="default"/>
      </w:rPr>
    </w:lvl>
    <w:lvl w:ilvl="7" w:tplc="093EDB1E" w:tentative="1">
      <w:start w:val="1"/>
      <w:numFmt w:val="bullet"/>
      <w:lvlText w:val="•"/>
      <w:lvlJc w:val="left"/>
      <w:pPr>
        <w:tabs>
          <w:tab w:val="num" w:pos="5760"/>
        </w:tabs>
        <w:ind w:left="5760" w:hanging="360"/>
      </w:pPr>
      <w:rPr>
        <w:rFonts w:ascii="Times New Roman" w:hAnsi="Times New Roman" w:hint="default"/>
      </w:rPr>
    </w:lvl>
    <w:lvl w:ilvl="8" w:tplc="CD9C6A3A"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134C09BA"/>
    <w:multiLevelType w:val="hybridMultilevel"/>
    <w:tmpl w:val="B268C074"/>
    <w:lvl w:ilvl="0" w:tplc="AFD89258">
      <w:start w:val="1"/>
      <w:numFmt w:val="decimal"/>
      <w:lvlText w:val="%1."/>
      <w:lvlJc w:val="left"/>
      <w:pPr>
        <w:tabs>
          <w:tab w:val="num" w:pos="720"/>
        </w:tabs>
        <w:ind w:left="720" w:hanging="360"/>
      </w:pPr>
    </w:lvl>
    <w:lvl w:ilvl="1" w:tplc="C666E942" w:tentative="1">
      <w:start w:val="1"/>
      <w:numFmt w:val="decimal"/>
      <w:lvlText w:val="%2."/>
      <w:lvlJc w:val="left"/>
      <w:pPr>
        <w:tabs>
          <w:tab w:val="num" w:pos="1440"/>
        </w:tabs>
        <w:ind w:left="1440" w:hanging="360"/>
      </w:pPr>
    </w:lvl>
    <w:lvl w:ilvl="2" w:tplc="4AEA6EA8" w:tentative="1">
      <w:start w:val="1"/>
      <w:numFmt w:val="decimal"/>
      <w:lvlText w:val="%3."/>
      <w:lvlJc w:val="left"/>
      <w:pPr>
        <w:tabs>
          <w:tab w:val="num" w:pos="2160"/>
        </w:tabs>
        <w:ind w:left="2160" w:hanging="360"/>
      </w:pPr>
    </w:lvl>
    <w:lvl w:ilvl="3" w:tplc="7C4E19AA" w:tentative="1">
      <w:start w:val="1"/>
      <w:numFmt w:val="decimal"/>
      <w:lvlText w:val="%4."/>
      <w:lvlJc w:val="left"/>
      <w:pPr>
        <w:tabs>
          <w:tab w:val="num" w:pos="2880"/>
        </w:tabs>
        <w:ind w:left="2880" w:hanging="360"/>
      </w:pPr>
    </w:lvl>
    <w:lvl w:ilvl="4" w:tplc="E56CDBFA" w:tentative="1">
      <w:start w:val="1"/>
      <w:numFmt w:val="decimal"/>
      <w:lvlText w:val="%5."/>
      <w:lvlJc w:val="left"/>
      <w:pPr>
        <w:tabs>
          <w:tab w:val="num" w:pos="3600"/>
        </w:tabs>
        <w:ind w:left="3600" w:hanging="360"/>
      </w:pPr>
    </w:lvl>
    <w:lvl w:ilvl="5" w:tplc="868AFE92" w:tentative="1">
      <w:start w:val="1"/>
      <w:numFmt w:val="decimal"/>
      <w:lvlText w:val="%6."/>
      <w:lvlJc w:val="left"/>
      <w:pPr>
        <w:tabs>
          <w:tab w:val="num" w:pos="4320"/>
        </w:tabs>
        <w:ind w:left="4320" w:hanging="360"/>
      </w:pPr>
    </w:lvl>
    <w:lvl w:ilvl="6" w:tplc="DF264F7E" w:tentative="1">
      <w:start w:val="1"/>
      <w:numFmt w:val="decimal"/>
      <w:lvlText w:val="%7."/>
      <w:lvlJc w:val="left"/>
      <w:pPr>
        <w:tabs>
          <w:tab w:val="num" w:pos="5040"/>
        </w:tabs>
        <w:ind w:left="5040" w:hanging="360"/>
      </w:pPr>
    </w:lvl>
    <w:lvl w:ilvl="7" w:tplc="FF9E0BC0" w:tentative="1">
      <w:start w:val="1"/>
      <w:numFmt w:val="decimal"/>
      <w:lvlText w:val="%8."/>
      <w:lvlJc w:val="left"/>
      <w:pPr>
        <w:tabs>
          <w:tab w:val="num" w:pos="5760"/>
        </w:tabs>
        <w:ind w:left="5760" w:hanging="360"/>
      </w:pPr>
    </w:lvl>
    <w:lvl w:ilvl="8" w:tplc="1B24B1FA" w:tentative="1">
      <w:start w:val="1"/>
      <w:numFmt w:val="decimal"/>
      <w:lvlText w:val="%9."/>
      <w:lvlJc w:val="left"/>
      <w:pPr>
        <w:tabs>
          <w:tab w:val="num" w:pos="6480"/>
        </w:tabs>
        <w:ind w:left="6480" w:hanging="360"/>
      </w:pPr>
    </w:lvl>
  </w:abstractNum>
  <w:abstractNum w:abstractNumId="4" w15:restartNumberingAfterBreak="0">
    <w:nsid w:val="14F52ADE"/>
    <w:multiLevelType w:val="hybridMultilevel"/>
    <w:tmpl w:val="8C6C83DA"/>
    <w:lvl w:ilvl="0" w:tplc="BA86163C">
      <w:start w:val="1"/>
      <w:numFmt w:val="bullet"/>
      <w:lvlText w:val="•"/>
      <w:lvlJc w:val="left"/>
      <w:pPr>
        <w:tabs>
          <w:tab w:val="num" w:pos="720"/>
        </w:tabs>
        <w:ind w:left="720" w:hanging="360"/>
      </w:pPr>
      <w:rPr>
        <w:rFonts w:ascii="Times New Roman" w:hAnsi="Times New Roman" w:hint="default"/>
      </w:rPr>
    </w:lvl>
    <w:lvl w:ilvl="1" w:tplc="53204718" w:tentative="1">
      <w:start w:val="1"/>
      <w:numFmt w:val="bullet"/>
      <w:lvlText w:val="•"/>
      <w:lvlJc w:val="left"/>
      <w:pPr>
        <w:tabs>
          <w:tab w:val="num" w:pos="1440"/>
        </w:tabs>
        <w:ind w:left="1440" w:hanging="360"/>
      </w:pPr>
      <w:rPr>
        <w:rFonts w:ascii="Times New Roman" w:hAnsi="Times New Roman" w:hint="default"/>
      </w:rPr>
    </w:lvl>
    <w:lvl w:ilvl="2" w:tplc="B83EB756" w:tentative="1">
      <w:start w:val="1"/>
      <w:numFmt w:val="bullet"/>
      <w:lvlText w:val="•"/>
      <w:lvlJc w:val="left"/>
      <w:pPr>
        <w:tabs>
          <w:tab w:val="num" w:pos="2160"/>
        </w:tabs>
        <w:ind w:left="2160" w:hanging="360"/>
      </w:pPr>
      <w:rPr>
        <w:rFonts w:ascii="Times New Roman" w:hAnsi="Times New Roman" w:hint="default"/>
      </w:rPr>
    </w:lvl>
    <w:lvl w:ilvl="3" w:tplc="FA7CEF86" w:tentative="1">
      <w:start w:val="1"/>
      <w:numFmt w:val="bullet"/>
      <w:lvlText w:val="•"/>
      <w:lvlJc w:val="left"/>
      <w:pPr>
        <w:tabs>
          <w:tab w:val="num" w:pos="2880"/>
        </w:tabs>
        <w:ind w:left="2880" w:hanging="360"/>
      </w:pPr>
      <w:rPr>
        <w:rFonts w:ascii="Times New Roman" w:hAnsi="Times New Roman" w:hint="default"/>
      </w:rPr>
    </w:lvl>
    <w:lvl w:ilvl="4" w:tplc="A1E0B750" w:tentative="1">
      <w:start w:val="1"/>
      <w:numFmt w:val="bullet"/>
      <w:lvlText w:val="•"/>
      <w:lvlJc w:val="left"/>
      <w:pPr>
        <w:tabs>
          <w:tab w:val="num" w:pos="3600"/>
        </w:tabs>
        <w:ind w:left="3600" w:hanging="360"/>
      </w:pPr>
      <w:rPr>
        <w:rFonts w:ascii="Times New Roman" w:hAnsi="Times New Roman" w:hint="default"/>
      </w:rPr>
    </w:lvl>
    <w:lvl w:ilvl="5" w:tplc="06765D7C" w:tentative="1">
      <w:start w:val="1"/>
      <w:numFmt w:val="bullet"/>
      <w:lvlText w:val="•"/>
      <w:lvlJc w:val="left"/>
      <w:pPr>
        <w:tabs>
          <w:tab w:val="num" w:pos="4320"/>
        </w:tabs>
        <w:ind w:left="4320" w:hanging="360"/>
      </w:pPr>
      <w:rPr>
        <w:rFonts w:ascii="Times New Roman" w:hAnsi="Times New Roman" w:hint="default"/>
      </w:rPr>
    </w:lvl>
    <w:lvl w:ilvl="6" w:tplc="E97CEEB6" w:tentative="1">
      <w:start w:val="1"/>
      <w:numFmt w:val="bullet"/>
      <w:lvlText w:val="•"/>
      <w:lvlJc w:val="left"/>
      <w:pPr>
        <w:tabs>
          <w:tab w:val="num" w:pos="5040"/>
        </w:tabs>
        <w:ind w:left="5040" w:hanging="360"/>
      </w:pPr>
      <w:rPr>
        <w:rFonts w:ascii="Times New Roman" w:hAnsi="Times New Roman" w:hint="default"/>
      </w:rPr>
    </w:lvl>
    <w:lvl w:ilvl="7" w:tplc="39DAD000" w:tentative="1">
      <w:start w:val="1"/>
      <w:numFmt w:val="bullet"/>
      <w:lvlText w:val="•"/>
      <w:lvlJc w:val="left"/>
      <w:pPr>
        <w:tabs>
          <w:tab w:val="num" w:pos="5760"/>
        </w:tabs>
        <w:ind w:left="5760" w:hanging="360"/>
      </w:pPr>
      <w:rPr>
        <w:rFonts w:ascii="Times New Roman" w:hAnsi="Times New Roman" w:hint="default"/>
      </w:rPr>
    </w:lvl>
    <w:lvl w:ilvl="8" w:tplc="45C05CA0"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164C13FC"/>
    <w:multiLevelType w:val="hybridMultilevel"/>
    <w:tmpl w:val="D0A003F6"/>
    <w:lvl w:ilvl="0" w:tplc="7EDE885C">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8D403E5"/>
    <w:multiLevelType w:val="hybridMultilevel"/>
    <w:tmpl w:val="DA940CE4"/>
    <w:lvl w:ilvl="0" w:tplc="7EDE885C">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809606A"/>
    <w:multiLevelType w:val="hybridMultilevel"/>
    <w:tmpl w:val="11C4CD54"/>
    <w:lvl w:ilvl="0" w:tplc="C6681E8C">
      <w:start w:val="1"/>
      <w:numFmt w:val="bullet"/>
      <w:lvlText w:val="-"/>
      <w:lvlJc w:val="left"/>
      <w:pPr>
        <w:ind w:left="770" w:hanging="360"/>
      </w:pPr>
      <w:rPr>
        <w:rFonts w:ascii="Calibri" w:eastAsia="Times New Roman" w:hAnsi="Calibri" w:cs="Calibri"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8" w15:restartNumberingAfterBreak="0">
    <w:nsid w:val="3BF72C83"/>
    <w:multiLevelType w:val="hybridMultilevel"/>
    <w:tmpl w:val="A5F4F306"/>
    <w:lvl w:ilvl="0" w:tplc="AF84079C">
      <w:start w:val="1"/>
      <w:numFmt w:val="bullet"/>
      <w:lvlText w:val=""/>
      <w:lvlJc w:val="left"/>
      <w:pPr>
        <w:tabs>
          <w:tab w:val="num" w:pos="720"/>
        </w:tabs>
        <w:ind w:left="720" w:hanging="360"/>
      </w:pPr>
      <w:rPr>
        <w:rFonts w:ascii="Wingdings" w:hAnsi="Wingdings" w:hint="default"/>
      </w:rPr>
    </w:lvl>
    <w:lvl w:ilvl="1" w:tplc="5FD87682" w:tentative="1">
      <w:start w:val="1"/>
      <w:numFmt w:val="bullet"/>
      <w:lvlText w:val=""/>
      <w:lvlJc w:val="left"/>
      <w:pPr>
        <w:tabs>
          <w:tab w:val="num" w:pos="1440"/>
        </w:tabs>
        <w:ind w:left="1440" w:hanging="360"/>
      </w:pPr>
      <w:rPr>
        <w:rFonts w:ascii="Wingdings" w:hAnsi="Wingdings" w:hint="default"/>
      </w:rPr>
    </w:lvl>
    <w:lvl w:ilvl="2" w:tplc="E15C1A4C" w:tentative="1">
      <w:start w:val="1"/>
      <w:numFmt w:val="bullet"/>
      <w:lvlText w:val=""/>
      <w:lvlJc w:val="left"/>
      <w:pPr>
        <w:tabs>
          <w:tab w:val="num" w:pos="2160"/>
        </w:tabs>
        <w:ind w:left="2160" w:hanging="360"/>
      </w:pPr>
      <w:rPr>
        <w:rFonts w:ascii="Wingdings" w:hAnsi="Wingdings" w:hint="default"/>
      </w:rPr>
    </w:lvl>
    <w:lvl w:ilvl="3" w:tplc="52DE62B8" w:tentative="1">
      <w:start w:val="1"/>
      <w:numFmt w:val="bullet"/>
      <w:lvlText w:val=""/>
      <w:lvlJc w:val="left"/>
      <w:pPr>
        <w:tabs>
          <w:tab w:val="num" w:pos="2880"/>
        </w:tabs>
        <w:ind w:left="2880" w:hanging="360"/>
      </w:pPr>
      <w:rPr>
        <w:rFonts w:ascii="Wingdings" w:hAnsi="Wingdings" w:hint="default"/>
      </w:rPr>
    </w:lvl>
    <w:lvl w:ilvl="4" w:tplc="8EEC8FE6" w:tentative="1">
      <w:start w:val="1"/>
      <w:numFmt w:val="bullet"/>
      <w:lvlText w:val=""/>
      <w:lvlJc w:val="left"/>
      <w:pPr>
        <w:tabs>
          <w:tab w:val="num" w:pos="3600"/>
        </w:tabs>
        <w:ind w:left="3600" w:hanging="360"/>
      </w:pPr>
      <w:rPr>
        <w:rFonts w:ascii="Wingdings" w:hAnsi="Wingdings" w:hint="default"/>
      </w:rPr>
    </w:lvl>
    <w:lvl w:ilvl="5" w:tplc="0F126368" w:tentative="1">
      <w:start w:val="1"/>
      <w:numFmt w:val="bullet"/>
      <w:lvlText w:val=""/>
      <w:lvlJc w:val="left"/>
      <w:pPr>
        <w:tabs>
          <w:tab w:val="num" w:pos="4320"/>
        </w:tabs>
        <w:ind w:left="4320" w:hanging="360"/>
      </w:pPr>
      <w:rPr>
        <w:rFonts w:ascii="Wingdings" w:hAnsi="Wingdings" w:hint="default"/>
      </w:rPr>
    </w:lvl>
    <w:lvl w:ilvl="6" w:tplc="E51E4BE6" w:tentative="1">
      <w:start w:val="1"/>
      <w:numFmt w:val="bullet"/>
      <w:lvlText w:val=""/>
      <w:lvlJc w:val="left"/>
      <w:pPr>
        <w:tabs>
          <w:tab w:val="num" w:pos="5040"/>
        </w:tabs>
        <w:ind w:left="5040" w:hanging="360"/>
      </w:pPr>
      <w:rPr>
        <w:rFonts w:ascii="Wingdings" w:hAnsi="Wingdings" w:hint="default"/>
      </w:rPr>
    </w:lvl>
    <w:lvl w:ilvl="7" w:tplc="4D3ED278" w:tentative="1">
      <w:start w:val="1"/>
      <w:numFmt w:val="bullet"/>
      <w:lvlText w:val=""/>
      <w:lvlJc w:val="left"/>
      <w:pPr>
        <w:tabs>
          <w:tab w:val="num" w:pos="5760"/>
        </w:tabs>
        <w:ind w:left="5760" w:hanging="360"/>
      </w:pPr>
      <w:rPr>
        <w:rFonts w:ascii="Wingdings" w:hAnsi="Wingdings" w:hint="default"/>
      </w:rPr>
    </w:lvl>
    <w:lvl w:ilvl="8" w:tplc="D2B28D92"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6D643B6"/>
    <w:multiLevelType w:val="hybridMultilevel"/>
    <w:tmpl w:val="E50E01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C471314"/>
    <w:multiLevelType w:val="hybridMultilevel"/>
    <w:tmpl w:val="40DC8D6E"/>
    <w:lvl w:ilvl="0" w:tplc="3FBA2554">
      <w:start w:val="1"/>
      <w:numFmt w:val="bullet"/>
      <w:lvlText w:val="•"/>
      <w:lvlJc w:val="left"/>
      <w:pPr>
        <w:tabs>
          <w:tab w:val="num" w:pos="720"/>
        </w:tabs>
        <w:ind w:left="720" w:hanging="360"/>
      </w:pPr>
      <w:rPr>
        <w:rFonts w:ascii="Times New Roman" w:hAnsi="Times New Roman" w:hint="default"/>
      </w:rPr>
    </w:lvl>
    <w:lvl w:ilvl="1" w:tplc="63BEF9D0" w:tentative="1">
      <w:start w:val="1"/>
      <w:numFmt w:val="bullet"/>
      <w:lvlText w:val="•"/>
      <w:lvlJc w:val="left"/>
      <w:pPr>
        <w:tabs>
          <w:tab w:val="num" w:pos="1440"/>
        </w:tabs>
        <w:ind w:left="1440" w:hanging="360"/>
      </w:pPr>
      <w:rPr>
        <w:rFonts w:ascii="Times New Roman" w:hAnsi="Times New Roman" w:hint="default"/>
      </w:rPr>
    </w:lvl>
    <w:lvl w:ilvl="2" w:tplc="2CD2DF28" w:tentative="1">
      <w:start w:val="1"/>
      <w:numFmt w:val="bullet"/>
      <w:lvlText w:val="•"/>
      <w:lvlJc w:val="left"/>
      <w:pPr>
        <w:tabs>
          <w:tab w:val="num" w:pos="2160"/>
        </w:tabs>
        <w:ind w:left="2160" w:hanging="360"/>
      </w:pPr>
      <w:rPr>
        <w:rFonts w:ascii="Times New Roman" w:hAnsi="Times New Roman" w:hint="default"/>
      </w:rPr>
    </w:lvl>
    <w:lvl w:ilvl="3" w:tplc="8FD674DC" w:tentative="1">
      <w:start w:val="1"/>
      <w:numFmt w:val="bullet"/>
      <w:lvlText w:val="•"/>
      <w:lvlJc w:val="left"/>
      <w:pPr>
        <w:tabs>
          <w:tab w:val="num" w:pos="2880"/>
        </w:tabs>
        <w:ind w:left="2880" w:hanging="360"/>
      </w:pPr>
      <w:rPr>
        <w:rFonts w:ascii="Times New Roman" w:hAnsi="Times New Roman" w:hint="default"/>
      </w:rPr>
    </w:lvl>
    <w:lvl w:ilvl="4" w:tplc="9A9CC170" w:tentative="1">
      <w:start w:val="1"/>
      <w:numFmt w:val="bullet"/>
      <w:lvlText w:val="•"/>
      <w:lvlJc w:val="left"/>
      <w:pPr>
        <w:tabs>
          <w:tab w:val="num" w:pos="3600"/>
        </w:tabs>
        <w:ind w:left="3600" w:hanging="360"/>
      </w:pPr>
      <w:rPr>
        <w:rFonts w:ascii="Times New Roman" w:hAnsi="Times New Roman" w:hint="default"/>
      </w:rPr>
    </w:lvl>
    <w:lvl w:ilvl="5" w:tplc="A15233BC" w:tentative="1">
      <w:start w:val="1"/>
      <w:numFmt w:val="bullet"/>
      <w:lvlText w:val="•"/>
      <w:lvlJc w:val="left"/>
      <w:pPr>
        <w:tabs>
          <w:tab w:val="num" w:pos="4320"/>
        </w:tabs>
        <w:ind w:left="4320" w:hanging="360"/>
      </w:pPr>
      <w:rPr>
        <w:rFonts w:ascii="Times New Roman" w:hAnsi="Times New Roman" w:hint="default"/>
      </w:rPr>
    </w:lvl>
    <w:lvl w:ilvl="6" w:tplc="39585A88" w:tentative="1">
      <w:start w:val="1"/>
      <w:numFmt w:val="bullet"/>
      <w:lvlText w:val="•"/>
      <w:lvlJc w:val="left"/>
      <w:pPr>
        <w:tabs>
          <w:tab w:val="num" w:pos="5040"/>
        </w:tabs>
        <w:ind w:left="5040" w:hanging="360"/>
      </w:pPr>
      <w:rPr>
        <w:rFonts w:ascii="Times New Roman" w:hAnsi="Times New Roman" w:hint="default"/>
      </w:rPr>
    </w:lvl>
    <w:lvl w:ilvl="7" w:tplc="A5927DA8" w:tentative="1">
      <w:start w:val="1"/>
      <w:numFmt w:val="bullet"/>
      <w:lvlText w:val="•"/>
      <w:lvlJc w:val="left"/>
      <w:pPr>
        <w:tabs>
          <w:tab w:val="num" w:pos="5760"/>
        </w:tabs>
        <w:ind w:left="5760" w:hanging="360"/>
      </w:pPr>
      <w:rPr>
        <w:rFonts w:ascii="Times New Roman" w:hAnsi="Times New Roman" w:hint="default"/>
      </w:rPr>
    </w:lvl>
    <w:lvl w:ilvl="8" w:tplc="03042FF2"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4CA16FEF"/>
    <w:multiLevelType w:val="hybridMultilevel"/>
    <w:tmpl w:val="005899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9BE0A0C"/>
    <w:multiLevelType w:val="hybridMultilevel"/>
    <w:tmpl w:val="22C402B0"/>
    <w:lvl w:ilvl="0" w:tplc="8376D32A">
      <w:start w:val="1"/>
      <w:numFmt w:val="decimal"/>
      <w:lvlText w:val="%1."/>
      <w:lvlJc w:val="left"/>
      <w:pPr>
        <w:tabs>
          <w:tab w:val="num" w:pos="720"/>
        </w:tabs>
        <w:ind w:left="720" w:hanging="360"/>
      </w:pPr>
    </w:lvl>
    <w:lvl w:ilvl="1" w:tplc="8096A0EA" w:tentative="1">
      <w:start w:val="1"/>
      <w:numFmt w:val="decimal"/>
      <w:lvlText w:val="%2."/>
      <w:lvlJc w:val="left"/>
      <w:pPr>
        <w:tabs>
          <w:tab w:val="num" w:pos="1440"/>
        </w:tabs>
        <w:ind w:left="1440" w:hanging="360"/>
      </w:pPr>
    </w:lvl>
    <w:lvl w:ilvl="2" w:tplc="B75A749C" w:tentative="1">
      <w:start w:val="1"/>
      <w:numFmt w:val="decimal"/>
      <w:lvlText w:val="%3."/>
      <w:lvlJc w:val="left"/>
      <w:pPr>
        <w:tabs>
          <w:tab w:val="num" w:pos="2160"/>
        </w:tabs>
        <w:ind w:left="2160" w:hanging="360"/>
      </w:pPr>
    </w:lvl>
    <w:lvl w:ilvl="3" w:tplc="F03CD618" w:tentative="1">
      <w:start w:val="1"/>
      <w:numFmt w:val="decimal"/>
      <w:lvlText w:val="%4."/>
      <w:lvlJc w:val="left"/>
      <w:pPr>
        <w:tabs>
          <w:tab w:val="num" w:pos="2880"/>
        </w:tabs>
        <w:ind w:left="2880" w:hanging="360"/>
      </w:pPr>
    </w:lvl>
    <w:lvl w:ilvl="4" w:tplc="E7924AE0" w:tentative="1">
      <w:start w:val="1"/>
      <w:numFmt w:val="decimal"/>
      <w:lvlText w:val="%5."/>
      <w:lvlJc w:val="left"/>
      <w:pPr>
        <w:tabs>
          <w:tab w:val="num" w:pos="3600"/>
        </w:tabs>
        <w:ind w:left="3600" w:hanging="360"/>
      </w:pPr>
    </w:lvl>
    <w:lvl w:ilvl="5" w:tplc="D4D8DB66" w:tentative="1">
      <w:start w:val="1"/>
      <w:numFmt w:val="decimal"/>
      <w:lvlText w:val="%6."/>
      <w:lvlJc w:val="left"/>
      <w:pPr>
        <w:tabs>
          <w:tab w:val="num" w:pos="4320"/>
        </w:tabs>
        <w:ind w:left="4320" w:hanging="360"/>
      </w:pPr>
    </w:lvl>
    <w:lvl w:ilvl="6" w:tplc="5018F8F2" w:tentative="1">
      <w:start w:val="1"/>
      <w:numFmt w:val="decimal"/>
      <w:lvlText w:val="%7."/>
      <w:lvlJc w:val="left"/>
      <w:pPr>
        <w:tabs>
          <w:tab w:val="num" w:pos="5040"/>
        </w:tabs>
        <w:ind w:left="5040" w:hanging="360"/>
      </w:pPr>
    </w:lvl>
    <w:lvl w:ilvl="7" w:tplc="E850C384" w:tentative="1">
      <w:start w:val="1"/>
      <w:numFmt w:val="decimal"/>
      <w:lvlText w:val="%8."/>
      <w:lvlJc w:val="left"/>
      <w:pPr>
        <w:tabs>
          <w:tab w:val="num" w:pos="5760"/>
        </w:tabs>
        <w:ind w:left="5760" w:hanging="360"/>
      </w:pPr>
    </w:lvl>
    <w:lvl w:ilvl="8" w:tplc="36385DA2" w:tentative="1">
      <w:start w:val="1"/>
      <w:numFmt w:val="decimal"/>
      <w:lvlText w:val="%9."/>
      <w:lvlJc w:val="left"/>
      <w:pPr>
        <w:tabs>
          <w:tab w:val="num" w:pos="6480"/>
        </w:tabs>
        <w:ind w:left="6480" w:hanging="360"/>
      </w:pPr>
    </w:lvl>
  </w:abstractNum>
  <w:abstractNum w:abstractNumId="13" w15:restartNumberingAfterBreak="0">
    <w:nsid w:val="5B4945A9"/>
    <w:multiLevelType w:val="hybridMultilevel"/>
    <w:tmpl w:val="C2860DB4"/>
    <w:lvl w:ilvl="0" w:tplc="854AFEA6">
      <w:start w:val="5"/>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DAA0CE3"/>
    <w:multiLevelType w:val="hybridMultilevel"/>
    <w:tmpl w:val="3FE483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0D215CF"/>
    <w:multiLevelType w:val="hybridMultilevel"/>
    <w:tmpl w:val="D64821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2161EFD"/>
    <w:multiLevelType w:val="hybridMultilevel"/>
    <w:tmpl w:val="E952A706"/>
    <w:lvl w:ilvl="0" w:tplc="FA38D130">
      <w:start w:val="1"/>
      <w:numFmt w:val="bullet"/>
      <w:lvlText w:val=""/>
      <w:lvlJc w:val="left"/>
      <w:pPr>
        <w:tabs>
          <w:tab w:val="num" w:pos="720"/>
        </w:tabs>
        <w:ind w:left="720" w:hanging="360"/>
      </w:pPr>
      <w:rPr>
        <w:rFonts w:ascii="Wingdings" w:hAnsi="Wingdings" w:hint="default"/>
      </w:rPr>
    </w:lvl>
    <w:lvl w:ilvl="1" w:tplc="A978D940" w:tentative="1">
      <w:start w:val="1"/>
      <w:numFmt w:val="bullet"/>
      <w:lvlText w:val=""/>
      <w:lvlJc w:val="left"/>
      <w:pPr>
        <w:tabs>
          <w:tab w:val="num" w:pos="1440"/>
        </w:tabs>
        <w:ind w:left="1440" w:hanging="360"/>
      </w:pPr>
      <w:rPr>
        <w:rFonts w:ascii="Wingdings" w:hAnsi="Wingdings" w:hint="default"/>
      </w:rPr>
    </w:lvl>
    <w:lvl w:ilvl="2" w:tplc="2E049FC8" w:tentative="1">
      <w:start w:val="1"/>
      <w:numFmt w:val="bullet"/>
      <w:lvlText w:val=""/>
      <w:lvlJc w:val="left"/>
      <w:pPr>
        <w:tabs>
          <w:tab w:val="num" w:pos="2160"/>
        </w:tabs>
        <w:ind w:left="2160" w:hanging="360"/>
      </w:pPr>
      <w:rPr>
        <w:rFonts w:ascii="Wingdings" w:hAnsi="Wingdings" w:hint="default"/>
      </w:rPr>
    </w:lvl>
    <w:lvl w:ilvl="3" w:tplc="4A5ACAC4" w:tentative="1">
      <w:start w:val="1"/>
      <w:numFmt w:val="bullet"/>
      <w:lvlText w:val=""/>
      <w:lvlJc w:val="left"/>
      <w:pPr>
        <w:tabs>
          <w:tab w:val="num" w:pos="2880"/>
        </w:tabs>
        <w:ind w:left="2880" w:hanging="360"/>
      </w:pPr>
      <w:rPr>
        <w:rFonts w:ascii="Wingdings" w:hAnsi="Wingdings" w:hint="default"/>
      </w:rPr>
    </w:lvl>
    <w:lvl w:ilvl="4" w:tplc="695EB416" w:tentative="1">
      <w:start w:val="1"/>
      <w:numFmt w:val="bullet"/>
      <w:lvlText w:val=""/>
      <w:lvlJc w:val="left"/>
      <w:pPr>
        <w:tabs>
          <w:tab w:val="num" w:pos="3600"/>
        </w:tabs>
        <w:ind w:left="3600" w:hanging="360"/>
      </w:pPr>
      <w:rPr>
        <w:rFonts w:ascii="Wingdings" w:hAnsi="Wingdings" w:hint="default"/>
      </w:rPr>
    </w:lvl>
    <w:lvl w:ilvl="5" w:tplc="425C1802" w:tentative="1">
      <w:start w:val="1"/>
      <w:numFmt w:val="bullet"/>
      <w:lvlText w:val=""/>
      <w:lvlJc w:val="left"/>
      <w:pPr>
        <w:tabs>
          <w:tab w:val="num" w:pos="4320"/>
        </w:tabs>
        <w:ind w:left="4320" w:hanging="360"/>
      </w:pPr>
      <w:rPr>
        <w:rFonts w:ascii="Wingdings" w:hAnsi="Wingdings" w:hint="default"/>
      </w:rPr>
    </w:lvl>
    <w:lvl w:ilvl="6" w:tplc="51A47170" w:tentative="1">
      <w:start w:val="1"/>
      <w:numFmt w:val="bullet"/>
      <w:lvlText w:val=""/>
      <w:lvlJc w:val="left"/>
      <w:pPr>
        <w:tabs>
          <w:tab w:val="num" w:pos="5040"/>
        </w:tabs>
        <w:ind w:left="5040" w:hanging="360"/>
      </w:pPr>
      <w:rPr>
        <w:rFonts w:ascii="Wingdings" w:hAnsi="Wingdings" w:hint="default"/>
      </w:rPr>
    </w:lvl>
    <w:lvl w:ilvl="7" w:tplc="32E4C62E" w:tentative="1">
      <w:start w:val="1"/>
      <w:numFmt w:val="bullet"/>
      <w:lvlText w:val=""/>
      <w:lvlJc w:val="left"/>
      <w:pPr>
        <w:tabs>
          <w:tab w:val="num" w:pos="5760"/>
        </w:tabs>
        <w:ind w:left="5760" w:hanging="360"/>
      </w:pPr>
      <w:rPr>
        <w:rFonts w:ascii="Wingdings" w:hAnsi="Wingdings" w:hint="default"/>
      </w:rPr>
    </w:lvl>
    <w:lvl w:ilvl="8" w:tplc="7F986C72"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A1B4A68"/>
    <w:multiLevelType w:val="hybridMultilevel"/>
    <w:tmpl w:val="9B42D2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B3E76B2"/>
    <w:multiLevelType w:val="hybridMultilevel"/>
    <w:tmpl w:val="C3448E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F2F0990"/>
    <w:multiLevelType w:val="hybridMultilevel"/>
    <w:tmpl w:val="FDA2BC2E"/>
    <w:lvl w:ilvl="0" w:tplc="D2F236C0">
      <w:start w:val="1"/>
      <w:numFmt w:val="bullet"/>
      <w:lvlText w:val=""/>
      <w:lvlJc w:val="left"/>
      <w:pPr>
        <w:tabs>
          <w:tab w:val="num" w:pos="720"/>
        </w:tabs>
        <w:ind w:left="720" w:hanging="360"/>
      </w:pPr>
      <w:rPr>
        <w:rFonts w:ascii="Wingdings" w:hAnsi="Wingdings" w:hint="default"/>
      </w:rPr>
    </w:lvl>
    <w:lvl w:ilvl="1" w:tplc="C28E5FA2" w:tentative="1">
      <w:start w:val="1"/>
      <w:numFmt w:val="bullet"/>
      <w:lvlText w:val=""/>
      <w:lvlJc w:val="left"/>
      <w:pPr>
        <w:tabs>
          <w:tab w:val="num" w:pos="1440"/>
        </w:tabs>
        <w:ind w:left="1440" w:hanging="360"/>
      </w:pPr>
      <w:rPr>
        <w:rFonts w:ascii="Wingdings" w:hAnsi="Wingdings" w:hint="default"/>
      </w:rPr>
    </w:lvl>
    <w:lvl w:ilvl="2" w:tplc="2D22D5C4" w:tentative="1">
      <w:start w:val="1"/>
      <w:numFmt w:val="bullet"/>
      <w:lvlText w:val=""/>
      <w:lvlJc w:val="left"/>
      <w:pPr>
        <w:tabs>
          <w:tab w:val="num" w:pos="2160"/>
        </w:tabs>
        <w:ind w:left="2160" w:hanging="360"/>
      </w:pPr>
      <w:rPr>
        <w:rFonts w:ascii="Wingdings" w:hAnsi="Wingdings" w:hint="default"/>
      </w:rPr>
    </w:lvl>
    <w:lvl w:ilvl="3" w:tplc="741E35A0" w:tentative="1">
      <w:start w:val="1"/>
      <w:numFmt w:val="bullet"/>
      <w:lvlText w:val=""/>
      <w:lvlJc w:val="left"/>
      <w:pPr>
        <w:tabs>
          <w:tab w:val="num" w:pos="2880"/>
        </w:tabs>
        <w:ind w:left="2880" w:hanging="360"/>
      </w:pPr>
      <w:rPr>
        <w:rFonts w:ascii="Wingdings" w:hAnsi="Wingdings" w:hint="default"/>
      </w:rPr>
    </w:lvl>
    <w:lvl w:ilvl="4" w:tplc="8C24DF44" w:tentative="1">
      <w:start w:val="1"/>
      <w:numFmt w:val="bullet"/>
      <w:lvlText w:val=""/>
      <w:lvlJc w:val="left"/>
      <w:pPr>
        <w:tabs>
          <w:tab w:val="num" w:pos="3600"/>
        </w:tabs>
        <w:ind w:left="3600" w:hanging="360"/>
      </w:pPr>
      <w:rPr>
        <w:rFonts w:ascii="Wingdings" w:hAnsi="Wingdings" w:hint="default"/>
      </w:rPr>
    </w:lvl>
    <w:lvl w:ilvl="5" w:tplc="E3F81E78" w:tentative="1">
      <w:start w:val="1"/>
      <w:numFmt w:val="bullet"/>
      <w:lvlText w:val=""/>
      <w:lvlJc w:val="left"/>
      <w:pPr>
        <w:tabs>
          <w:tab w:val="num" w:pos="4320"/>
        </w:tabs>
        <w:ind w:left="4320" w:hanging="360"/>
      </w:pPr>
      <w:rPr>
        <w:rFonts w:ascii="Wingdings" w:hAnsi="Wingdings" w:hint="default"/>
      </w:rPr>
    </w:lvl>
    <w:lvl w:ilvl="6" w:tplc="50F2DC18" w:tentative="1">
      <w:start w:val="1"/>
      <w:numFmt w:val="bullet"/>
      <w:lvlText w:val=""/>
      <w:lvlJc w:val="left"/>
      <w:pPr>
        <w:tabs>
          <w:tab w:val="num" w:pos="5040"/>
        </w:tabs>
        <w:ind w:left="5040" w:hanging="360"/>
      </w:pPr>
      <w:rPr>
        <w:rFonts w:ascii="Wingdings" w:hAnsi="Wingdings" w:hint="default"/>
      </w:rPr>
    </w:lvl>
    <w:lvl w:ilvl="7" w:tplc="14CADEB6" w:tentative="1">
      <w:start w:val="1"/>
      <w:numFmt w:val="bullet"/>
      <w:lvlText w:val=""/>
      <w:lvlJc w:val="left"/>
      <w:pPr>
        <w:tabs>
          <w:tab w:val="num" w:pos="5760"/>
        </w:tabs>
        <w:ind w:left="5760" w:hanging="360"/>
      </w:pPr>
      <w:rPr>
        <w:rFonts w:ascii="Wingdings" w:hAnsi="Wingdings" w:hint="default"/>
      </w:rPr>
    </w:lvl>
    <w:lvl w:ilvl="8" w:tplc="9CDACABA" w:tentative="1">
      <w:start w:val="1"/>
      <w:numFmt w:val="bullet"/>
      <w:lvlText w:val=""/>
      <w:lvlJc w:val="left"/>
      <w:pPr>
        <w:tabs>
          <w:tab w:val="num" w:pos="6480"/>
        </w:tabs>
        <w:ind w:left="6480" w:hanging="360"/>
      </w:pPr>
      <w:rPr>
        <w:rFonts w:ascii="Wingdings" w:hAnsi="Wingdings" w:hint="default"/>
      </w:rPr>
    </w:lvl>
  </w:abstractNum>
  <w:num w:numId="1" w16cid:durableId="1176531139">
    <w:abstractNumId w:val="14"/>
  </w:num>
  <w:num w:numId="2" w16cid:durableId="636911236">
    <w:abstractNumId w:val="6"/>
  </w:num>
  <w:num w:numId="3" w16cid:durableId="978463170">
    <w:abstractNumId w:val="5"/>
  </w:num>
  <w:num w:numId="4" w16cid:durableId="544636900">
    <w:abstractNumId w:val="18"/>
  </w:num>
  <w:num w:numId="5" w16cid:durableId="629440238">
    <w:abstractNumId w:val="17"/>
  </w:num>
  <w:num w:numId="6" w16cid:durableId="1736665024">
    <w:abstractNumId w:val="13"/>
  </w:num>
  <w:num w:numId="7" w16cid:durableId="1242177127">
    <w:abstractNumId w:val="15"/>
  </w:num>
  <w:num w:numId="8" w16cid:durableId="1768455520">
    <w:abstractNumId w:val="1"/>
  </w:num>
  <w:num w:numId="9" w16cid:durableId="1978992589">
    <w:abstractNumId w:val="11"/>
  </w:num>
  <w:num w:numId="10" w16cid:durableId="2070422276">
    <w:abstractNumId w:val="19"/>
  </w:num>
  <w:num w:numId="11" w16cid:durableId="1453748124">
    <w:abstractNumId w:val="16"/>
  </w:num>
  <w:num w:numId="12" w16cid:durableId="179860672">
    <w:abstractNumId w:val="0"/>
  </w:num>
  <w:num w:numId="13" w16cid:durableId="1485202245">
    <w:abstractNumId w:val="10"/>
  </w:num>
  <w:num w:numId="14" w16cid:durableId="1893419305">
    <w:abstractNumId w:val="4"/>
  </w:num>
  <w:num w:numId="15" w16cid:durableId="1459372704">
    <w:abstractNumId w:val="2"/>
  </w:num>
  <w:num w:numId="16" w16cid:durableId="1320503602">
    <w:abstractNumId w:val="9"/>
  </w:num>
  <w:num w:numId="17" w16cid:durableId="1638341549">
    <w:abstractNumId w:val="8"/>
  </w:num>
  <w:num w:numId="18" w16cid:durableId="566191340">
    <w:abstractNumId w:val="3"/>
  </w:num>
  <w:num w:numId="19" w16cid:durableId="955284960">
    <w:abstractNumId w:val="12"/>
  </w:num>
  <w:num w:numId="20" w16cid:durableId="201113530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30"/>
  <w:displayBackgroundShape/>
  <w:proofState w:spelling="clean" w:grammar="clean"/>
  <w:attachedTemplate r:id="rId1"/>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FFF"/>
    <w:rsid w:val="00003E5F"/>
    <w:rsid w:val="000110EF"/>
    <w:rsid w:val="0002482E"/>
    <w:rsid w:val="00050324"/>
    <w:rsid w:val="00066103"/>
    <w:rsid w:val="000875F4"/>
    <w:rsid w:val="000946FE"/>
    <w:rsid w:val="000A0150"/>
    <w:rsid w:val="000E63C9"/>
    <w:rsid w:val="00130E9D"/>
    <w:rsid w:val="001363FC"/>
    <w:rsid w:val="001479AD"/>
    <w:rsid w:val="00150A6D"/>
    <w:rsid w:val="001855EB"/>
    <w:rsid w:val="00185B35"/>
    <w:rsid w:val="00187719"/>
    <w:rsid w:val="001C06AC"/>
    <w:rsid w:val="001C65FB"/>
    <w:rsid w:val="001E6658"/>
    <w:rsid w:val="001F2BC8"/>
    <w:rsid w:val="001F5F6B"/>
    <w:rsid w:val="00233FF4"/>
    <w:rsid w:val="00243EBC"/>
    <w:rsid w:val="002451A6"/>
    <w:rsid w:val="00246A35"/>
    <w:rsid w:val="00284348"/>
    <w:rsid w:val="00285FFF"/>
    <w:rsid w:val="002E00F5"/>
    <w:rsid w:val="002F13A9"/>
    <w:rsid w:val="002F51F5"/>
    <w:rsid w:val="00301F40"/>
    <w:rsid w:val="00302D8D"/>
    <w:rsid w:val="00302EDD"/>
    <w:rsid w:val="00304853"/>
    <w:rsid w:val="00312137"/>
    <w:rsid w:val="003254C2"/>
    <w:rsid w:val="00330359"/>
    <w:rsid w:val="0033762F"/>
    <w:rsid w:val="00345032"/>
    <w:rsid w:val="00366C7E"/>
    <w:rsid w:val="00384EA3"/>
    <w:rsid w:val="003A15FB"/>
    <w:rsid w:val="003A39A1"/>
    <w:rsid w:val="003A3FC0"/>
    <w:rsid w:val="003B5420"/>
    <w:rsid w:val="003C2191"/>
    <w:rsid w:val="003D3863"/>
    <w:rsid w:val="004019EF"/>
    <w:rsid w:val="004110DE"/>
    <w:rsid w:val="0044085A"/>
    <w:rsid w:val="00477EA5"/>
    <w:rsid w:val="004917C3"/>
    <w:rsid w:val="004B21A5"/>
    <w:rsid w:val="004D2456"/>
    <w:rsid w:val="004D42D3"/>
    <w:rsid w:val="004F5D4B"/>
    <w:rsid w:val="005037F0"/>
    <w:rsid w:val="00516A86"/>
    <w:rsid w:val="005275F6"/>
    <w:rsid w:val="00540C58"/>
    <w:rsid w:val="00554A30"/>
    <w:rsid w:val="00555AAF"/>
    <w:rsid w:val="00572102"/>
    <w:rsid w:val="00580CC3"/>
    <w:rsid w:val="00591EC8"/>
    <w:rsid w:val="005A7D7D"/>
    <w:rsid w:val="005B16AD"/>
    <w:rsid w:val="005E63ED"/>
    <w:rsid w:val="005F1BB0"/>
    <w:rsid w:val="00656C4D"/>
    <w:rsid w:val="0068789C"/>
    <w:rsid w:val="00695E0B"/>
    <w:rsid w:val="006E09E3"/>
    <w:rsid w:val="006E5716"/>
    <w:rsid w:val="007302B3"/>
    <w:rsid w:val="00730733"/>
    <w:rsid w:val="00730E3A"/>
    <w:rsid w:val="00736AAF"/>
    <w:rsid w:val="0076489D"/>
    <w:rsid w:val="00765B2A"/>
    <w:rsid w:val="00783A34"/>
    <w:rsid w:val="007917FA"/>
    <w:rsid w:val="007A64F9"/>
    <w:rsid w:val="007A7F6B"/>
    <w:rsid w:val="007C65C2"/>
    <w:rsid w:val="007C6B52"/>
    <w:rsid w:val="007C7861"/>
    <w:rsid w:val="007D16C5"/>
    <w:rsid w:val="00816A3F"/>
    <w:rsid w:val="00862FE4"/>
    <w:rsid w:val="0086389A"/>
    <w:rsid w:val="008648BB"/>
    <w:rsid w:val="00867C82"/>
    <w:rsid w:val="0087415B"/>
    <w:rsid w:val="0087605E"/>
    <w:rsid w:val="00876BC6"/>
    <w:rsid w:val="00886854"/>
    <w:rsid w:val="008A1C21"/>
    <w:rsid w:val="008B1FEE"/>
    <w:rsid w:val="008B58C5"/>
    <w:rsid w:val="008C33F2"/>
    <w:rsid w:val="008E5DE6"/>
    <w:rsid w:val="00903C32"/>
    <w:rsid w:val="00911EA8"/>
    <w:rsid w:val="00916B16"/>
    <w:rsid w:val="009173B9"/>
    <w:rsid w:val="0093335D"/>
    <w:rsid w:val="0093613E"/>
    <w:rsid w:val="00942F94"/>
    <w:rsid w:val="00943026"/>
    <w:rsid w:val="00964071"/>
    <w:rsid w:val="00966B81"/>
    <w:rsid w:val="00975A86"/>
    <w:rsid w:val="009A40E1"/>
    <w:rsid w:val="009C7720"/>
    <w:rsid w:val="009E6D76"/>
    <w:rsid w:val="009F4D91"/>
    <w:rsid w:val="00A10081"/>
    <w:rsid w:val="00A23AFA"/>
    <w:rsid w:val="00A31B3E"/>
    <w:rsid w:val="00A32DD6"/>
    <w:rsid w:val="00A532F3"/>
    <w:rsid w:val="00A67131"/>
    <w:rsid w:val="00A73477"/>
    <w:rsid w:val="00A82B03"/>
    <w:rsid w:val="00A8489E"/>
    <w:rsid w:val="00AA39E2"/>
    <w:rsid w:val="00AC29F3"/>
    <w:rsid w:val="00AC5703"/>
    <w:rsid w:val="00AD6819"/>
    <w:rsid w:val="00AF231E"/>
    <w:rsid w:val="00AF74F7"/>
    <w:rsid w:val="00B02473"/>
    <w:rsid w:val="00B231E5"/>
    <w:rsid w:val="00B652B2"/>
    <w:rsid w:val="00B66432"/>
    <w:rsid w:val="00B932CC"/>
    <w:rsid w:val="00C02B87"/>
    <w:rsid w:val="00C17E39"/>
    <w:rsid w:val="00C4086D"/>
    <w:rsid w:val="00C65523"/>
    <w:rsid w:val="00C8293A"/>
    <w:rsid w:val="00C8650C"/>
    <w:rsid w:val="00CA1896"/>
    <w:rsid w:val="00CB5B28"/>
    <w:rsid w:val="00CF5371"/>
    <w:rsid w:val="00D0323A"/>
    <w:rsid w:val="00D0559F"/>
    <w:rsid w:val="00D077E9"/>
    <w:rsid w:val="00D42CB7"/>
    <w:rsid w:val="00D5413D"/>
    <w:rsid w:val="00D570A9"/>
    <w:rsid w:val="00D70D02"/>
    <w:rsid w:val="00D770C7"/>
    <w:rsid w:val="00D8667B"/>
    <w:rsid w:val="00D86945"/>
    <w:rsid w:val="00D90290"/>
    <w:rsid w:val="00DD152F"/>
    <w:rsid w:val="00DD6D58"/>
    <w:rsid w:val="00DE213F"/>
    <w:rsid w:val="00DE7D01"/>
    <w:rsid w:val="00DF027C"/>
    <w:rsid w:val="00E00A32"/>
    <w:rsid w:val="00E22ACD"/>
    <w:rsid w:val="00E457F4"/>
    <w:rsid w:val="00E620B0"/>
    <w:rsid w:val="00E81B40"/>
    <w:rsid w:val="00E83E4C"/>
    <w:rsid w:val="00E85DAF"/>
    <w:rsid w:val="00EA7055"/>
    <w:rsid w:val="00EF555B"/>
    <w:rsid w:val="00F027BB"/>
    <w:rsid w:val="00F11DCF"/>
    <w:rsid w:val="00F162EA"/>
    <w:rsid w:val="00F46738"/>
    <w:rsid w:val="00F52D27"/>
    <w:rsid w:val="00F74DDA"/>
    <w:rsid w:val="00F83527"/>
    <w:rsid w:val="00FA38C3"/>
    <w:rsid w:val="00FB25B0"/>
    <w:rsid w:val="00FB60CC"/>
    <w:rsid w:val="00FC1A43"/>
    <w:rsid w:val="00FD4545"/>
    <w:rsid w:val="00FD583F"/>
    <w:rsid w:val="00FD7488"/>
    <w:rsid w:val="00FF16B4"/>
  </w:rsids>
  <m:mathPr>
    <m:mathFont m:val="Cambria Math"/>
    <m:brkBin m:val="before"/>
    <m:brkBinSub m:val="--"/>
    <m:smallFrac m:val="0"/>
    <m:dispDef/>
    <m:lMargin m:val="1440"/>
    <m:rMargin m:val="1440"/>
    <m:defJc m:val="centerGroup"/>
    <m:wrapIndent m:val="1440"/>
    <m:intLim m:val="subSup"/>
    <m:naryLim m:val="undOvr"/>
  </m:mathPr>
  <w:attachedSchema w:val="urn:DocumentPartTemplate"/>
  <w:attachedSchema w:val="http://schemas.microsoft.com/temp/samples"/>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324DC7"/>
  <w15:docId w15:val="{3CB6F999-C466-4886-B7D6-B93F9FCBF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7" w:qFormat="1"/>
    <w:lsdException w:name="heading 2" w:uiPriority="4" w:qFormat="1"/>
    <w:lsdException w:name="heading 3" w:semiHidden="1" w:uiPriority="5"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3" w:unhideWhenUsed="1" w:qFormat="1"/>
    <w:lsdException w:name="Hyperlink" w:semiHidden="1" w:unhideWhenUsed="1"/>
    <w:lsdException w:name="FollowedHyperlink" w:semiHidden="1" w:unhideWhenUsed="1"/>
    <w:lsdException w:name="Strong" w:semiHidden="1" w:uiPriority="22" w:unhideWhenUsed="1" w:qFormat="1"/>
    <w:lsdException w:name="Emphasis" w:semiHidden="1" w:uiPriority="2"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6945"/>
    <w:pPr>
      <w:spacing w:after="0"/>
    </w:pPr>
    <w:rPr>
      <w:rFonts w:eastAsiaTheme="minorEastAsia"/>
      <w:b/>
      <w:color w:val="373545" w:themeColor="text2"/>
      <w:sz w:val="28"/>
      <w:szCs w:val="22"/>
      <w:lang w:val="en-GB"/>
    </w:rPr>
  </w:style>
  <w:style w:type="paragraph" w:styleId="Heading1">
    <w:name w:val="heading 1"/>
    <w:basedOn w:val="Normal"/>
    <w:link w:val="Heading1Char"/>
    <w:uiPriority w:val="4"/>
    <w:qFormat/>
    <w:rsid w:val="00D077E9"/>
    <w:pPr>
      <w:keepNext/>
      <w:spacing w:before="240" w:after="60"/>
      <w:outlineLvl w:val="0"/>
    </w:pPr>
    <w:rPr>
      <w:rFonts w:asciiTheme="majorHAnsi" w:eastAsiaTheme="majorEastAsia" w:hAnsiTheme="majorHAnsi" w:cstheme="majorBidi"/>
      <w:color w:val="292733" w:themeColor="text2" w:themeShade="BF"/>
      <w:kern w:val="28"/>
      <w:sz w:val="52"/>
      <w:szCs w:val="32"/>
    </w:rPr>
  </w:style>
  <w:style w:type="paragraph" w:styleId="Heading2">
    <w:name w:val="heading 2"/>
    <w:basedOn w:val="Normal"/>
    <w:next w:val="Normal"/>
    <w:link w:val="Heading2Char"/>
    <w:uiPriority w:val="4"/>
    <w:qFormat/>
    <w:rsid w:val="00DF027C"/>
    <w:pPr>
      <w:keepNext/>
      <w:spacing w:after="240" w:line="240" w:lineRule="auto"/>
      <w:outlineLvl w:val="1"/>
    </w:pPr>
    <w:rPr>
      <w:rFonts w:eastAsiaTheme="majorEastAsia" w:cstheme="majorBidi"/>
      <w:b w:val="0"/>
      <w:sz w:val="3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Title">
    <w:name w:val="Title"/>
    <w:basedOn w:val="Normal"/>
    <w:link w:val="TitleChar"/>
    <w:uiPriority w:val="1"/>
    <w:qFormat/>
    <w:rsid w:val="00D86945"/>
    <w:pPr>
      <w:spacing w:after="200" w:line="240" w:lineRule="auto"/>
    </w:pPr>
    <w:rPr>
      <w:rFonts w:asciiTheme="majorHAnsi" w:eastAsiaTheme="majorEastAsia" w:hAnsiTheme="majorHAnsi" w:cstheme="majorBidi"/>
      <w:bCs/>
      <w:sz w:val="72"/>
      <w:szCs w:val="52"/>
    </w:rPr>
  </w:style>
  <w:style w:type="character" w:customStyle="1" w:styleId="TitleChar">
    <w:name w:val="Title Char"/>
    <w:basedOn w:val="DefaultParagraphFont"/>
    <w:link w:val="Title"/>
    <w:uiPriority w:val="1"/>
    <w:rsid w:val="00D86945"/>
    <w:rPr>
      <w:rFonts w:asciiTheme="majorHAnsi" w:eastAsiaTheme="majorEastAsia" w:hAnsiTheme="majorHAnsi" w:cstheme="majorBidi"/>
      <w:b/>
      <w:bCs/>
      <w:color w:val="373545" w:themeColor="text2"/>
      <w:sz w:val="72"/>
      <w:szCs w:val="52"/>
    </w:rPr>
  </w:style>
  <w:style w:type="paragraph" w:styleId="Subtitle">
    <w:name w:val="Subtitle"/>
    <w:basedOn w:val="Normal"/>
    <w:link w:val="SubtitleChar"/>
    <w:uiPriority w:val="2"/>
    <w:qFormat/>
    <w:rsid w:val="00D86945"/>
    <w:pPr>
      <w:framePr w:hSpace="180" w:wrap="around" w:vAnchor="text" w:hAnchor="margin" w:y="1167"/>
    </w:pPr>
    <w:rPr>
      <w:b w:val="0"/>
      <w:caps/>
      <w:spacing w:val="20"/>
      <w:sz w:val="32"/>
    </w:rPr>
  </w:style>
  <w:style w:type="character" w:customStyle="1" w:styleId="SubtitleChar">
    <w:name w:val="Subtitle Char"/>
    <w:basedOn w:val="DefaultParagraphFont"/>
    <w:link w:val="Subtitle"/>
    <w:uiPriority w:val="2"/>
    <w:rsid w:val="00D86945"/>
    <w:rPr>
      <w:rFonts w:eastAsiaTheme="minorEastAsia"/>
      <w:caps/>
      <w:color w:val="373545" w:themeColor="text2"/>
      <w:spacing w:val="20"/>
      <w:sz w:val="32"/>
      <w:szCs w:val="22"/>
    </w:rPr>
  </w:style>
  <w:style w:type="character" w:customStyle="1" w:styleId="Heading1Char">
    <w:name w:val="Heading 1 Char"/>
    <w:basedOn w:val="DefaultParagraphFont"/>
    <w:link w:val="Heading1"/>
    <w:uiPriority w:val="4"/>
    <w:rsid w:val="00D077E9"/>
    <w:rPr>
      <w:rFonts w:asciiTheme="majorHAnsi" w:eastAsiaTheme="majorEastAsia" w:hAnsiTheme="majorHAnsi" w:cstheme="majorBidi"/>
      <w:b/>
      <w:color w:val="292733" w:themeColor="text2" w:themeShade="BF"/>
      <w:kern w:val="28"/>
      <w:sz w:val="52"/>
      <w:szCs w:val="32"/>
    </w:rPr>
  </w:style>
  <w:style w:type="paragraph" w:styleId="Header">
    <w:name w:val="header"/>
    <w:basedOn w:val="Normal"/>
    <w:link w:val="HeaderChar"/>
    <w:uiPriority w:val="8"/>
    <w:unhideWhenUsed/>
    <w:rsid w:val="005037F0"/>
  </w:style>
  <w:style w:type="character" w:customStyle="1" w:styleId="HeaderChar">
    <w:name w:val="Header Char"/>
    <w:basedOn w:val="DefaultParagraphFont"/>
    <w:link w:val="Header"/>
    <w:uiPriority w:val="8"/>
    <w:rsid w:val="0093335D"/>
  </w:style>
  <w:style w:type="paragraph" w:styleId="Footer">
    <w:name w:val="footer"/>
    <w:basedOn w:val="Normal"/>
    <w:link w:val="FooterChar"/>
    <w:uiPriority w:val="99"/>
    <w:unhideWhenUsed/>
    <w:rsid w:val="005037F0"/>
  </w:style>
  <w:style w:type="character" w:customStyle="1" w:styleId="FooterChar">
    <w:name w:val="Footer Char"/>
    <w:basedOn w:val="DefaultParagraphFont"/>
    <w:link w:val="Footer"/>
    <w:uiPriority w:val="99"/>
    <w:rsid w:val="005037F0"/>
    <w:rPr>
      <w:sz w:val="24"/>
      <w:szCs w:val="24"/>
    </w:rPr>
  </w:style>
  <w:style w:type="paragraph" w:customStyle="1" w:styleId="Name">
    <w:name w:val="Name"/>
    <w:basedOn w:val="Normal"/>
    <w:uiPriority w:val="3"/>
    <w:qFormat/>
    <w:rsid w:val="00B231E5"/>
    <w:pPr>
      <w:spacing w:line="240" w:lineRule="auto"/>
      <w:jc w:val="right"/>
    </w:pPr>
  </w:style>
  <w:style w:type="character" w:customStyle="1" w:styleId="Heading2Char">
    <w:name w:val="Heading 2 Char"/>
    <w:basedOn w:val="DefaultParagraphFont"/>
    <w:link w:val="Heading2"/>
    <w:uiPriority w:val="9"/>
    <w:rsid w:val="00DF027C"/>
    <w:rPr>
      <w:rFonts w:eastAsiaTheme="majorEastAsia" w:cstheme="majorBidi"/>
      <w:color w:val="373545" w:themeColor="text2"/>
      <w:sz w:val="36"/>
      <w:szCs w:val="26"/>
    </w:rPr>
  </w:style>
  <w:style w:type="table" w:styleId="TableGrid">
    <w:name w:val="Table Grid"/>
    <w:basedOn w:val="TableNormal"/>
    <w:uiPriority w:val="1"/>
    <w:rsid w:val="00FF16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unhideWhenUsed/>
    <w:rsid w:val="00D86945"/>
    <w:rPr>
      <w:color w:val="808080"/>
    </w:rPr>
  </w:style>
  <w:style w:type="paragraph" w:customStyle="1" w:styleId="Content">
    <w:name w:val="Content"/>
    <w:basedOn w:val="Normal"/>
    <w:link w:val="ContentChar"/>
    <w:qFormat/>
    <w:rsid w:val="00DF027C"/>
    <w:rPr>
      <w:b w:val="0"/>
    </w:rPr>
  </w:style>
  <w:style w:type="paragraph" w:customStyle="1" w:styleId="EmphasisText">
    <w:name w:val="Emphasis Text"/>
    <w:basedOn w:val="Normal"/>
    <w:link w:val="EmphasisTextChar"/>
    <w:qFormat/>
    <w:rsid w:val="00DF027C"/>
  </w:style>
  <w:style w:type="character" w:customStyle="1" w:styleId="ContentChar">
    <w:name w:val="Content Char"/>
    <w:basedOn w:val="DefaultParagraphFont"/>
    <w:link w:val="Content"/>
    <w:rsid w:val="00DF027C"/>
    <w:rPr>
      <w:rFonts w:eastAsiaTheme="minorEastAsia"/>
      <w:color w:val="373545" w:themeColor="text2"/>
      <w:sz w:val="28"/>
      <w:szCs w:val="22"/>
    </w:rPr>
  </w:style>
  <w:style w:type="character" w:customStyle="1" w:styleId="EmphasisTextChar">
    <w:name w:val="Emphasis Text Char"/>
    <w:basedOn w:val="DefaultParagraphFont"/>
    <w:link w:val="EmphasisText"/>
    <w:rsid w:val="00DF027C"/>
    <w:rPr>
      <w:rFonts w:eastAsiaTheme="minorEastAsia"/>
      <w:b/>
      <w:color w:val="373545" w:themeColor="text2"/>
      <w:sz w:val="28"/>
      <w:szCs w:val="22"/>
    </w:rPr>
  </w:style>
  <w:style w:type="paragraph" w:styleId="ListParagraph">
    <w:name w:val="List Paragraph"/>
    <w:basedOn w:val="Normal"/>
    <w:uiPriority w:val="34"/>
    <w:unhideWhenUsed/>
    <w:qFormat/>
    <w:rsid w:val="004D2456"/>
    <w:pPr>
      <w:ind w:left="720"/>
      <w:contextualSpacing/>
    </w:pPr>
  </w:style>
  <w:style w:type="character" w:styleId="CommentReference">
    <w:name w:val="annotation reference"/>
    <w:basedOn w:val="DefaultParagraphFont"/>
    <w:uiPriority w:val="99"/>
    <w:semiHidden/>
    <w:unhideWhenUsed/>
    <w:rsid w:val="004D2456"/>
    <w:rPr>
      <w:sz w:val="16"/>
      <w:szCs w:val="16"/>
    </w:rPr>
  </w:style>
  <w:style w:type="paragraph" w:styleId="CommentText">
    <w:name w:val="annotation text"/>
    <w:basedOn w:val="Normal"/>
    <w:link w:val="CommentTextChar"/>
    <w:uiPriority w:val="99"/>
    <w:semiHidden/>
    <w:unhideWhenUsed/>
    <w:rsid w:val="004D2456"/>
    <w:pPr>
      <w:spacing w:line="240" w:lineRule="auto"/>
    </w:pPr>
    <w:rPr>
      <w:sz w:val="20"/>
      <w:szCs w:val="20"/>
    </w:rPr>
  </w:style>
  <w:style w:type="character" w:customStyle="1" w:styleId="CommentTextChar">
    <w:name w:val="Comment Text Char"/>
    <w:basedOn w:val="DefaultParagraphFont"/>
    <w:link w:val="CommentText"/>
    <w:uiPriority w:val="99"/>
    <w:semiHidden/>
    <w:rsid w:val="004D2456"/>
    <w:rPr>
      <w:rFonts w:eastAsiaTheme="minorEastAsia"/>
      <w:b/>
      <w:color w:val="373545" w:themeColor="text2"/>
      <w:sz w:val="20"/>
      <w:szCs w:val="20"/>
    </w:rPr>
  </w:style>
  <w:style w:type="paragraph" w:styleId="CommentSubject">
    <w:name w:val="annotation subject"/>
    <w:basedOn w:val="CommentText"/>
    <w:next w:val="CommentText"/>
    <w:link w:val="CommentSubjectChar"/>
    <w:uiPriority w:val="99"/>
    <w:semiHidden/>
    <w:unhideWhenUsed/>
    <w:rsid w:val="004D2456"/>
    <w:rPr>
      <w:bCs/>
    </w:rPr>
  </w:style>
  <w:style w:type="character" w:customStyle="1" w:styleId="CommentSubjectChar">
    <w:name w:val="Comment Subject Char"/>
    <w:basedOn w:val="CommentTextChar"/>
    <w:link w:val="CommentSubject"/>
    <w:uiPriority w:val="99"/>
    <w:semiHidden/>
    <w:rsid w:val="004D2456"/>
    <w:rPr>
      <w:rFonts w:eastAsiaTheme="minorEastAsia"/>
      <w:b/>
      <w:bCs/>
      <w:color w:val="373545" w:themeColor="text2"/>
      <w:sz w:val="20"/>
      <w:szCs w:val="20"/>
    </w:rPr>
  </w:style>
  <w:style w:type="paragraph" w:styleId="Caption">
    <w:name w:val="caption"/>
    <w:basedOn w:val="Normal"/>
    <w:next w:val="Normal"/>
    <w:uiPriority w:val="99"/>
    <w:unhideWhenUsed/>
    <w:rsid w:val="00580CC3"/>
    <w:pPr>
      <w:spacing w:after="200" w:line="240" w:lineRule="auto"/>
    </w:pPr>
    <w:rPr>
      <w:i/>
      <w:iCs/>
      <w:sz w:val="18"/>
      <w:szCs w:val="18"/>
    </w:rPr>
  </w:style>
  <w:style w:type="character" w:styleId="Strong">
    <w:name w:val="Strong"/>
    <w:basedOn w:val="DefaultParagraphFont"/>
    <w:uiPriority w:val="22"/>
    <w:qFormat/>
    <w:rsid w:val="008E5DE6"/>
    <w:rPr>
      <w:b/>
      <w:bCs/>
    </w:rPr>
  </w:style>
  <w:style w:type="character" w:styleId="Hyperlink">
    <w:name w:val="Hyperlink"/>
    <w:basedOn w:val="DefaultParagraphFont"/>
    <w:uiPriority w:val="99"/>
    <w:unhideWhenUsed/>
    <w:rsid w:val="0087415B"/>
    <w:rPr>
      <w:color w:val="6B9F25" w:themeColor="hyperlink"/>
      <w:u w:val="single"/>
    </w:rPr>
  </w:style>
  <w:style w:type="character" w:styleId="UnresolvedMention">
    <w:name w:val="Unresolved Mention"/>
    <w:basedOn w:val="DefaultParagraphFont"/>
    <w:uiPriority w:val="99"/>
    <w:semiHidden/>
    <w:unhideWhenUsed/>
    <w:rsid w:val="0087415B"/>
    <w:rPr>
      <w:color w:val="605E5C"/>
      <w:shd w:val="clear" w:color="auto" w:fill="E1DFDD"/>
    </w:rPr>
  </w:style>
  <w:style w:type="table" w:styleId="GridTable7ColourfulAccent6">
    <w:name w:val="Grid Table 7 Colorful Accent 6"/>
    <w:basedOn w:val="TableNormal"/>
    <w:uiPriority w:val="52"/>
    <w:rsid w:val="003A3FC0"/>
    <w:pPr>
      <w:spacing w:after="0" w:line="240" w:lineRule="auto"/>
    </w:pPr>
    <w:rPr>
      <w:color w:val="1C6194" w:themeColor="accent6" w:themeShade="BF"/>
    </w:rPr>
    <w:tblPr>
      <w:tblStyleRowBandSize w:val="1"/>
      <w:tblStyleColBandSize w:val="1"/>
      <w:tblBorders>
        <w:top w:val="single" w:sz="4" w:space="0" w:color="74B5E4" w:themeColor="accent6" w:themeTint="99"/>
        <w:left w:val="single" w:sz="4" w:space="0" w:color="74B5E4" w:themeColor="accent6" w:themeTint="99"/>
        <w:bottom w:val="single" w:sz="4" w:space="0" w:color="74B5E4" w:themeColor="accent6" w:themeTint="99"/>
        <w:right w:val="single" w:sz="4" w:space="0" w:color="74B5E4" w:themeColor="accent6" w:themeTint="99"/>
        <w:insideH w:val="single" w:sz="4" w:space="0" w:color="74B5E4" w:themeColor="accent6" w:themeTint="99"/>
        <w:insideV w:val="single" w:sz="4" w:space="0" w:color="74B5E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0E6F6" w:themeFill="accent6" w:themeFillTint="33"/>
      </w:tcPr>
    </w:tblStylePr>
    <w:tblStylePr w:type="band1Horz">
      <w:tblPr/>
      <w:tcPr>
        <w:shd w:val="clear" w:color="auto" w:fill="D0E6F6" w:themeFill="accent6" w:themeFillTint="33"/>
      </w:tcPr>
    </w:tblStylePr>
    <w:tblStylePr w:type="neCell">
      <w:tblPr/>
      <w:tcPr>
        <w:tcBorders>
          <w:bottom w:val="single" w:sz="4" w:space="0" w:color="74B5E4" w:themeColor="accent6" w:themeTint="99"/>
        </w:tcBorders>
      </w:tcPr>
    </w:tblStylePr>
    <w:tblStylePr w:type="nwCell">
      <w:tblPr/>
      <w:tcPr>
        <w:tcBorders>
          <w:bottom w:val="single" w:sz="4" w:space="0" w:color="74B5E4" w:themeColor="accent6" w:themeTint="99"/>
        </w:tcBorders>
      </w:tcPr>
    </w:tblStylePr>
    <w:tblStylePr w:type="seCell">
      <w:tblPr/>
      <w:tcPr>
        <w:tcBorders>
          <w:top w:val="single" w:sz="4" w:space="0" w:color="74B5E4" w:themeColor="accent6" w:themeTint="99"/>
        </w:tcBorders>
      </w:tcPr>
    </w:tblStylePr>
    <w:tblStylePr w:type="swCell">
      <w:tblPr/>
      <w:tcPr>
        <w:tcBorders>
          <w:top w:val="single" w:sz="4" w:space="0" w:color="74B5E4" w:themeColor="accent6" w:themeTint="99"/>
        </w:tcBorders>
      </w:tcPr>
    </w:tblStylePr>
  </w:style>
  <w:style w:type="table" w:styleId="GridTable7ColourfulAccent4">
    <w:name w:val="Grid Table 7 Colorful Accent 4"/>
    <w:basedOn w:val="TableNormal"/>
    <w:uiPriority w:val="52"/>
    <w:rsid w:val="003A3FC0"/>
    <w:pPr>
      <w:spacing w:after="0" w:line="240" w:lineRule="auto"/>
    </w:pPr>
    <w:rPr>
      <w:color w:val="5A696A" w:themeColor="accent4" w:themeShade="BF"/>
    </w:rPr>
    <w:tblPr>
      <w:tblStyleRowBandSize w:val="1"/>
      <w:tblStyleColBandSize w:val="1"/>
      <w:tblBorders>
        <w:top w:val="single" w:sz="4" w:space="0" w:color="AFB9BB" w:themeColor="accent4" w:themeTint="99"/>
        <w:left w:val="single" w:sz="4" w:space="0" w:color="AFB9BB" w:themeColor="accent4" w:themeTint="99"/>
        <w:bottom w:val="single" w:sz="4" w:space="0" w:color="AFB9BB" w:themeColor="accent4" w:themeTint="99"/>
        <w:right w:val="single" w:sz="4" w:space="0" w:color="AFB9BB" w:themeColor="accent4" w:themeTint="99"/>
        <w:insideH w:val="single" w:sz="4" w:space="0" w:color="AFB9BB" w:themeColor="accent4" w:themeTint="99"/>
        <w:insideV w:val="single" w:sz="4" w:space="0" w:color="AFB9BB"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4E7E8" w:themeFill="accent4" w:themeFillTint="33"/>
      </w:tcPr>
    </w:tblStylePr>
    <w:tblStylePr w:type="band1Horz">
      <w:tblPr/>
      <w:tcPr>
        <w:shd w:val="clear" w:color="auto" w:fill="E4E7E8" w:themeFill="accent4" w:themeFillTint="33"/>
      </w:tcPr>
    </w:tblStylePr>
    <w:tblStylePr w:type="neCell">
      <w:tblPr/>
      <w:tcPr>
        <w:tcBorders>
          <w:bottom w:val="single" w:sz="4" w:space="0" w:color="AFB9BB" w:themeColor="accent4" w:themeTint="99"/>
        </w:tcBorders>
      </w:tcPr>
    </w:tblStylePr>
    <w:tblStylePr w:type="nwCell">
      <w:tblPr/>
      <w:tcPr>
        <w:tcBorders>
          <w:bottom w:val="single" w:sz="4" w:space="0" w:color="AFB9BB" w:themeColor="accent4" w:themeTint="99"/>
        </w:tcBorders>
      </w:tcPr>
    </w:tblStylePr>
    <w:tblStylePr w:type="seCell">
      <w:tblPr/>
      <w:tcPr>
        <w:tcBorders>
          <w:top w:val="single" w:sz="4" w:space="0" w:color="AFB9BB" w:themeColor="accent4" w:themeTint="99"/>
        </w:tcBorders>
      </w:tcPr>
    </w:tblStylePr>
    <w:tblStylePr w:type="swCell">
      <w:tblPr/>
      <w:tcPr>
        <w:tcBorders>
          <w:top w:val="single" w:sz="4" w:space="0" w:color="AFB9BB" w:themeColor="accent4" w:themeTint="99"/>
        </w:tcBorders>
      </w:tcPr>
    </w:tblStylePr>
  </w:style>
  <w:style w:type="table" w:styleId="PlainTable1">
    <w:name w:val="Plain Table 1"/>
    <w:basedOn w:val="TableNormal"/>
    <w:uiPriority w:val="41"/>
    <w:rsid w:val="003A3FC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FootnoteText">
    <w:name w:val="footnote text"/>
    <w:basedOn w:val="Normal"/>
    <w:link w:val="FootnoteTextChar"/>
    <w:uiPriority w:val="99"/>
    <w:semiHidden/>
    <w:unhideWhenUsed/>
    <w:rsid w:val="00C8650C"/>
    <w:pPr>
      <w:spacing w:line="240" w:lineRule="auto"/>
    </w:pPr>
    <w:rPr>
      <w:sz w:val="20"/>
      <w:szCs w:val="20"/>
    </w:rPr>
  </w:style>
  <w:style w:type="character" w:customStyle="1" w:styleId="FootnoteTextChar">
    <w:name w:val="Footnote Text Char"/>
    <w:basedOn w:val="DefaultParagraphFont"/>
    <w:link w:val="FootnoteText"/>
    <w:uiPriority w:val="99"/>
    <w:semiHidden/>
    <w:rsid w:val="00C8650C"/>
    <w:rPr>
      <w:rFonts w:eastAsiaTheme="minorEastAsia"/>
      <w:b/>
      <w:color w:val="373545" w:themeColor="text2"/>
      <w:sz w:val="20"/>
      <w:szCs w:val="20"/>
    </w:rPr>
  </w:style>
  <w:style w:type="character" w:styleId="FootnoteReference">
    <w:name w:val="footnote reference"/>
    <w:basedOn w:val="DefaultParagraphFont"/>
    <w:uiPriority w:val="99"/>
    <w:semiHidden/>
    <w:unhideWhenUsed/>
    <w:rsid w:val="00C8650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334922">
      <w:bodyDiv w:val="1"/>
      <w:marLeft w:val="0"/>
      <w:marRight w:val="0"/>
      <w:marTop w:val="0"/>
      <w:marBottom w:val="0"/>
      <w:divBdr>
        <w:top w:val="none" w:sz="0" w:space="0" w:color="auto"/>
        <w:left w:val="none" w:sz="0" w:space="0" w:color="auto"/>
        <w:bottom w:val="none" w:sz="0" w:space="0" w:color="auto"/>
        <w:right w:val="none" w:sz="0" w:space="0" w:color="auto"/>
      </w:divBdr>
      <w:divsChild>
        <w:div w:id="1785730717">
          <w:marLeft w:val="547"/>
          <w:marRight w:val="0"/>
          <w:marTop w:val="0"/>
          <w:marBottom w:val="0"/>
          <w:divBdr>
            <w:top w:val="none" w:sz="0" w:space="0" w:color="auto"/>
            <w:left w:val="none" w:sz="0" w:space="0" w:color="auto"/>
            <w:bottom w:val="none" w:sz="0" w:space="0" w:color="auto"/>
            <w:right w:val="none" w:sz="0" w:space="0" w:color="auto"/>
          </w:divBdr>
        </w:div>
      </w:divsChild>
    </w:div>
    <w:div w:id="201528067">
      <w:bodyDiv w:val="1"/>
      <w:marLeft w:val="0"/>
      <w:marRight w:val="0"/>
      <w:marTop w:val="0"/>
      <w:marBottom w:val="0"/>
      <w:divBdr>
        <w:top w:val="none" w:sz="0" w:space="0" w:color="auto"/>
        <w:left w:val="none" w:sz="0" w:space="0" w:color="auto"/>
        <w:bottom w:val="none" w:sz="0" w:space="0" w:color="auto"/>
        <w:right w:val="none" w:sz="0" w:space="0" w:color="auto"/>
      </w:divBdr>
      <w:divsChild>
        <w:div w:id="13656387">
          <w:marLeft w:val="432"/>
          <w:marRight w:val="0"/>
          <w:marTop w:val="0"/>
          <w:marBottom w:val="0"/>
          <w:divBdr>
            <w:top w:val="none" w:sz="0" w:space="0" w:color="auto"/>
            <w:left w:val="none" w:sz="0" w:space="0" w:color="auto"/>
            <w:bottom w:val="none" w:sz="0" w:space="0" w:color="auto"/>
            <w:right w:val="none" w:sz="0" w:space="0" w:color="auto"/>
          </w:divBdr>
        </w:div>
        <w:div w:id="1796025441">
          <w:marLeft w:val="432"/>
          <w:marRight w:val="0"/>
          <w:marTop w:val="0"/>
          <w:marBottom w:val="0"/>
          <w:divBdr>
            <w:top w:val="none" w:sz="0" w:space="0" w:color="auto"/>
            <w:left w:val="none" w:sz="0" w:space="0" w:color="auto"/>
            <w:bottom w:val="none" w:sz="0" w:space="0" w:color="auto"/>
            <w:right w:val="none" w:sz="0" w:space="0" w:color="auto"/>
          </w:divBdr>
        </w:div>
        <w:div w:id="1210336901">
          <w:marLeft w:val="432"/>
          <w:marRight w:val="0"/>
          <w:marTop w:val="0"/>
          <w:marBottom w:val="0"/>
          <w:divBdr>
            <w:top w:val="none" w:sz="0" w:space="0" w:color="auto"/>
            <w:left w:val="none" w:sz="0" w:space="0" w:color="auto"/>
            <w:bottom w:val="none" w:sz="0" w:space="0" w:color="auto"/>
            <w:right w:val="none" w:sz="0" w:space="0" w:color="auto"/>
          </w:divBdr>
        </w:div>
      </w:divsChild>
    </w:div>
    <w:div w:id="279148786">
      <w:bodyDiv w:val="1"/>
      <w:marLeft w:val="0"/>
      <w:marRight w:val="0"/>
      <w:marTop w:val="0"/>
      <w:marBottom w:val="0"/>
      <w:divBdr>
        <w:top w:val="none" w:sz="0" w:space="0" w:color="auto"/>
        <w:left w:val="none" w:sz="0" w:space="0" w:color="auto"/>
        <w:bottom w:val="none" w:sz="0" w:space="0" w:color="auto"/>
        <w:right w:val="none" w:sz="0" w:space="0" w:color="auto"/>
      </w:divBdr>
      <w:divsChild>
        <w:div w:id="697507088">
          <w:marLeft w:val="432"/>
          <w:marRight w:val="0"/>
          <w:marTop w:val="0"/>
          <w:marBottom w:val="0"/>
          <w:divBdr>
            <w:top w:val="none" w:sz="0" w:space="0" w:color="auto"/>
            <w:left w:val="none" w:sz="0" w:space="0" w:color="auto"/>
            <w:bottom w:val="none" w:sz="0" w:space="0" w:color="auto"/>
            <w:right w:val="none" w:sz="0" w:space="0" w:color="auto"/>
          </w:divBdr>
        </w:div>
      </w:divsChild>
    </w:div>
    <w:div w:id="674111290">
      <w:bodyDiv w:val="1"/>
      <w:marLeft w:val="0"/>
      <w:marRight w:val="0"/>
      <w:marTop w:val="0"/>
      <w:marBottom w:val="0"/>
      <w:divBdr>
        <w:top w:val="none" w:sz="0" w:space="0" w:color="auto"/>
        <w:left w:val="none" w:sz="0" w:space="0" w:color="auto"/>
        <w:bottom w:val="none" w:sz="0" w:space="0" w:color="auto"/>
        <w:right w:val="none" w:sz="0" w:space="0" w:color="auto"/>
      </w:divBdr>
      <w:divsChild>
        <w:div w:id="1027607526">
          <w:marLeft w:val="2131"/>
          <w:marRight w:val="0"/>
          <w:marTop w:val="0"/>
          <w:marBottom w:val="0"/>
          <w:divBdr>
            <w:top w:val="none" w:sz="0" w:space="0" w:color="auto"/>
            <w:left w:val="none" w:sz="0" w:space="0" w:color="auto"/>
            <w:bottom w:val="none" w:sz="0" w:space="0" w:color="auto"/>
            <w:right w:val="none" w:sz="0" w:space="0" w:color="auto"/>
          </w:divBdr>
        </w:div>
        <w:div w:id="1821648673">
          <w:marLeft w:val="2131"/>
          <w:marRight w:val="0"/>
          <w:marTop w:val="0"/>
          <w:marBottom w:val="0"/>
          <w:divBdr>
            <w:top w:val="none" w:sz="0" w:space="0" w:color="auto"/>
            <w:left w:val="none" w:sz="0" w:space="0" w:color="auto"/>
            <w:bottom w:val="none" w:sz="0" w:space="0" w:color="auto"/>
            <w:right w:val="none" w:sz="0" w:space="0" w:color="auto"/>
          </w:divBdr>
        </w:div>
        <w:div w:id="302740990">
          <w:marLeft w:val="2131"/>
          <w:marRight w:val="0"/>
          <w:marTop w:val="0"/>
          <w:marBottom w:val="0"/>
          <w:divBdr>
            <w:top w:val="none" w:sz="0" w:space="0" w:color="auto"/>
            <w:left w:val="none" w:sz="0" w:space="0" w:color="auto"/>
            <w:bottom w:val="none" w:sz="0" w:space="0" w:color="auto"/>
            <w:right w:val="none" w:sz="0" w:space="0" w:color="auto"/>
          </w:divBdr>
        </w:div>
        <w:div w:id="1031347020">
          <w:marLeft w:val="2131"/>
          <w:marRight w:val="0"/>
          <w:marTop w:val="0"/>
          <w:marBottom w:val="0"/>
          <w:divBdr>
            <w:top w:val="none" w:sz="0" w:space="0" w:color="auto"/>
            <w:left w:val="none" w:sz="0" w:space="0" w:color="auto"/>
            <w:bottom w:val="none" w:sz="0" w:space="0" w:color="auto"/>
            <w:right w:val="none" w:sz="0" w:space="0" w:color="auto"/>
          </w:divBdr>
        </w:div>
        <w:div w:id="1549759464">
          <w:marLeft w:val="2131"/>
          <w:marRight w:val="0"/>
          <w:marTop w:val="0"/>
          <w:marBottom w:val="0"/>
          <w:divBdr>
            <w:top w:val="none" w:sz="0" w:space="0" w:color="auto"/>
            <w:left w:val="none" w:sz="0" w:space="0" w:color="auto"/>
            <w:bottom w:val="none" w:sz="0" w:space="0" w:color="auto"/>
            <w:right w:val="none" w:sz="0" w:space="0" w:color="auto"/>
          </w:divBdr>
        </w:div>
      </w:divsChild>
    </w:div>
    <w:div w:id="1151631196">
      <w:bodyDiv w:val="1"/>
      <w:marLeft w:val="0"/>
      <w:marRight w:val="0"/>
      <w:marTop w:val="0"/>
      <w:marBottom w:val="0"/>
      <w:divBdr>
        <w:top w:val="none" w:sz="0" w:space="0" w:color="auto"/>
        <w:left w:val="none" w:sz="0" w:space="0" w:color="auto"/>
        <w:bottom w:val="none" w:sz="0" w:space="0" w:color="auto"/>
        <w:right w:val="none" w:sz="0" w:space="0" w:color="auto"/>
      </w:divBdr>
      <w:divsChild>
        <w:div w:id="1612081080">
          <w:marLeft w:val="547"/>
          <w:marRight w:val="0"/>
          <w:marTop w:val="0"/>
          <w:marBottom w:val="0"/>
          <w:divBdr>
            <w:top w:val="none" w:sz="0" w:space="0" w:color="auto"/>
            <w:left w:val="none" w:sz="0" w:space="0" w:color="auto"/>
            <w:bottom w:val="none" w:sz="0" w:space="0" w:color="auto"/>
            <w:right w:val="none" w:sz="0" w:space="0" w:color="auto"/>
          </w:divBdr>
        </w:div>
        <w:div w:id="1391346507">
          <w:marLeft w:val="547"/>
          <w:marRight w:val="0"/>
          <w:marTop w:val="0"/>
          <w:marBottom w:val="0"/>
          <w:divBdr>
            <w:top w:val="none" w:sz="0" w:space="0" w:color="auto"/>
            <w:left w:val="none" w:sz="0" w:space="0" w:color="auto"/>
            <w:bottom w:val="none" w:sz="0" w:space="0" w:color="auto"/>
            <w:right w:val="none" w:sz="0" w:space="0" w:color="auto"/>
          </w:divBdr>
        </w:div>
        <w:div w:id="953175318">
          <w:marLeft w:val="547"/>
          <w:marRight w:val="0"/>
          <w:marTop w:val="0"/>
          <w:marBottom w:val="0"/>
          <w:divBdr>
            <w:top w:val="none" w:sz="0" w:space="0" w:color="auto"/>
            <w:left w:val="none" w:sz="0" w:space="0" w:color="auto"/>
            <w:bottom w:val="none" w:sz="0" w:space="0" w:color="auto"/>
            <w:right w:val="none" w:sz="0" w:space="0" w:color="auto"/>
          </w:divBdr>
        </w:div>
        <w:div w:id="1885604843">
          <w:marLeft w:val="547"/>
          <w:marRight w:val="0"/>
          <w:marTop w:val="0"/>
          <w:marBottom w:val="0"/>
          <w:divBdr>
            <w:top w:val="none" w:sz="0" w:space="0" w:color="auto"/>
            <w:left w:val="none" w:sz="0" w:space="0" w:color="auto"/>
            <w:bottom w:val="none" w:sz="0" w:space="0" w:color="auto"/>
            <w:right w:val="none" w:sz="0" w:space="0" w:color="auto"/>
          </w:divBdr>
        </w:div>
      </w:divsChild>
    </w:div>
    <w:div w:id="1318463293">
      <w:bodyDiv w:val="1"/>
      <w:marLeft w:val="0"/>
      <w:marRight w:val="0"/>
      <w:marTop w:val="0"/>
      <w:marBottom w:val="0"/>
      <w:divBdr>
        <w:top w:val="none" w:sz="0" w:space="0" w:color="auto"/>
        <w:left w:val="none" w:sz="0" w:space="0" w:color="auto"/>
        <w:bottom w:val="none" w:sz="0" w:space="0" w:color="auto"/>
        <w:right w:val="none" w:sz="0" w:space="0" w:color="auto"/>
      </w:divBdr>
      <w:divsChild>
        <w:div w:id="1381130959">
          <w:marLeft w:val="2131"/>
          <w:marRight w:val="0"/>
          <w:marTop w:val="0"/>
          <w:marBottom w:val="0"/>
          <w:divBdr>
            <w:top w:val="none" w:sz="0" w:space="0" w:color="auto"/>
            <w:left w:val="none" w:sz="0" w:space="0" w:color="auto"/>
            <w:bottom w:val="none" w:sz="0" w:space="0" w:color="auto"/>
            <w:right w:val="none" w:sz="0" w:space="0" w:color="auto"/>
          </w:divBdr>
        </w:div>
      </w:divsChild>
    </w:div>
    <w:div w:id="1362126221">
      <w:bodyDiv w:val="1"/>
      <w:marLeft w:val="0"/>
      <w:marRight w:val="0"/>
      <w:marTop w:val="0"/>
      <w:marBottom w:val="0"/>
      <w:divBdr>
        <w:top w:val="none" w:sz="0" w:space="0" w:color="auto"/>
        <w:left w:val="none" w:sz="0" w:space="0" w:color="auto"/>
        <w:bottom w:val="none" w:sz="0" w:space="0" w:color="auto"/>
        <w:right w:val="none" w:sz="0" w:space="0" w:color="auto"/>
      </w:divBdr>
      <w:divsChild>
        <w:div w:id="1244149356">
          <w:marLeft w:val="432"/>
          <w:marRight w:val="0"/>
          <w:marTop w:val="0"/>
          <w:marBottom w:val="0"/>
          <w:divBdr>
            <w:top w:val="none" w:sz="0" w:space="0" w:color="auto"/>
            <w:left w:val="none" w:sz="0" w:space="0" w:color="auto"/>
            <w:bottom w:val="none" w:sz="0" w:space="0" w:color="auto"/>
            <w:right w:val="none" w:sz="0" w:space="0" w:color="auto"/>
          </w:divBdr>
        </w:div>
        <w:div w:id="1293098400">
          <w:marLeft w:val="432"/>
          <w:marRight w:val="0"/>
          <w:marTop w:val="0"/>
          <w:marBottom w:val="0"/>
          <w:divBdr>
            <w:top w:val="none" w:sz="0" w:space="0" w:color="auto"/>
            <w:left w:val="none" w:sz="0" w:space="0" w:color="auto"/>
            <w:bottom w:val="none" w:sz="0" w:space="0" w:color="auto"/>
            <w:right w:val="none" w:sz="0" w:space="0" w:color="auto"/>
          </w:divBdr>
        </w:div>
        <w:div w:id="1346590665">
          <w:marLeft w:val="432"/>
          <w:marRight w:val="0"/>
          <w:marTop w:val="0"/>
          <w:marBottom w:val="0"/>
          <w:divBdr>
            <w:top w:val="none" w:sz="0" w:space="0" w:color="auto"/>
            <w:left w:val="none" w:sz="0" w:space="0" w:color="auto"/>
            <w:bottom w:val="none" w:sz="0" w:space="0" w:color="auto"/>
            <w:right w:val="none" w:sz="0" w:space="0" w:color="auto"/>
          </w:divBdr>
        </w:div>
      </w:divsChild>
    </w:div>
    <w:div w:id="1584025018">
      <w:bodyDiv w:val="1"/>
      <w:marLeft w:val="0"/>
      <w:marRight w:val="0"/>
      <w:marTop w:val="0"/>
      <w:marBottom w:val="0"/>
      <w:divBdr>
        <w:top w:val="none" w:sz="0" w:space="0" w:color="auto"/>
        <w:left w:val="none" w:sz="0" w:space="0" w:color="auto"/>
        <w:bottom w:val="none" w:sz="0" w:space="0" w:color="auto"/>
        <w:right w:val="none" w:sz="0" w:space="0" w:color="auto"/>
      </w:divBdr>
      <w:divsChild>
        <w:div w:id="615866167">
          <w:marLeft w:val="547"/>
          <w:marRight w:val="0"/>
          <w:marTop w:val="0"/>
          <w:marBottom w:val="0"/>
          <w:divBdr>
            <w:top w:val="none" w:sz="0" w:space="0" w:color="auto"/>
            <w:left w:val="none" w:sz="0" w:space="0" w:color="auto"/>
            <w:bottom w:val="none" w:sz="0" w:space="0" w:color="auto"/>
            <w:right w:val="none" w:sz="0" w:space="0" w:color="auto"/>
          </w:divBdr>
        </w:div>
      </w:divsChild>
    </w:div>
    <w:div w:id="1955407189">
      <w:bodyDiv w:val="1"/>
      <w:marLeft w:val="0"/>
      <w:marRight w:val="0"/>
      <w:marTop w:val="0"/>
      <w:marBottom w:val="0"/>
      <w:divBdr>
        <w:top w:val="none" w:sz="0" w:space="0" w:color="auto"/>
        <w:left w:val="none" w:sz="0" w:space="0" w:color="auto"/>
        <w:bottom w:val="none" w:sz="0" w:space="0" w:color="auto"/>
        <w:right w:val="none" w:sz="0" w:space="0" w:color="auto"/>
      </w:divBdr>
      <w:divsChild>
        <w:div w:id="403339145">
          <w:marLeft w:val="547"/>
          <w:marRight w:val="0"/>
          <w:marTop w:val="0"/>
          <w:marBottom w:val="0"/>
          <w:divBdr>
            <w:top w:val="none" w:sz="0" w:space="0" w:color="auto"/>
            <w:left w:val="none" w:sz="0" w:space="0" w:color="auto"/>
            <w:bottom w:val="none" w:sz="0" w:space="0" w:color="auto"/>
            <w:right w:val="none" w:sz="0" w:space="0" w:color="auto"/>
          </w:divBdr>
        </w:div>
      </w:divsChild>
    </w:div>
    <w:div w:id="2054303251">
      <w:bodyDiv w:val="1"/>
      <w:marLeft w:val="0"/>
      <w:marRight w:val="0"/>
      <w:marTop w:val="0"/>
      <w:marBottom w:val="0"/>
      <w:divBdr>
        <w:top w:val="none" w:sz="0" w:space="0" w:color="auto"/>
        <w:left w:val="none" w:sz="0" w:space="0" w:color="auto"/>
        <w:bottom w:val="none" w:sz="0" w:space="0" w:color="auto"/>
        <w:right w:val="none" w:sz="0" w:space="0" w:color="auto"/>
      </w:divBdr>
      <w:divsChild>
        <w:div w:id="999699056">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yperlink" Target="https://policinginsight.com/feature/analysis/domestic-abuse-disclosure-schemes-are-being-adopted-by-police-around-the-world-but-england-and-wales-and-south-australia-lead-the-way/" TargetMode="External"/><Relationship Id="rId26" Type="http://schemas.openxmlformats.org/officeDocument/2006/relationships/hyperlink" Target="https://www.tandfonline.com/doi/full/10.1080/10439463.2020.1795169" TargetMode="External"/><Relationship Id="rId3" Type="http://schemas.openxmlformats.org/officeDocument/2006/relationships/styles" Target="styles.xml"/><Relationship Id="rId21" Type="http://schemas.openxmlformats.org/officeDocument/2006/relationships/hyperlink" Target="https://journals.sagepub.com/doi/full/10.1177/14773708221128249" TargetMode="Externa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s://theconversation.com/why-police-in-england-and-wales-are-failing-to-warn-people-about-partners-previous-abuse-220983" TargetMode="External"/><Relationship Id="rId25" Type="http://schemas.openxmlformats.org/officeDocument/2006/relationships/hyperlink" Target="https://policinginsight.com/feature/analysis/domestic-abuse-disclosure-schemes-are-being-adopted-by-police-around-the-world-but-england-and-wales-and-south-australia-lead-the-way/" TargetMode="External"/><Relationship Id="rId2" Type="http://schemas.openxmlformats.org/officeDocument/2006/relationships/numbering" Target="numbering.xml"/><Relationship Id="rId16" Type="http://schemas.openxmlformats.org/officeDocument/2006/relationships/hyperlink" Target="https://repository.essex.ac.uk/39915/" TargetMode="External"/><Relationship Id="rId20" Type="http://schemas.openxmlformats.org/officeDocument/2006/relationships/hyperlink" Target="https://academic.oup.com/bjc/article/62/2/320/6321032"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svg"/><Relationship Id="rId24" Type="http://schemas.openxmlformats.org/officeDocument/2006/relationships/hyperlink" Target="https://theconversation.com/why-police-in-england-and-wales-are-failing-to-warn-people-about-partners-previous-abuse-220983"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k.hadjimatheou@essex.ac.uk" TargetMode="External"/><Relationship Id="rId23" Type="http://schemas.openxmlformats.org/officeDocument/2006/relationships/hyperlink" Target="https://repository.essex.ac.uk/39915/" TargetMode="External"/><Relationship Id="rId28" Type="http://schemas.openxmlformats.org/officeDocument/2006/relationships/hyperlink" Target="https://journals.sagepub.com/doi/full/10.1177/14773708221128249" TargetMode="External"/><Relationship Id="rId10" Type="http://schemas.openxmlformats.org/officeDocument/2006/relationships/image" Target="media/image3.png"/><Relationship Id="rId19" Type="http://schemas.openxmlformats.org/officeDocument/2006/relationships/hyperlink" Target="https://www.tandfonline.com/doi/full/10.1080/10439463.2020.1795169"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chart" Target="charts/chart1.xml"/><Relationship Id="rId22" Type="http://schemas.openxmlformats.org/officeDocument/2006/relationships/hyperlink" Target="mailto:k.hadjimatheou@essex.ac.uk" TargetMode="External"/><Relationship Id="rId27" Type="http://schemas.openxmlformats.org/officeDocument/2006/relationships/hyperlink" Target="https://academic.oup.com/bjc/article/62/2/320/6321032" TargetMode="External"/><Relationship Id="rId30"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ordeliaLonsdale\AppData\Local\Microsoft\Office\16.0\DTS\en-US%7b65DC909B-F309-418C-ACFB-A5EC68E7ED01%7d\%7b093DC0FC-10A1-40F0-A178-5FA5CFC59618%7dtf16392850_win32.dotx"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https://essexuniversity-my.sharepoint.com/personal/kdhadj_essex_ac_uk/Documents/DVDS%20papers/international%20DVDS/WSSSA%20report/chart%20impacts.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sz="1200"/>
              <a:t>South</a:t>
            </a:r>
            <a:r>
              <a:rPr lang="en-GB" sz="1200" baseline="0"/>
              <a:t> Australia c</a:t>
            </a:r>
            <a:r>
              <a:rPr lang="en-GB" sz="1200"/>
              <a:t>lients' free-text descriptions of impact of DVDS </a:t>
            </a:r>
          </a:p>
        </c:rich>
      </c:tx>
      <c:layout>
        <c:manualLayout>
          <c:xMode val="edge"/>
          <c:yMode val="edge"/>
          <c:x val="8.6923447069116366E-2"/>
          <c:y val="2.3148148148148147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[2]Sheet2!$A$1:$A$12</c:f>
              <c:strCache>
                <c:ptCount val="12"/>
                <c:pt idx="0">
                  <c:v>Felt supported and helped by DVDS staff</c:v>
                </c:pt>
                <c:pt idx="1">
                  <c:v>Helped to make more informed decision </c:v>
                </c:pt>
                <c:pt idx="2">
                  <c:v>Decided to leave partner/stay away</c:v>
                </c:pt>
                <c:pt idx="3">
                  <c:v>Feel safer/safety improved </c:v>
                </c:pt>
                <c:pt idx="4">
                  <c:v>Increased freedom/control/empowerment</c:v>
                </c:pt>
                <c:pt idx="5">
                  <c:v>Reduced shame/self-blame</c:v>
                </c:pt>
                <c:pt idx="6">
                  <c:v>Increased self-confidence/validation</c:v>
                </c:pt>
                <c:pt idx="7">
                  <c:v>Feel better/relief</c:v>
                </c:pt>
                <c:pt idx="8">
                  <c:v>Improved understanding of risk faced</c:v>
                </c:pt>
                <c:pt idx="9">
                  <c:v>Felt heard/listened to/given voice</c:v>
                </c:pt>
                <c:pt idx="10">
                  <c:v>Improved awareness of DV and red flags</c:v>
                </c:pt>
                <c:pt idx="11">
                  <c:v>Improved safety supported by police</c:v>
                </c:pt>
              </c:strCache>
            </c:strRef>
          </c:cat>
          <c:val>
            <c:numRef>
              <c:f>[2]Sheet2!$B$1:$B$12</c:f>
              <c:numCache>
                <c:formatCode>General</c:formatCode>
                <c:ptCount val="12"/>
                <c:pt idx="0">
                  <c:v>25</c:v>
                </c:pt>
                <c:pt idx="1">
                  <c:v>14</c:v>
                </c:pt>
                <c:pt idx="2">
                  <c:v>12</c:v>
                </c:pt>
                <c:pt idx="3">
                  <c:v>12</c:v>
                </c:pt>
                <c:pt idx="4">
                  <c:v>9</c:v>
                </c:pt>
                <c:pt idx="5">
                  <c:v>9</c:v>
                </c:pt>
                <c:pt idx="6">
                  <c:v>9</c:v>
                </c:pt>
                <c:pt idx="7">
                  <c:v>6</c:v>
                </c:pt>
                <c:pt idx="8">
                  <c:v>5</c:v>
                </c:pt>
                <c:pt idx="9">
                  <c:v>4</c:v>
                </c:pt>
                <c:pt idx="10">
                  <c:v>4</c:v>
                </c:pt>
                <c:pt idx="11">
                  <c:v>4</c:v>
                </c:pt>
              </c:numCache>
            </c:numRef>
          </c:val>
          <c:extLst>
            <c:ext xmlns:c16="http://schemas.microsoft.com/office/drawing/2014/chart" uri="{C3380CC4-5D6E-409C-BE32-E72D297353CC}">
              <c16:uniqueId val="{00000000-9840-49E0-99CE-C0468C34AD26}"/>
            </c:ext>
          </c:extLst>
        </c:ser>
        <c:dLbls>
          <c:dLblPos val="inEnd"/>
          <c:showLegendKey val="0"/>
          <c:showVal val="1"/>
          <c:showCatName val="0"/>
          <c:showSerName val="0"/>
          <c:showPercent val="0"/>
          <c:showBubbleSize val="0"/>
        </c:dLbls>
        <c:gapWidth val="182"/>
        <c:axId val="1759756431"/>
        <c:axId val="1759757391"/>
      </c:barChart>
      <c:catAx>
        <c:axId val="1759756431"/>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59757391"/>
        <c:crosses val="autoZero"/>
        <c:auto val="1"/>
        <c:lblAlgn val="ctr"/>
        <c:lblOffset val="100"/>
        <c:noMultiLvlLbl val="0"/>
      </c:catAx>
      <c:valAx>
        <c:axId val="1759757391"/>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59756431"/>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Custom Theme">
  <a:themeElements>
    <a:clrScheme name="Blue Green">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6B9F25"/>
      </a:hlink>
      <a:folHlink>
        <a:srgbClr val="9F6715"/>
      </a:folHlink>
    </a:clrScheme>
    <a:fontScheme name="Custom 20">
      <a:majorFont>
        <a:latin typeface="Arial"/>
        <a:ea typeface=""/>
        <a:cs typeface=""/>
      </a:majorFont>
      <a:minorFont>
        <a:latin typeface="Calibri"/>
        <a:ea typeface=""/>
        <a:cs typeface=""/>
      </a:minorFont>
    </a:fontScheme>
    <a:fmtScheme name="Office Effects">
      <a:fillStyleLst>
        <a:solidFill>
          <a:schemeClr val="phClr">
            <a:tint val="100000"/>
            <a:shade val="100000"/>
            <a:satMod val="100000"/>
          </a:schemeClr>
        </a:solidFill>
        <a:gradFill rotWithShape="1">
          <a:gsLst>
            <a:gs pos="0">
              <a:schemeClr val="phClr">
                <a:tint val="65000"/>
                <a:shade val="100000"/>
                <a:satMod val="133000"/>
              </a:schemeClr>
            </a:gs>
            <a:gs pos="15000">
              <a:schemeClr val="phClr">
                <a:tint val="50000"/>
                <a:shade val="100000"/>
                <a:satMod val="140000"/>
              </a:schemeClr>
            </a:gs>
            <a:gs pos="100000">
              <a:schemeClr val="phClr">
                <a:tint val="10000"/>
                <a:shade val="100000"/>
                <a:satMod val="135000"/>
              </a:schemeClr>
            </a:gs>
          </a:gsLst>
          <a:lin ang="16200000" scaled="1"/>
        </a:gradFill>
        <a:gradFill rotWithShape="1">
          <a:gsLst>
            <a:gs pos="0">
              <a:schemeClr val="phClr">
                <a:tint val="100000"/>
                <a:shade val="75000"/>
                <a:satMod val="160000"/>
              </a:schemeClr>
            </a:gs>
            <a:gs pos="62000">
              <a:schemeClr val="phClr">
                <a:tint val="100000"/>
                <a:shade val="100000"/>
                <a:satMod val="125000"/>
              </a:schemeClr>
            </a:gs>
            <a:gs pos="100000">
              <a:schemeClr val="phClr">
                <a:tint val="80000"/>
                <a:shade val="100000"/>
                <a:satMod val="140000"/>
              </a:schemeClr>
            </a:gs>
          </a:gsLst>
          <a:lin ang="16200000" scaled="1"/>
        </a:gradFill>
      </a:fillStyleLst>
      <a:lnStyleLst>
        <a:ln w="12700">
          <a:solidFill>
            <a:schemeClr val="phClr"/>
          </a:solidFill>
          <a:prstDash val="solid"/>
        </a:ln>
        <a:ln w="25400">
          <a:solidFill>
            <a:schemeClr val="phClr"/>
          </a:solidFill>
          <a:prstDash val="solid"/>
        </a:ln>
        <a:ln w="38100">
          <a:solidFill>
            <a:schemeClr val="phClr"/>
          </a:solidFill>
          <a:prstDash val="solid"/>
        </a:ln>
      </a:lnStyleLst>
      <a:effectStyleLst>
        <a:effectStyle>
          <a:effectLst>
            <a:outerShdw blurRad="50800" dist="25400" dir="5400000">
              <a:srgbClr val="000000">
                <a:alpha val="43137"/>
              </a:srgbClr>
            </a:outerShdw>
          </a:effectLst>
        </a:effectStyle>
        <a:effectStyle>
          <a:effectLst>
            <a:outerShdw blurRad="50800" dist="38100" dir="5400000">
              <a:srgbClr val="000000">
                <a:alpha val="61176"/>
              </a:srgbClr>
            </a:outerShdw>
          </a:effectLst>
          <a:scene3d>
            <a:camera prst="orthographicFront" fov="0">
              <a:rot lat="0" lon="0" rev="0"/>
            </a:camera>
            <a:lightRig rig="contrasting" dir="t">
              <a:rot lat="0" lon="0" rev="16500000"/>
            </a:lightRig>
          </a:scene3d>
          <a:sp3d contourW="12700" prstMaterial="powder">
            <a:bevelT h="50800"/>
            <a:contourClr>
              <a:schemeClr val="phClr">
                <a:tint val="100000"/>
                <a:shade val="100000"/>
                <a:satMod val="100000"/>
              </a:schemeClr>
            </a:contourClr>
          </a:sp3d>
        </a:effectStyle>
        <a:effectStyle>
          <a:effectLst>
            <a:reflection blurRad="12700" stA="25000" endPos="28000" dist="38100" dir="5400000" sy="-100000"/>
          </a:effectLst>
          <a:scene3d>
            <a:camera prst="orthographicFront" fov="0">
              <a:rot lat="0" lon="0" rev="0"/>
            </a:camera>
            <a:lightRig rig="threePt" dir="t">
              <a:rot lat="0" lon="0" rev="0"/>
            </a:lightRig>
          </a:scene3d>
          <a:sp3d>
            <a:bevelT w="139700" h="38100"/>
            <a:contourClr>
              <a:schemeClr val="phClr">
                <a:tint val="100000"/>
                <a:shade val="100000"/>
                <a:satMod val="100000"/>
              </a:schemeClr>
            </a:contourClr>
          </a:sp3d>
        </a:effectStyle>
      </a:effectStyleLst>
      <a:bgFillStyleLst>
        <a:solidFill>
          <a:schemeClr val="phClr">
            <a:tint val="100000"/>
            <a:shade val="100000"/>
            <a:satMod val="100000"/>
          </a:schemeClr>
        </a:solidFill>
        <a:gradFill rotWithShape="1">
          <a:gsLst>
            <a:gs pos="0">
              <a:schemeClr val="phClr">
                <a:tint val="100000"/>
                <a:shade val="50000"/>
                <a:satMod val="145000"/>
              </a:schemeClr>
            </a:gs>
            <a:gs pos="40000">
              <a:schemeClr val="phClr">
                <a:tint val="100000"/>
                <a:shade val="70000"/>
                <a:satMod val="145000"/>
              </a:schemeClr>
            </a:gs>
            <a:gs pos="100000">
              <a:schemeClr val="phClr">
                <a:tint val="85000"/>
                <a:shade val="100000"/>
                <a:satMod val="155000"/>
              </a:schemeClr>
            </a:gs>
          </a:gsLst>
          <a:lin ang="16200000" scaled="1"/>
        </a:gradFill>
        <a:gradFill rotWithShape="1">
          <a:gsLst>
            <a:gs pos="0">
              <a:schemeClr val="phClr">
                <a:tint val="100000"/>
                <a:shade val="50000"/>
                <a:satMod val="145000"/>
              </a:schemeClr>
            </a:gs>
            <a:gs pos="30000">
              <a:schemeClr val="phClr">
                <a:tint val="100000"/>
                <a:shade val="65000"/>
                <a:satMod val="155000"/>
              </a:schemeClr>
            </a:gs>
            <a:gs pos="100000">
              <a:schemeClr val="phClr">
                <a:tint val="60000"/>
                <a:shade val="100000"/>
                <a:satMod val="170000"/>
              </a:schemeClr>
            </a:gs>
          </a:gsLst>
          <a:lin ang="16200000" scaled="1"/>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2B7CAE-FECC-4F4D-A352-B05556616B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C:\Users\CordeliaLonsdale\AppData\Local\Microsoft\Office\16.0\DTS\en-US{65DC909B-F309-418C-ACFB-A5EC68E7ED01}\{093DC0FC-10A1-40F0-A178-5FA5CFC59618}tf16392850_win32.dotx</Template>
  <TotalTime>1152</TotalTime>
  <Pages>9</Pages>
  <Words>944</Words>
  <Characters>5386</Characters>
  <Application>Microsoft Office Word</Application>
  <DocSecurity>2</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Briefing - Clare's Law 10 years on</dc:title>
  <dc:creator>Cordelia Lonsdale</dc:creator>
  <cp:keywords/>
  <cp:lastModifiedBy>Stephen Bewers</cp:lastModifiedBy>
  <cp:revision>21</cp:revision>
  <cp:lastPrinted>2025-09-17T14:11:00Z</cp:lastPrinted>
  <dcterms:created xsi:type="dcterms:W3CDTF">2025-09-09T16:51:00Z</dcterms:created>
  <dcterms:modified xsi:type="dcterms:W3CDTF">2025-09-19T15:34:00Z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TC100670409990</vt:lpwstr>
  </property>
</Properties>
</file>