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C9C3B" w14:textId="77777777" w:rsidR="0021352F" w:rsidRDefault="00000000">
      <w:pPr>
        <w:spacing w:before="9" w:after="215"/>
        <w:ind w:right="7792"/>
        <w:textAlignment w:val="baseline"/>
      </w:pPr>
      <w:r>
        <w:rPr>
          <w:noProof/>
        </w:rPr>
        <w:drawing>
          <wp:inline distT="0" distB="0" distL="0" distR="0" wp14:anchorId="36E5EF1E" wp14:editId="2E13102A">
            <wp:extent cx="1478280" cy="53911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478280" cy="539115"/>
                    </a:xfrm>
                    <a:prstGeom prst="rect">
                      <a:avLst/>
                    </a:prstGeom>
                  </pic:spPr>
                </pic:pic>
              </a:graphicData>
            </a:graphic>
          </wp:inline>
        </w:drawing>
      </w:r>
    </w:p>
    <w:p w14:paraId="0E2259C1" w14:textId="77777777" w:rsidR="0021352F" w:rsidRDefault="00000000">
      <w:pPr>
        <w:spacing w:line="276" w:lineRule="exact"/>
        <w:jc w:val="center"/>
        <w:textAlignment w:val="baseline"/>
        <w:rPr>
          <w:rFonts w:ascii="Arial" w:eastAsia="Arial" w:hAnsi="Arial"/>
          <w:b/>
          <w:color w:val="000000"/>
          <w:sz w:val="24"/>
        </w:rPr>
      </w:pPr>
      <w:r>
        <w:rPr>
          <w:rFonts w:ascii="Arial" w:eastAsia="Arial" w:hAnsi="Arial"/>
          <w:b/>
          <w:color w:val="000000"/>
          <w:sz w:val="24"/>
        </w:rPr>
        <w:t>NEW COURSE APPROVAL/PERIODIC REVIEWS</w:t>
      </w:r>
    </w:p>
    <w:p w14:paraId="56D9FE2E" w14:textId="77777777" w:rsidR="0021352F" w:rsidRDefault="00000000">
      <w:pPr>
        <w:spacing w:line="276" w:lineRule="exact"/>
        <w:ind w:left="1152"/>
        <w:jc w:val="center"/>
        <w:textAlignment w:val="baseline"/>
        <w:rPr>
          <w:rFonts w:ascii="Arial" w:eastAsia="Arial" w:hAnsi="Arial"/>
          <w:b/>
          <w:color w:val="000000"/>
          <w:sz w:val="24"/>
        </w:rPr>
      </w:pPr>
      <w:r>
        <w:rPr>
          <w:rFonts w:ascii="Arial" w:eastAsia="Arial" w:hAnsi="Arial"/>
          <w:b/>
          <w:color w:val="000000"/>
          <w:sz w:val="24"/>
        </w:rPr>
        <w:t xml:space="preserve">AT PARTNER INSTITUTIONS </w:t>
      </w:r>
      <w:r>
        <w:rPr>
          <w:rFonts w:ascii="Arial" w:eastAsia="Arial" w:hAnsi="Arial"/>
          <w:b/>
          <w:color w:val="000000"/>
          <w:sz w:val="24"/>
        </w:rPr>
        <w:br/>
        <w:t>COURSE TEAM’S RESPONSE</w:t>
      </w:r>
    </w:p>
    <w:p w14:paraId="03F905FA" w14:textId="77777777" w:rsidR="0021352F" w:rsidRDefault="00000000">
      <w:pPr>
        <w:numPr>
          <w:ilvl w:val="0"/>
          <w:numId w:val="1"/>
        </w:numPr>
        <w:tabs>
          <w:tab w:val="clear" w:pos="288"/>
          <w:tab w:val="left" w:pos="1800"/>
        </w:tabs>
        <w:spacing w:before="509" w:line="252" w:lineRule="exact"/>
        <w:ind w:left="1800" w:right="144" w:hanging="288"/>
        <w:textAlignment w:val="baseline"/>
        <w:rPr>
          <w:rFonts w:ascii="Arial" w:eastAsia="Arial" w:hAnsi="Arial"/>
          <w:color w:val="000000"/>
        </w:rPr>
      </w:pPr>
      <w:r>
        <w:rPr>
          <w:rFonts w:ascii="Arial" w:eastAsia="Arial" w:hAnsi="Arial"/>
          <w:color w:val="000000"/>
        </w:rPr>
        <w:t>Following the validation/Periodic Review event, a summary of the draft commendations, conditions and recommendations will be issued to the Partner Institution, usually within one week of the event. This summary will also confirm the deadline for the course team to provide a response to the conditions and recommendations. This will be followed by a summary report detailing the context around the conditions and recommendations.</w:t>
      </w:r>
    </w:p>
    <w:p w14:paraId="03670471" w14:textId="77777777" w:rsidR="0021352F" w:rsidRDefault="00000000">
      <w:pPr>
        <w:numPr>
          <w:ilvl w:val="0"/>
          <w:numId w:val="1"/>
        </w:numPr>
        <w:tabs>
          <w:tab w:val="clear" w:pos="288"/>
          <w:tab w:val="left" w:pos="1800"/>
        </w:tabs>
        <w:spacing w:before="257" w:line="252" w:lineRule="exact"/>
        <w:ind w:left="1800" w:hanging="288"/>
        <w:textAlignment w:val="baseline"/>
        <w:rPr>
          <w:rFonts w:ascii="Arial" w:eastAsia="Arial" w:hAnsi="Arial"/>
          <w:color w:val="000000"/>
        </w:rPr>
      </w:pPr>
      <w:r>
        <w:rPr>
          <w:rFonts w:ascii="Arial" w:eastAsia="Arial" w:hAnsi="Arial"/>
          <w:color w:val="000000"/>
        </w:rPr>
        <w:t>The course team is required to provide a formal response to the summary report, by the agreed deadlines, evidencing how specific conditions have been met and addressing any recommendations that were made. This response is submitted to the secretary to the validation/Periodic Review panel for approval by the Chair of the Panel and is reported to the Academic Quality and Standards Committee.</w:t>
      </w:r>
    </w:p>
    <w:p w14:paraId="22221481" w14:textId="77777777" w:rsidR="0021352F" w:rsidRDefault="00000000">
      <w:pPr>
        <w:numPr>
          <w:ilvl w:val="0"/>
          <w:numId w:val="1"/>
        </w:numPr>
        <w:tabs>
          <w:tab w:val="clear" w:pos="288"/>
          <w:tab w:val="left" w:pos="1800"/>
        </w:tabs>
        <w:spacing w:before="253" w:line="256" w:lineRule="exact"/>
        <w:ind w:left="1800" w:hanging="288"/>
        <w:textAlignment w:val="baseline"/>
        <w:rPr>
          <w:rFonts w:ascii="Arial" w:eastAsia="Arial" w:hAnsi="Arial"/>
          <w:color w:val="000000"/>
        </w:rPr>
      </w:pPr>
      <w:r>
        <w:rPr>
          <w:rFonts w:ascii="Arial" w:eastAsia="Arial" w:hAnsi="Arial"/>
          <w:color w:val="000000"/>
        </w:rPr>
        <w:t>The formal response from the course team should include:</w:t>
      </w:r>
    </w:p>
    <w:p w14:paraId="10796E36" w14:textId="77777777" w:rsidR="0021352F" w:rsidRDefault="00000000">
      <w:pPr>
        <w:numPr>
          <w:ilvl w:val="0"/>
          <w:numId w:val="2"/>
        </w:numPr>
        <w:tabs>
          <w:tab w:val="clear" w:pos="360"/>
          <w:tab w:val="left" w:pos="2160"/>
        </w:tabs>
        <w:spacing w:before="226" w:line="278" w:lineRule="exact"/>
        <w:ind w:left="2160" w:hanging="360"/>
        <w:textAlignment w:val="baseline"/>
        <w:rPr>
          <w:rFonts w:ascii="Arial" w:eastAsia="Arial" w:hAnsi="Arial"/>
          <w:color w:val="000000"/>
        </w:rPr>
      </w:pPr>
      <w:r>
        <w:rPr>
          <w:rFonts w:ascii="Arial" w:eastAsia="Arial" w:hAnsi="Arial"/>
          <w:color w:val="000000"/>
        </w:rPr>
        <w:t>amended documents (using tracked changes to highlight any amendments)</w:t>
      </w:r>
    </w:p>
    <w:p w14:paraId="1D85BCD3" w14:textId="77777777" w:rsidR="0021352F" w:rsidRDefault="00000000">
      <w:pPr>
        <w:numPr>
          <w:ilvl w:val="0"/>
          <w:numId w:val="2"/>
        </w:numPr>
        <w:tabs>
          <w:tab w:val="clear" w:pos="360"/>
          <w:tab w:val="left" w:pos="2160"/>
        </w:tabs>
        <w:spacing w:line="247" w:lineRule="exact"/>
        <w:ind w:left="2160" w:right="720" w:hanging="360"/>
        <w:textAlignment w:val="baseline"/>
        <w:rPr>
          <w:rFonts w:ascii="Arial" w:eastAsia="Arial" w:hAnsi="Arial"/>
          <w:color w:val="000000"/>
        </w:rPr>
      </w:pPr>
      <w:r>
        <w:rPr>
          <w:rFonts w:ascii="Arial" w:eastAsia="Arial" w:hAnsi="Arial"/>
          <w:color w:val="000000"/>
        </w:rPr>
        <w:t>a brief summary of how each condition has been met with reference to the amended documents</w:t>
      </w:r>
    </w:p>
    <w:p w14:paraId="2EA9AEC3" w14:textId="77777777" w:rsidR="0021352F" w:rsidRDefault="00000000">
      <w:pPr>
        <w:numPr>
          <w:ilvl w:val="0"/>
          <w:numId w:val="2"/>
        </w:numPr>
        <w:tabs>
          <w:tab w:val="clear" w:pos="360"/>
          <w:tab w:val="left" w:pos="2160"/>
        </w:tabs>
        <w:spacing w:line="252" w:lineRule="exact"/>
        <w:ind w:left="2160" w:hanging="360"/>
        <w:textAlignment w:val="baseline"/>
        <w:rPr>
          <w:rFonts w:ascii="Arial" w:eastAsia="Arial" w:hAnsi="Arial"/>
          <w:color w:val="000000"/>
          <w:spacing w:val="-2"/>
        </w:rPr>
      </w:pPr>
      <w:r>
        <w:rPr>
          <w:rFonts w:ascii="Arial" w:eastAsia="Arial" w:hAnsi="Arial"/>
          <w:color w:val="000000"/>
          <w:spacing w:val="-2"/>
        </w:rPr>
        <w:t>how each recommendation has been considered and any action that will be taken</w:t>
      </w:r>
    </w:p>
    <w:p w14:paraId="3EA24CF3" w14:textId="77777777" w:rsidR="0021352F" w:rsidRDefault="00000000">
      <w:pPr>
        <w:numPr>
          <w:ilvl w:val="0"/>
          <w:numId w:val="2"/>
        </w:numPr>
        <w:tabs>
          <w:tab w:val="clear" w:pos="360"/>
          <w:tab w:val="left" w:pos="2160"/>
        </w:tabs>
        <w:spacing w:line="266" w:lineRule="exact"/>
        <w:ind w:left="2160" w:hanging="360"/>
        <w:textAlignment w:val="baseline"/>
        <w:rPr>
          <w:rFonts w:ascii="Arial" w:eastAsia="Arial" w:hAnsi="Arial"/>
          <w:color w:val="000000"/>
        </w:rPr>
      </w:pPr>
      <w:r>
        <w:rPr>
          <w:rFonts w:ascii="Arial" w:eastAsia="Arial" w:hAnsi="Arial"/>
          <w:color w:val="000000"/>
        </w:rPr>
        <w:t>any other appropriate evidence.</w:t>
      </w:r>
    </w:p>
    <w:p w14:paraId="736EE582" w14:textId="77777777" w:rsidR="0021352F" w:rsidRDefault="00000000">
      <w:pPr>
        <w:numPr>
          <w:ilvl w:val="0"/>
          <w:numId w:val="1"/>
        </w:numPr>
        <w:tabs>
          <w:tab w:val="clear" w:pos="288"/>
          <w:tab w:val="left" w:pos="1800"/>
        </w:tabs>
        <w:spacing w:before="249" w:line="255" w:lineRule="exact"/>
        <w:ind w:left="1800" w:right="144" w:hanging="288"/>
        <w:textAlignment w:val="baseline"/>
        <w:rPr>
          <w:rFonts w:ascii="Arial" w:eastAsia="Arial" w:hAnsi="Arial"/>
          <w:color w:val="000000"/>
        </w:rPr>
      </w:pPr>
      <w:r>
        <w:rPr>
          <w:rFonts w:ascii="Arial" w:eastAsia="Arial" w:hAnsi="Arial"/>
          <w:color w:val="000000"/>
        </w:rPr>
        <w:t>Any revisions and amendments to the documentation should be mapped and cross-referenced to the new documentation.</w:t>
      </w:r>
    </w:p>
    <w:p w14:paraId="0067A743" w14:textId="77777777" w:rsidR="0021352F" w:rsidRDefault="00000000">
      <w:pPr>
        <w:numPr>
          <w:ilvl w:val="0"/>
          <w:numId w:val="1"/>
        </w:numPr>
        <w:tabs>
          <w:tab w:val="clear" w:pos="288"/>
          <w:tab w:val="left" w:pos="1800"/>
        </w:tabs>
        <w:spacing w:before="259" w:line="252" w:lineRule="exact"/>
        <w:ind w:left="1800" w:hanging="288"/>
        <w:textAlignment w:val="baseline"/>
        <w:rPr>
          <w:rFonts w:ascii="Arial" w:eastAsia="Arial" w:hAnsi="Arial"/>
          <w:color w:val="000000"/>
        </w:rPr>
      </w:pPr>
      <w:r>
        <w:rPr>
          <w:rFonts w:ascii="Arial" w:eastAsia="Arial" w:hAnsi="Arial"/>
          <w:color w:val="000000"/>
        </w:rPr>
        <w:t>When the Chair of the Validation/Periodic Review Panel is satisfied that all conditions have been met and that all recommendations have been responded to appropriately, they complete a sign-off sheet to confirm the validation/Periodic Review decision which is issued to the Partner Institution.</w:t>
      </w:r>
    </w:p>
    <w:p w14:paraId="238872B5" w14:textId="77777777" w:rsidR="0021352F" w:rsidRDefault="00000000">
      <w:pPr>
        <w:spacing w:before="248" w:line="178" w:lineRule="exact"/>
        <w:ind w:left="1080"/>
        <w:textAlignment w:val="baseline"/>
        <w:rPr>
          <w:rFonts w:ascii="Arial" w:eastAsia="Arial" w:hAnsi="Arial"/>
          <w:b/>
          <w:color w:val="000000"/>
          <w:sz w:val="16"/>
        </w:rPr>
      </w:pPr>
      <w:r>
        <w:rPr>
          <w:rFonts w:ascii="Arial" w:eastAsia="Arial" w:hAnsi="Arial"/>
          <w:b/>
          <w:color w:val="000000"/>
          <w:sz w:val="16"/>
        </w:rPr>
        <w:t>Document review information</w:t>
      </w:r>
    </w:p>
    <w:tbl>
      <w:tblPr>
        <w:tblW w:w="0" w:type="auto"/>
        <w:tblInd w:w="1104" w:type="dxa"/>
        <w:tblLayout w:type="fixed"/>
        <w:tblCellMar>
          <w:left w:w="0" w:type="dxa"/>
          <w:right w:w="0" w:type="dxa"/>
        </w:tblCellMar>
        <w:tblLook w:val="0000" w:firstRow="0" w:lastRow="0" w:firstColumn="0" w:lastColumn="0" w:noHBand="0" w:noVBand="0"/>
      </w:tblPr>
      <w:tblGrid>
        <w:gridCol w:w="2410"/>
        <w:gridCol w:w="3556"/>
      </w:tblGrid>
      <w:tr w:rsidR="0021352F" w14:paraId="7F7ED19D" w14:textId="77777777">
        <w:tblPrEx>
          <w:tblCellMar>
            <w:top w:w="0" w:type="dxa"/>
            <w:bottom w:w="0" w:type="dxa"/>
          </w:tblCellMar>
        </w:tblPrEx>
        <w:trPr>
          <w:trHeight w:hRule="exact" w:val="211"/>
        </w:trPr>
        <w:tc>
          <w:tcPr>
            <w:tcW w:w="2410" w:type="dxa"/>
            <w:tcBorders>
              <w:top w:val="single" w:sz="9" w:space="0" w:color="000000"/>
              <w:left w:val="single" w:sz="9" w:space="0" w:color="000000"/>
              <w:bottom w:val="single" w:sz="9" w:space="0" w:color="000000"/>
              <w:right w:val="single" w:sz="9" w:space="0" w:color="000000"/>
            </w:tcBorders>
            <w:vAlign w:val="center"/>
          </w:tcPr>
          <w:p w14:paraId="44A55A87" w14:textId="77777777" w:rsidR="0021352F" w:rsidRDefault="00000000">
            <w:pPr>
              <w:spacing w:line="172" w:lineRule="exact"/>
              <w:ind w:left="130"/>
              <w:textAlignment w:val="baseline"/>
              <w:rPr>
                <w:rFonts w:ascii="Arial" w:eastAsia="Arial" w:hAnsi="Arial"/>
                <w:b/>
                <w:color w:val="000000"/>
                <w:sz w:val="16"/>
              </w:rPr>
            </w:pPr>
            <w:r>
              <w:rPr>
                <w:rFonts w:ascii="Arial" w:eastAsia="Arial" w:hAnsi="Arial"/>
                <w:b/>
                <w:color w:val="000000"/>
                <w:sz w:val="16"/>
              </w:rPr>
              <w:t>Document owner</w:t>
            </w:r>
          </w:p>
        </w:tc>
        <w:tc>
          <w:tcPr>
            <w:tcW w:w="3556" w:type="dxa"/>
            <w:tcBorders>
              <w:top w:val="single" w:sz="9" w:space="0" w:color="000000"/>
              <w:left w:val="single" w:sz="9" w:space="0" w:color="000000"/>
              <w:bottom w:val="single" w:sz="9" w:space="0" w:color="000000"/>
              <w:right w:val="single" w:sz="9" w:space="0" w:color="000000"/>
            </w:tcBorders>
            <w:vAlign w:val="center"/>
          </w:tcPr>
          <w:p w14:paraId="168ECDEE" w14:textId="77777777" w:rsidR="0021352F" w:rsidRDefault="00000000">
            <w:pPr>
              <w:spacing w:line="172" w:lineRule="exact"/>
              <w:ind w:left="110"/>
              <w:textAlignment w:val="baseline"/>
              <w:rPr>
                <w:rFonts w:ascii="Arial" w:eastAsia="Arial" w:hAnsi="Arial"/>
                <w:color w:val="000000"/>
                <w:sz w:val="16"/>
              </w:rPr>
            </w:pPr>
            <w:r>
              <w:rPr>
                <w:rFonts w:ascii="Arial" w:eastAsia="Arial" w:hAnsi="Arial"/>
                <w:color w:val="000000"/>
                <w:sz w:val="16"/>
              </w:rPr>
              <w:t>Partnerships Team</w:t>
            </w:r>
          </w:p>
        </w:tc>
      </w:tr>
      <w:tr w:rsidR="0021352F" w14:paraId="693B8FC2" w14:textId="77777777">
        <w:tblPrEx>
          <w:tblCellMar>
            <w:top w:w="0" w:type="dxa"/>
            <w:bottom w:w="0" w:type="dxa"/>
          </w:tblCellMar>
        </w:tblPrEx>
        <w:trPr>
          <w:trHeight w:hRule="exact" w:val="207"/>
        </w:trPr>
        <w:tc>
          <w:tcPr>
            <w:tcW w:w="2410" w:type="dxa"/>
            <w:tcBorders>
              <w:top w:val="single" w:sz="9" w:space="0" w:color="000000"/>
              <w:left w:val="single" w:sz="9" w:space="0" w:color="000000"/>
              <w:bottom w:val="single" w:sz="9" w:space="0" w:color="000000"/>
              <w:right w:val="single" w:sz="9" w:space="0" w:color="000000"/>
            </w:tcBorders>
            <w:vAlign w:val="center"/>
          </w:tcPr>
          <w:p w14:paraId="3F3C700B" w14:textId="77777777" w:rsidR="0021352F" w:rsidRDefault="00000000">
            <w:pPr>
              <w:spacing w:after="5" w:line="182" w:lineRule="exact"/>
              <w:ind w:left="130"/>
              <w:textAlignment w:val="baseline"/>
              <w:rPr>
                <w:rFonts w:ascii="Arial" w:eastAsia="Arial" w:hAnsi="Arial"/>
                <w:b/>
                <w:color w:val="000000"/>
                <w:sz w:val="16"/>
              </w:rPr>
            </w:pPr>
            <w:r>
              <w:rPr>
                <w:rFonts w:ascii="Arial" w:eastAsia="Arial" w:hAnsi="Arial"/>
                <w:b/>
                <w:color w:val="000000"/>
                <w:sz w:val="16"/>
              </w:rPr>
              <w:t>Document author</w:t>
            </w:r>
          </w:p>
        </w:tc>
        <w:tc>
          <w:tcPr>
            <w:tcW w:w="3556" w:type="dxa"/>
            <w:tcBorders>
              <w:top w:val="single" w:sz="9" w:space="0" w:color="000000"/>
              <w:left w:val="single" w:sz="9" w:space="0" w:color="000000"/>
              <w:bottom w:val="single" w:sz="9" w:space="0" w:color="000000"/>
              <w:right w:val="single" w:sz="9" w:space="0" w:color="000000"/>
            </w:tcBorders>
            <w:vAlign w:val="center"/>
          </w:tcPr>
          <w:p w14:paraId="0CA32127" w14:textId="77777777" w:rsidR="0021352F" w:rsidRDefault="00000000">
            <w:pPr>
              <w:spacing w:after="7" w:line="180" w:lineRule="exact"/>
              <w:ind w:left="110"/>
              <w:textAlignment w:val="baseline"/>
              <w:rPr>
                <w:rFonts w:ascii="Arial" w:eastAsia="Arial" w:hAnsi="Arial"/>
                <w:color w:val="000000"/>
                <w:sz w:val="16"/>
              </w:rPr>
            </w:pPr>
            <w:r>
              <w:rPr>
                <w:rFonts w:ascii="Arial" w:eastAsia="Arial" w:hAnsi="Arial"/>
                <w:color w:val="000000"/>
                <w:sz w:val="16"/>
              </w:rPr>
              <w:t>Rachel Frost, Senior Partnerships Manager</w:t>
            </w:r>
          </w:p>
        </w:tc>
      </w:tr>
      <w:tr w:rsidR="0021352F" w14:paraId="7C689215" w14:textId="77777777">
        <w:tblPrEx>
          <w:tblCellMar>
            <w:top w:w="0" w:type="dxa"/>
            <w:bottom w:w="0" w:type="dxa"/>
          </w:tblCellMar>
        </w:tblPrEx>
        <w:trPr>
          <w:trHeight w:hRule="exact" w:val="388"/>
        </w:trPr>
        <w:tc>
          <w:tcPr>
            <w:tcW w:w="2410" w:type="dxa"/>
            <w:tcBorders>
              <w:top w:val="single" w:sz="9" w:space="0" w:color="000000"/>
              <w:left w:val="single" w:sz="9" w:space="0" w:color="000000"/>
              <w:bottom w:val="single" w:sz="9" w:space="0" w:color="000000"/>
              <w:right w:val="single" w:sz="9" w:space="0" w:color="000000"/>
            </w:tcBorders>
          </w:tcPr>
          <w:p w14:paraId="2D070754" w14:textId="77777777" w:rsidR="0021352F" w:rsidRDefault="00000000">
            <w:pPr>
              <w:spacing w:after="173" w:line="182" w:lineRule="exact"/>
              <w:ind w:left="130"/>
              <w:textAlignment w:val="baseline"/>
              <w:rPr>
                <w:rFonts w:ascii="Arial" w:eastAsia="Arial" w:hAnsi="Arial"/>
                <w:b/>
                <w:color w:val="000000"/>
                <w:sz w:val="16"/>
              </w:rPr>
            </w:pPr>
            <w:r>
              <w:rPr>
                <w:rFonts w:ascii="Arial" w:eastAsia="Arial" w:hAnsi="Arial"/>
                <w:b/>
                <w:color w:val="000000"/>
                <w:sz w:val="16"/>
              </w:rPr>
              <w:t>Document last reviewed by</w:t>
            </w:r>
          </w:p>
        </w:tc>
        <w:tc>
          <w:tcPr>
            <w:tcW w:w="3556" w:type="dxa"/>
            <w:tcBorders>
              <w:top w:val="single" w:sz="9" w:space="0" w:color="000000"/>
              <w:left w:val="single" w:sz="9" w:space="0" w:color="000000"/>
              <w:bottom w:val="single" w:sz="9" w:space="0" w:color="000000"/>
              <w:right w:val="single" w:sz="9" w:space="0" w:color="000000"/>
            </w:tcBorders>
          </w:tcPr>
          <w:p w14:paraId="01B0F30B" w14:textId="1D4422E2" w:rsidR="0021352F" w:rsidRDefault="00F43A71">
            <w:pPr>
              <w:spacing w:line="178" w:lineRule="exact"/>
              <w:ind w:left="108"/>
              <w:textAlignment w:val="baseline"/>
              <w:rPr>
                <w:rFonts w:ascii="Arial" w:eastAsia="Arial" w:hAnsi="Arial"/>
                <w:color w:val="000000"/>
                <w:sz w:val="16"/>
              </w:rPr>
            </w:pPr>
            <w:r>
              <w:rPr>
                <w:rFonts w:ascii="Arial" w:eastAsia="Arial" w:hAnsi="Arial"/>
                <w:color w:val="000000"/>
                <w:sz w:val="16"/>
              </w:rPr>
              <w:t>Emma Revill (Partnerships Officer)</w:t>
            </w:r>
          </w:p>
        </w:tc>
      </w:tr>
      <w:tr w:rsidR="0021352F" w14:paraId="493FE3ED" w14:textId="77777777">
        <w:tblPrEx>
          <w:tblCellMar>
            <w:top w:w="0" w:type="dxa"/>
            <w:bottom w:w="0" w:type="dxa"/>
          </w:tblCellMar>
        </w:tblPrEx>
        <w:trPr>
          <w:trHeight w:hRule="exact" w:val="221"/>
        </w:trPr>
        <w:tc>
          <w:tcPr>
            <w:tcW w:w="2410" w:type="dxa"/>
            <w:tcBorders>
              <w:top w:val="single" w:sz="9" w:space="0" w:color="000000"/>
              <w:left w:val="single" w:sz="9" w:space="0" w:color="000000"/>
              <w:bottom w:val="single" w:sz="9" w:space="0" w:color="000000"/>
              <w:right w:val="single" w:sz="9" w:space="0" w:color="000000"/>
            </w:tcBorders>
            <w:vAlign w:val="center"/>
          </w:tcPr>
          <w:p w14:paraId="2205DFF6" w14:textId="77777777" w:rsidR="0021352F" w:rsidRDefault="00000000">
            <w:pPr>
              <w:spacing w:after="15" w:line="182" w:lineRule="exact"/>
              <w:ind w:left="130"/>
              <w:textAlignment w:val="baseline"/>
              <w:rPr>
                <w:rFonts w:ascii="Arial" w:eastAsia="Arial" w:hAnsi="Arial"/>
                <w:b/>
                <w:color w:val="000000"/>
                <w:sz w:val="16"/>
              </w:rPr>
            </w:pPr>
            <w:r>
              <w:rPr>
                <w:rFonts w:ascii="Arial" w:eastAsia="Arial" w:hAnsi="Arial"/>
                <w:b/>
                <w:color w:val="000000"/>
                <w:sz w:val="16"/>
              </w:rPr>
              <w:t>Review frequency</w:t>
            </w:r>
          </w:p>
        </w:tc>
        <w:tc>
          <w:tcPr>
            <w:tcW w:w="3556" w:type="dxa"/>
            <w:tcBorders>
              <w:top w:val="single" w:sz="9" w:space="0" w:color="000000"/>
              <w:left w:val="single" w:sz="9" w:space="0" w:color="000000"/>
              <w:bottom w:val="single" w:sz="9" w:space="0" w:color="000000"/>
              <w:right w:val="single" w:sz="9" w:space="0" w:color="000000"/>
            </w:tcBorders>
            <w:vAlign w:val="center"/>
          </w:tcPr>
          <w:p w14:paraId="566DB183" w14:textId="77777777" w:rsidR="0021352F" w:rsidRDefault="00000000">
            <w:pPr>
              <w:spacing w:after="17" w:line="180" w:lineRule="exact"/>
              <w:ind w:left="110"/>
              <w:textAlignment w:val="baseline"/>
              <w:rPr>
                <w:rFonts w:ascii="Arial" w:eastAsia="Arial" w:hAnsi="Arial"/>
                <w:color w:val="000000"/>
                <w:sz w:val="16"/>
              </w:rPr>
            </w:pPr>
            <w:r>
              <w:rPr>
                <w:rFonts w:ascii="Arial" w:eastAsia="Arial" w:hAnsi="Arial"/>
                <w:color w:val="000000"/>
                <w:sz w:val="16"/>
              </w:rPr>
              <w:t>Annually</w:t>
            </w:r>
          </w:p>
        </w:tc>
      </w:tr>
    </w:tbl>
    <w:p w14:paraId="3317E62C" w14:textId="77777777" w:rsidR="00416D4B" w:rsidRDefault="00416D4B"/>
    <w:sectPr w:rsidR="00416D4B">
      <w:pgSz w:w="11904" w:h="16843"/>
      <w:pgMar w:top="380" w:right="1448" w:bottom="4887" w:left="33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0F982" w14:textId="77777777" w:rsidR="00416D4B" w:rsidRDefault="00416D4B">
      <w:r>
        <w:separator/>
      </w:r>
    </w:p>
  </w:endnote>
  <w:endnote w:type="continuationSeparator" w:id="0">
    <w:p w14:paraId="50F9D7B3" w14:textId="77777777" w:rsidR="00416D4B" w:rsidRDefault="0041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4AB11" w14:textId="77777777" w:rsidR="00416D4B" w:rsidRDefault="00416D4B"/>
  </w:footnote>
  <w:footnote w:type="continuationSeparator" w:id="0">
    <w:p w14:paraId="75753652" w14:textId="77777777" w:rsidR="00416D4B" w:rsidRDefault="00416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307"/>
    <w:multiLevelType w:val="multilevel"/>
    <w:tmpl w:val="B2BC63FE"/>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E2D4BF9"/>
    <w:multiLevelType w:val="multilevel"/>
    <w:tmpl w:val="24786BE4"/>
    <w:lvl w:ilvl="0">
      <w:start w:val="1"/>
      <w:numFmt w:val="decimal"/>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202625">
    <w:abstractNumId w:val="1"/>
  </w:num>
  <w:num w:numId="2" w16cid:durableId="55115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52F"/>
    <w:rsid w:val="0021352F"/>
    <w:rsid w:val="00416D4B"/>
    <w:rsid w:val="00A3564F"/>
    <w:rsid w:val="00F43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A9512"/>
  <w15:docId w15:val="{96FA2E33-6240-4B79-AAE1-860E8552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pr-team-response</dc:title>
  <dc:subject>þÿ</dc:subject>
  <dc:creator>staff</dc:creator>
  <cp:keywords>þÿ</cp:keywords>
  <cp:lastModifiedBy>Revill, Emma C</cp:lastModifiedBy>
  <cp:revision>2</cp:revision>
  <dcterms:created xsi:type="dcterms:W3CDTF">2026-06-18T16:15:00Z</dcterms:created>
  <dcterms:modified xsi:type="dcterms:W3CDTF">2026-06-18T16:15:00Z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7172e828-950e-4093-8068-9fb4257b8d08</vt:lpwstr>
  </property>
</Properties>
</file>