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27D4F466" w14:textId="77777777" w:rsidTr="001D74B7">
        <w:trPr>
          <w:trHeight w:hRule="exact" w:val="1701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01BE17C7" w14:textId="1B967BB7" w:rsidR="005B486D" w:rsidRPr="006D0550" w:rsidRDefault="003B56C1" w:rsidP="00BB3674">
            <w:pPr>
              <w:spacing w:after="0"/>
              <w:rPr>
                <w:rFonts w:cstheme="minorHAnsi"/>
                <w:color w:val="FFFFFF" w:themeColor="background1"/>
                <w:sz w:val="80"/>
                <w:szCs w:val="80"/>
              </w:rPr>
            </w:pPr>
            <w:r w:rsidRPr="006D0550">
              <w:rPr>
                <w:rFonts w:cstheme="minorHAnsi"/>
                <w:color w:val="FFFFFF" w:themeColor="background1"/>
                <w:sz w:val="72"/>
                <w:szCs w:val="72"/>
              </w:rPr>
              <w:t xml:space="preserve">New </w:t>
            </w:r>
            <w:r w:rsidR="006D0550" w:rsidRPr="006D0550">
              <w:rPr>
                <w:rFonts w:cstheme="minorHAnsi"/>
                <w:color w:val="FFFFFF" w:themeColor="background1"/>
                <w:sz w:val="72"/>
                <w:szCs w:val="72"/>
              </w:rPr>
              <w:t>C</w:t>
            </w:r>
            <w:r w:rsidRPr="006D0550">
              <w:rPr>
                <w:rFonts w:cstheme="minorHAnsi"/>
                <w:color w:val="FFFFFF" w:themeColor="background1"/>
                <w:sz w:val="72"/>
                <w:szCs w:val="72"/>
              </w:rPr>
              <w:t xml:space="preserve">ourse </w:t>
            </w:r>
            <w:r w:rsidR="006D0550" w:rsidRPr="006D0550">
              <w:rPr>
                <w:rFonts w:cstheme="minorHAnsi"/>
                <w:color w:val="FFFFFF" w:themeColor="background1"/>
                <w:sz w:val="72"/>
                <w:szCs w:val="72"/>
              </w:rPr>
              <w:t>A</w:t>
            </w:r>
            <w:r w:rsidRPr="006D0550">
              <w:rPr>
                <w:rFonts w:cstheme="minorHAnsi"/>
                <w:color w:val="FFFFFF" w:themeColor="background1"/>
                <w:sz w:val="72"/>
                <w:szCs w:val="72"/>
              </w:rPr>
              <w:t>pproval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74A2E26A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025696A8" wp14:editId="4EDE5C7C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2758C414" w14:textId="77777777" w:rsidTr="008B098A">
        <w:trPr>
          <w:cantSplit/>
          <w:trHeight w:hRule="exact" w:val="1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0A939" w14:textId="77777777" w:rsidR="005B486D" w:rsidRDefault="005B486D"/>
        </w:tc>
      </w:tr>
      <w:tr w:rsidR="005B486D" w14:paraId="70B6F5C6" w14:textId="77777777" w:rsidTr="001D74B7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366FAFA" w14:textId="77777777" w:rsidR="005B486D" w:rsidRPr="00BB3674" w:rsidRDefault="003B56C1" w:rsidP="00A779C7">
            <w:pPr>
              <w:spacing w:after="0"/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  <w:t>Concept stage</w:t>
            </w:r>
          </w:p>
        </w:tc>
      </w:tr>
    </w:tbl>
    <w:p w14:paraId="35FFAC89" w14:textId="77777777" w:rsidR="003B56C1" w:rsidRPr="00761F5B" w:rsidRDefault="009E513D" w:rsidP="008076C8">
      <w:pPr>
        <w:spacing w:before="120" w:after="120" w:line="276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The purpose of the Concept Stage is for the Partner Institution to provide a brief overview of the new course, provide a case for strategic fit and potential market demand and indicate whether any major new resources or capital expenditure is required. </w:t>
      </w:r>
      <w:r w:rsidR="00B617D6" w:rsidRPr="00761F5B">
        <w:rPr>
          <w:rFonts w:cstheme="minorHAnsi"/>
          <w:sz w:val="22"/>
        </w:rPr>
        <w:t>Contacting colleagues at an early stage eases the approval process, resolving queries and determining indicative approval routes and timelines.</w:t>
      </w:r>
    </w:p>
    <w:p w14:paraId="2C8AC422" w14:textId="77777777" w:rsidR="003B56C1" w:rsidRPr="001D74B7" w:rsidRDefault="003B56C1" w:rsidP="001C270C">
      <w:pPr>
        <w:pStyle w:val="Heading1"/>
        <w:spacing w:before="120" w:after="0"/>
        <w:rPr>
          <w:color w:val="4F81BD" w:themeColor="accent1"/>
        </w:rPr>
      </w:pPr>
      <w:r w:rsidRPr="001D74B7">
        <w:rPr>
          <w:color w:val="4F81BD" w:themeColor="accent1"/>
        </w:rPr>
        <w:t>Information requested at Concept stage</w:t>
      </w:r>
    </w:p>
    <w:p w14:paraId="62932750" w14:textId="5C4768E8" w:rsidR="003B56C1" w:rsidRPr="00761F5B" w:rsidRDefault="001D74B7" w:rsidP="001C270C">
      <w:pPr>
        <w:spacing w:before="80" w:after="120" w:line="276" w:lineRule="auto"/>
        <w:rPr>
          <w:rFonts w:cstheme="minorHAnsi"/>
          <w:sz w:val="21"/>
          <w:szCs w:val="21"/>
        </w:rPr>
      </w:pPr>
      <w:r w:rsidRPr="00761F5B">
        <w:rPr>
          <w:rFonts w:cstheme="minorHAnsi"/>
          <w:sz w:val="21"/>
          <w:szCs w:val="21"/>
        </w:rPr>
        <w:t>If you wish to discuss a new course proposal further, p</w:t>
      </w:r>
      <w:r w:rsidR="003B56C1" w:rsidRPr="00761F5B">
        <w:rPr>
          <w:rFonts w:cstheme="minorHAnsi"/>
          <w:sz w:val="21"/>
          <w:szCs w:val="21"/>
        </w:rPr>
        <w:t>lease contact the</w:t>
      </w:r>
      <w:r w:rsidRPr="00761F5B">
        <w:rPr>
          <w:rFonts w:cstheme="minorHAnsi"/>
          <w:sz w:val="21"/>
          <w:szCs w:val="21"/>
        </w:rPr>
        <w:t xml:space="preserve"> Partnerships team by emailing</w:t>
      </w:r>
      <w:r w:rsidR="003B56C1" w:rsidRPr="00761F5B">
        <w:rPr>
          <w:rFonts w:cstheme="minorHAnsi"/>
          <w:sz w:val="21"/>
          <w:szCs w:val="21"/>
        </w:rPr>
        <w:t xml:space="preserve"> </w:t>
      </w:r>
      <w:hyperlink r:id="rId7" w:history="1">
        <w:r w:rsidR="00990A50" w:rsidRPr="006F1797">
          <w:rPr>
            <w:rStyle w:val="Hyperlink"/>
            <w:rFonts w:cstheme="minorHAnsi"/>
            <w:sz w:val="21"/>
            <w:szCs w:val="21"/>
          </w:rPr>
          <w:t>partnerships@essex.ac.uk</w:t>
        </w:r>
      </w:hyperlink>
      <w:r w:rsidR="003B56C1" w:rsidRPr="00761F5B">
        <w:rPr>
          <w:rFonts w:cstheme="minorHAnsi"/>
          <w:sz w:val="21"/>
          <w:szCs w:val="21"/>
        </w:rPr>
        <w:t>,</w:t>
      </w:r>
      <w:r w:rsidR="00990A50">
        <w:rPr>
          <w:rFonts w:cstheme="minorHAnsi"/>
          <w:sz w:val="21"/>
          <w:szCs w:val="21"/>
        </w:rPr>
        <w:t xml:space="preserve"> </w:t>
      </w:r>
      <w:r w:rsidR="003B56C1" w:rsidRPr="00761F5B">
        <w:rPr>
          <w:rFonts w:cstheme="minorHAnsi"/>
          <w:sz w:val="21"/>
          <w:szCs w:val="21"/>
        </w:rPr>
        <w:t xml:space="preserve">and the </w:t>
      </w:r>
      <w:r w:rsidRPr="00761F5B">
        <w:rPr>
          <w:rFonts w:cstheme="minorHAnsi"/>
          <w:sz w:val="21"/>
          <w:szCs w:val="21"/>
        </w:rPr>
        <w:t>Partnerships</w:t>
      </w:r>
      <w:r w:rsidR="003B56C1" w:rsidRPr="00761F5B">
        <w:rPr>
          <w:rFonts w:cstheme="minorHAnsi"/>
          <w:sz w:val="21"/>
          <w:szCs w:val="21"/>
        </w:rPr>
        <w:t xml:space="preserve"> Manager will be in touch.</w:t>
      </w:r>
    </w:p>
    <w:tbl>
      <w:tblPr>
        <w:tblStyle w:val="GridTable5Dark-Accent6"/>
        <w:tblW w:w="10201" w:type="dxa"/>
        <w:tblLayout w:type="fixed"/>
        <w:tblLook w:val="0400" w:firstRow="0" w:lastRow="0" w:firstColumn="0" w:lastColumn="0" w:noHBand="0" w:noVBand="1"/>
      </w:tblPr>
      <w:tblGrid>
        <w:gridCol w:w="1270"/>
        <w:gridCol w:w="3120"/>
        <w:gridCol w:w="2835"/>
        <w:gridCol w:w="1134"/>
        <w:gridCol w:w="1842"/>
      </w:tblGrid>
      <w:tr w:rsidR="003B56C1" w:rsidRPr="009F6EAA" w14:paraId="30BEF59A" w14:textId="77777777" w:rsidTr="0025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390" w:type="dxa"/>
            <w:gridSpan w:val="2"/>
            <w:shd w:val="clear" w:color="auto" w:fill="B8CCE4" w:themeFill="accent1" w:themeFillTint="66"/>
            <w:hideMark/>
          </w:tcPr>
          <w:p w14:paraId="42581588" w14:textId="77777777" w:rsidR="003B56C1" w:rsidRPr="00761F5B" w:rsidRDefault="001D74B7" w:rsidP="00B617D6">
            <w:pPr>
              <w:spacing w:before="40" w:after="40"/>
              <w:rPr>
                <w:b/>
                <w:sz w:val="21"/>
                <w:szCs w:val="21"/>
              </w:rPr>
            </w:pPr>
            <w:r w:rsidRPr="00761F5B">
              <w:rPr>
                <w:b/>
                <w:sz w:val="21"/>
                <w:szCs w:val="21"/>
              </w:rPr>
              <w:t>Partner Institution:</w:t>
            </w:r>
          </w:p>
        </w:tc>
        <w:tc>
          <w:tcPr>
            <w:tcW w:w="5811" w:type="dxa"/>
            <w:gridSpan w:val="3"/>
            <w:shd w:val="clear" w:color="auto" w:fill="B8CCE4" w:themeFill="accent1" w:themeFillTint="66"/>
          </w:tcPr>
          <w:p w14:paraId="483EEAB5" w14:textId="77777777" w:rsidR="003B56C1" w:rsidRPr="00761F5B" w:rsidRDefault="003B56C1" w:rsidP="00B617D6">
            <w:pPr>
              <w:spacing w:before="40" w:after="40"/>
              <w:ind w:left="360" w:hanging="360"/>
              <w:rPr>
                <w:b/>
                <w:bCs/>
                <w:sz w:val="21"/>
                <w:szCs w:val="21"/>
              </w:rPr>
            </w:pPr>
          </w:p>
        </w:tc>
      </w:tr>
      <w:tr w:rsidR="001D74B7" w:rsidRPr="009F6EAA" w14:paraId="74E5D558" w14:textId="77777777" w:rsidTr="0025420A">
        <w:trPr>
          <w:trHeight w:val="454"/>
        </w:trPr>
        <w:tc>
          <w:tcPr>
            <w:tcW w:w="4390" w:type="dxa"/>
            <w:gridSpan w:val="2"/>
            <w:shd w:val="clear" w:color="auto" w:fill="DBE5F1" w:themeFill="accent1" w:themeFillTint="33"/>
          </w:tcPr>
          <w:p w14:paraId="28E0D23D" w14:textId="77777777" w:rsidR="001D74B7" w:rsidRPr="00761F5B" w:rsidRDefault="001D74B7" w:rsidP="00B617D6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Key Contact:</w:t>
            </w:r>
          </w:p>
        </w:tc>
        <w:tc>
          <w:tcPr>
            <w:tcW w:w="5811" w:type="dxa"/>
            <w:gridSpan w:val="3"/>
            <w:shd w:val="clear" w:color="auto" w:fill="DBE5F1" w:themeFill="accent1" w:themeFillTint="33"/>
          </w:tcPr>
          <w:p w14:paraId="53EE37F7" w14:textId="77777777" w:rsidR="001D74B7" w:rsidRPr="00761F5B" w:rsidRDefault="001D74B7" w:rsidP="00B617D6">
            <w:pPr>
              <w:spacing w:before="40" w:after="40"/>
              <w:ind w:left="360" w:hanging="360"/>
              <w:rPr>
                <w:b/>
                <w:bCs/>
                <w:sz w:val="21"/>
                <w:szCs w:val="21"/>
              </w:rPr>
            </w:pPr>
          </w:p>
        </w:tc>
      </w:tr>
      <w:tr w:rsidR="001D74B7" w:rsidRPr="009F6EAA" w14:paraId="7A63ED9A" w14:textId="77777777" w:rsidTr="001D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390" w:type="dxa"/>
            <w:gridSpan w:val="2"/>
            <w:shd w:val="clear" w:color="auto" w:fill="B8CCE4" w:themeFill="accent1" w:themeFillTint="66"/>
          </w:tcPr>
          <w:p w14:paraId="30369046" w14:textId="77777777" w:rsidR="001D74B7" w:rsidRPr="00761F5B" w:rsidRDefault="001D74B7" w:rsidP="00B617D6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Title of course:</w:t>
            </w:r>
          </w:p>
        </w:tc>
        <w:tc>
          <w:tcPr>
            <w:tcW w:w="5811" w:type="dxa"/>
            <w:gridSpan w:val="3"/>
            <w:shd w:val="clear" w:color="auto" w:fill="B8CCE4" w:themeFill="accent1" w:themeFillTint="66"/>
          </w:tcPr>
          <w:p w14:paraId="38499849" w14:textId="77777777" w:rsidR="001D74B7" w:rsidRPr="00761F5B" w:rsidRDefault="001D74B7" w:rsidP="00B617D6">
            <w:pPr>
              <w:spacing w:before="40" w:after="40"/>
              <w:ind w:left="360" w:hanging="360"/>
              <w:rPr>
                <w:b/>
                <w:bCs/>
                <w:sz w:val="21"/>
                <w:szCs w:val="21"/>
              </w:rPr>
            </w:pPr>
          </w:p>
        </w:tc>
      </w:tr>
      <w:tr w:rsidR="001D74B7" w:rsidRPr="009F6EAA" w14:paraId="0C3D3F1B" w14:textId="77777777" w:rsidTr="00DB38A9">
        <w:trPr>
          <w:trHeight w:val="454"/>
        </w:trPr>
        <w:tc>
          <w:tcPr>
            <w:tcW w:w="4390" w:type="dxa"/>
            <w:gridSpan w:val="2"/>
            <w:shd w:val="clear" w:color="auto" w:fill="DBE5F1" w:themeFill="accent1" w:themeFillTint="33"/>
          </w:tcPr>
          <w:p w14:paraId="669F18EA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Level of course:</w:t>
            </w:r>
          </w:p>
        </w:tc>
        <w:tc>
          <w:tcPr>
            <w:tcW w:w="5811" w:type="dxa"/>
            <w:gridSpan w:val="3"/>
            <w:shd w:val="clear" w:color="auto" w:fill="DBE5F1" w:themeFill="accent1" w:themeFillTint="33"/>
          </w:tcPr>
          <w:p w14:paraId="008BBF79" w14:textId="77777777" w:rsidR="001D74B7" w:rsidRPr="00761F5B" w:rsidRDefault="00990A50" w:rsidP="001D74B7">
            <w:pPr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51045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 xml:space="preserve"> UG </w:t>
            </w:r>
            <w:sdt>
              <w:sdtPr>
                <w:rPr>
                  <w:rFonts w:cstheme="minorHAnsi"/>
                  <w:sz w:val="21"/>
                  <w:szCs w:val="21"/>
                </w:rPr>
                <w:id w:val="214932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 xml:space="preserve"> PGT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96021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 xml:space="preserve"> PGR</w:t>
            </w:r>
          </w:p>
        </w:tc>
      </w:tr>
      <w:tr w:rsidR="001D74B7" w:rsidRPr="009F6EAA" w14:paraId="46342BF6" w14:textId="77777777" w:rsidTr="001D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390" w:type="dxa"/>
            <w:gridSpan w:val="2"/>
            <w:shd w:val="clear" w:color="auto" w:fill="B8CCE4" w:themeFill="accent1" w:themeFillTint="66"/>
          </w:tcPr>
          <w:p w14:paraId="24AAA07D" w14:textId="77777777" w:rsidR="001D74B7" w:rsidRPr="00761F5B" w:rsidRDefault="001D74B7" w:rsidP="001D74B7">
            <w:pPr>
              <w:spacing w:before="40" w:after="40"/>
              <w:rPr>
                <w:b/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Anticipated start date:</w:t>
            </w:r>
          </w:p>
        </w:tc>
        <w:tc>
          <w:tcPr>
            <w:tcW w:w="5811" w:type="dxa"/>
            <w:gridSpan w:val="3"/>
            <w:shd w:val="clear" w:color="auto" w:fill="B8CCE4" w:themeFill="accent1" w:themeFillTint="66"/>
          </w:tcPr>
          <w:p w14:paraId="40DBAACC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sz w:val="21"/>
                <w:szCs w:val="21"/>
              </w:rPr>
              <w:t>dd/mm/</w:t>
            </w:r>
            <w:proofErr w:type="spellStart"/>
            <w:r w:rsidRPr="00761F5B">
              <w:rPr>
                <w:rFonts w:cstheme="minorHAnsi"/>
                <w:sz w:val="21"/>
                <w:szCs w:val="21"/>
              </w:rPr>
              <w:t>yyyy</w:t>
            </w:r>
            <w:proofErr w:type="spellEnd"/>
          </w:p>
        </w:tc>
      </w:tr>
      <w:tr w:rsidR="001D74B7" w:rsidRPr="009F6EAA" w14:paraId="5C1DE0EB" w14:textId="77777777" w:rsidTr="001D74B7">
        <w:trPr>
          <w:trHeight w:val="454"/>
        </w:trPr>
        <w:tc>
          <w:tcPr>
            <w:tcW w:w="4390" w:type="dxa"/>
            <w:gridSpan w:val="2"/>
            <w:shd w:val="clear" w:color="auto" w:fill="DBE5F1" w:themeFill="accent1" w:themeFillTint="33"/>
          </w:tcPr>
          <w:p w14:paraId="5A87686A" w14:textId="77777777" w:rsidR="001D74B7" w:rsidRPr="00761F5B" w:rsidRDefault="0025420A" w:rsidP="0025420A">
            <w:pPr>
              <w:spacing w:before="40" w:after="40"/>
              <w:rPr>
                <w:b/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Does the course proposal align with the University’s strategic plan?</w:t>
            </w:r>
          </w:p>
        </w:tc>
        <w:tc>
          <w:tcPr>
            <w:tcW w:w="5811" w:type="dxa"/>
            <w:gridSpan w:val="3"/>
            <w:shd w:val="clear" w:color="auto" w:fill="DBE5F1" w:themeFill="accent1" w:themeFillTint="33"/>
          </w:tcPr>
          <w:p w14:paraId="17BD8181" w14:textId="77777777" w:rsidR="001D74B7" w:rsidRPr="00761F5B" w:rsidRDefault="00990A50" w:rsidP="001D74B7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00409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17003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1D74B7" w:rsidRPr="009F6EAA" w14:paraId="204D71A3" w14:textId="77777777" w:rsidTr="001D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201" w:type="dxa"/>
            <w:gridSpan w:val="5"/>
            <w:shd w:val="clear" w:color="auto" w:fill="B8CCE4" w:themeFill="accent1" w:themeFillTint="66"/>
          </w:tcPr>
          <w:p w14:paraId="014A73E9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Rationale and anticipated market demand:</w:t>
            </w:r>
            <w:r w:rsidR="0025420A" w:rsidRPr="00761F5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25420A" w:rsidRPr="00761F5B">
              <w:rPr>
                <w:rFonts w:cstheme="minorHAnsi"/>
                <w:i/>
                <w:sz w:val="16"/>
                <w:szCs w:val="21"/>
              </w:rPr>
              <w:t>(please detail below)</w:t>
            </w:r>
          </w:p>
        </w:tc>
      </w:tr>
      <w:tr w:rsidR="001D74B7" w:rsidRPr="009F6EAA" w14:paraId="732BDE42" w14:textId="77777777" w:rsidTr="001D74B7">
        <w:trPr>
          <w:trHeight w:val="454"/>
        </w:trPr>
        <w:tc>
          <w:tcPr>
            <w:tcW w:w="10201" w:type="dxa"/>
            <w:gridSpan w:val="5"/>
            <w:shd w:val="clear" w:color="auto" w:fill="DBE5F1" w:themeFill="accent1" w:themeFillTint="33"/>
          </w:tcPr>
          <w:p w14:paraId="5350F474" w14:textId="77777777" w:rsidR="001D74B7" w:rsidRDefault="001D74B7" w:rsidP="001D74B7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  <w:p w14:paraId="63BEFB2D" w14:textId="77777777" w:rsidR="0025420A" w:rsidRDefault="0025420A" w:rsidP="001D74B7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  <w:p w14:paraId="30B6E2E9" w14:textId="77777777" w:rsidR="0025420A" w:rsidRPr="008076C8" w:rsidRDefault="0025420A" w:rsidP="001D74B7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  <w:tr w:rsidR="001D74B7" w:rsidRPr="009F6EAA" w14:paraId="46388AA3" w14:textId="77777777" w:rsidTr="001D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201" w:type="dxa"/>
            <w:gridSpan w:val="5"/>
            <w:shd w:val="clear" w:color="auto" w:fill="B8CCE4" w:themeFill="accent1" w:themeFillTint="66"/>
          </w:tcPr>
          <w:p w14:paraId="74FA6D1B" w14:textId="77777777" w:rsidR="001D74B7" w:rsidRPr="00761F5B" w:rsidRDefault="001D74B7" w:rsidP="001D74B7">
            <w:pPr>
              <w:spacing w:before="40" w:after="40"/>
              <w:ind w:left="453" w:hanging="453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How is it envisaged that the course will be constructed?</w:t>
            </w:r>
          </w:p>
        </w:tc>
      </w:tr>
      <w:tr w:rsidR="001D74B7" w:rsidRPr="009F6EAA" w14:paraId="617C3D61" w14:textId="77777777" w:rsidTr="001D74B7">
        <w:trPr>
          <w:trHeight w:val="577"/>
        </w:trPr>
        <w:tc>
          <w:tcPr>
            <w:tcW w:w="10201" w:type="dxa"/>
            <w:gridSpan w:val="5"/>
            <w:shd w:val="clear" w:color="auto" w:fill="DBE5F1" w:themeFill="accent1" w:themeFillTint="33"/>
          </w:tcPr>
          <w:p w14:paraId="022B635D" w14:textId="77777777" w:rsidR="001D74B7" w:rsidRPr="00761F5B" w:rsidRDefault="00990A50" w:rsidP="001D74B7">
            <w:pPr>
              <w:spacing w:before="20" w:after="20"/>
              <w:ind w:left="454" w:hanging="45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6740185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ab/>
              <w:t xml:space="preserve">Constructed entirely from existing provision </w:t>
            </w:r>
          </w:p>
          <w:p w14:paraId="558F9996" w14:textId="4CF528CC" w:rsidR="001D74B7" w:rsidRPr="00761F5B" w:rsidRDefault="00990A50" w:rsidP="001D74B7">
            <w:pPr>
              <w:spacing w:before="20" w:after="20"/>
              <w:ind w:left="454" w:hanging="45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661733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ab/>
              <w:t xml:space="preserve">Constructed with a small number of new modules (up to </w:t>
            </w:r>
            <w:r w:rsidR="006D36FF">
              <w:rPr>
                <w:rFonts w:cstheme="minorHAnsi"/>
                <w:sz w:val="21"/>
                <w:szCs w:val="21"/>
              </w:rPr>
              <w:t xml:space="preserve">one-third new </w:t>
            </w:r>
            <w:r w:rsidR="00504810">
              <w:rPr>
                <w:rFonts w:cstheme="minorHAnsi"/>
                <w:sz w:val="21"/>
                <w:szCs w:val="21"/>
              </w:rPr>
              <w:t>credits</w:t>
            </w:r>
            <w:r w:rsidR="006D36FF">
              <w:rPr>
                <w:rFonts w:cstheme="minorHAnsi"/>
                <w:sz w:val="21"/>
                <w:szCs w:val="21"/>
              </w:rPr>
              <w:t xml:space="preserve"> </w:t>
            </w:r>
            <w:r w:rsidR="00504810">
              <w:rPr>
                <w:rFonts w:cstheme="minorHAnsi"/>
                <w:sz w:val="21"/>
                <w:szCs w:val="21"/>
              </w:rPr>
              <w:t>of the</w:t>
            </w:r>
            <w:r w:rsidR="006D36FF">
              <w:rPr>
                <w:rFonts w:cstheme="minorHAnsi"/>
                <w:sz w:val="21"/>
                <w:szCs w:val="21"/>
              </w:rPr>
              <w:t xml:space="preserve"> new target award</w:t>
            </w:r>
            <w:r w:rsidR="00504810">
              <w:rPr>
                <w:rFonts w:cstheme="minorHAnsi"/>
                <w:sz w:val="21"/>
                <w:szCs w:val="21"/>
              </w:rPr>
              <w:t xml:space="preserve"> – for example </w:t>
            </w:r>
            <w:r w:rsidR="00504810" w:rsidRPr="00504810">
              <w:rPr>
                <w:rFonts w:cstheme="minorHAnsi"/>
                <w:sz w:val="21"/>
                <w:szCs w:val="21"/>
              </w:rPr>
              <w:t>120 credits for a new 360 credit undergraduate programme</w:t>
            </w:r>
            <w:r w:rsidR="001D74B7" w:rsidRPr="00761F5B">
              <w:rPr>
                <w:rFonts w:cstheme="minorHAnsi"/>
                <w:sz w:val="21"/>
                <w:szCs w:val="21"/>
              </w:rPr>
              <w:t xml:space="preserve">) </w:t>
            </w:r>
          </w:p>
          <w:p w14:paraId="0103EF2F" w14:textId="77777777" w:rsidR="001D74B7" w:rsidRPr="00761F5B" w:rsidRDefault="00990A50" w:rsidP="001D74B7">
            <w:pPr>
              <w:spacing w:before="20" w:after="20"/>
              <w:ind w:left="454" w:hanging="45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5485788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ab/>
              <w:t>Constructed from more significant levels of new content or delivery in an existing area</w:t>
            </w:r>
          </w:p>
          <w:p w14:paraId="0EFB8078" w14:textId="77777777" w:rsidR="001D74B7" w:rsidRPr="00761F5B" w:rsidRDefault="00990A50" w:rsidP="001D74B7">
            <w:pPr>
              <w:spacing w:before="20" w:after="40"/>
              <w:ind w:left="454" w:hanging="45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112141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74B7" w:rsidRPr="00761F5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D74B7" w:rsidRPr="00761F5B">
              <w:rPr>
                <w:rFonts w:cstheme="minorHAnsi"/>
                <w:sz w:val="21"/>
                <w:szCs w:val="21"/>
              </w:rPr>
              <w:tab/>
              <w:t>A course in a new curriculum area / using a new method of delivery / involving external   collaboration / requires validation to meet external requirements (delete as appropriate)</w:t>
            </w:r>
          </w:p>
        </w:tc>
      </w:tr>
      <w:tr w:rsidR="001D74B7" w:rsidRPr="009F6EAA" w14:paraId="4FC6094F" w14:textId="77777777" w:rsidTr="001D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10201" w:type="dxa"/>
            <w:gridSpan w:val="5"/>
            <w:shd w:val="clear" w:color="auto" w:fill="B8CCE4" w:themeFill="accent1" w:themeFillTint="66"/>
          </w:tcPr>
          <w:p w14:paraId="764BAA02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 xml:space="preserve">Will delivery of the new course rely on any significant new resources or capital expenditure? If yes please provide details: </w:t>
            </w:r>
            <w:proofErr w:type="gramStart"/>
            <w:r w:rsidRPr="00761F5B">
              <w:rPr>
                <w:rFonts w:cstheme="minorHAnsi"/>
                <w:b/>
                <w:sz w:val="21"/>
                <w:szCs w:val="21"/>
              </w:rPr>
              <w:t>e.g.</w:t>
            </w:r>
            <w:proofErr w:type="gramEnd"/>
            <w:r w:rsidRPr="00761F5B">
              <w:rPr>
                <w:rFonts w:cstheme="minorHAnsi"/>
                <w:b/>
                <w:sz w:val="21"/>
                <w:szCs w:val="21"/>
              </w:rPr>
              <w:t xml:space="preserve"> new members of staff, new teaching space</w:t>
            </w:r>
          </w:p>
        </w:tc>
      </w:tr>
      <w:tr w:rsidR="001D74B7" w:rsidRPr="009F6EAA" w14:paraId="2C4CF5F1" w14:textId="77777777" w:rsidTr="001D74B7">
        <w:trPr>
          <w:trHeight w:val="454"/>
        </w:trPr>
        <w:tc>
          <w:tcPr>
            <w:tcW w:w="10201" w:type="dxa"/>
            <w:gridSpan w:val="5"/>
            <w:shd w:val="clear" w:color="auto" w:fill="DBE5F1" w:themeFill="accent1" w:themeFillTint="33"/>
          </w:tcPr>
          <w:p w14:paraId="7B5FFBD4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D74B7" w:rsidRPr="009F6EAA" w14:paraId="24AEE812" w14:textId="77777777" w:rsidTr="001D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201" w:type="dxa"/>
            <w:gridSpan w:val="5"/>
            <w:shd w:val="clear" w:color="auto" w:fill="B8CCE4" w:themeFill="accent1" w:themeFillTint="66"/>
          </w:tcPr>
          <w:p w14:paraId="1F83F731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 xml:space="preserve">Are there any other unusual aspects of the course? </w:t>
            </w:r>
            <w:proofErr w:type="gramStart"/>
            <w:r w:rsidRPr="00761F5B">
              <w:rPr>
                <w:rFonts w:cstheme="minorHAnsi"/>
                <w:b/>
                <w:sz w:val="21"/>
                <w:szCs w:val="21"/>
              </w:rPr>
              <w:t>E.g.</w:t>
            </w:r>
            <w:proofErr w:type="gramEnd"/>
            <w:r w:rsidRPr="00761F5B">
              <w:rPr>
                <w:rFonts w:cstheme="minorHAnsi"/>
                <w:b/>
                <w:sz w:val="21"/>
                <w:szCs w:val="21"/>
              </w:rPr>
              <w:t xml:space="preserve"> timetabling, funding</w:t>
            </w:r>
          </w:p>
        </w:tc>
      </w:tr>
      <w:tr w:rsidR="001D74B7" w:rsidRPr="009F6EAA" w14:paraId="4376324F" w14:textId="77777777" w:rsidTr="001D74B7">
        <w:trPr>
          <w:trHeight w:val="454"/>
        </w:trPr>
        <w:tc>
          <w:tcPr>
            <w:tcW w:w="10201" w:type="dxa"/>
            <w:gridSpan w:val="5"/>
            <w:shd w:val="clear" w:color="auto" w:fill="DBE5F1" w:themeFill="accent1" w:themeFillTint="33"/>
          </w:tcPr>
          <w:p w14:paraId="6509C923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D74B7" w:rsidRPr="009F6EAA" w14:paraId="26862B15" w14:textId="77777777" w:rsidTr="001D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201" w:type="dxa"/>
            <w:gridSpan w:val="5"/>
            <w:shd w:val="clear" w:color="auto" w:fill="B8CCE4" w:themeFill="accent1" w:themeFillTint="66"/>
          </w:tcPr>
          <w:p w14:paraId="2874DE70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Proposal supported by the Head of Administering Department at Partner Institution:</w:t>
            </w:r>
          </w:p>
        </w:tc>
      </w:tr>
      <w:tr w:rsidR="001D74B7" w:rsidRPr="009F6EAA" w14:paraId="12B587C2" w14:textId="77777777" w:rsidTr="001D74B7">
        <w:trPr>
          <w:trHeight w:val="510"/>
        </w:trPr>
        <w:tc>
          <w:tcPr>
            <w:tcW w:w="1270" w:type="dxa"/>
            <w:shd w:val="clear" w:color="auto" w:fill="DBE5F1" w:themeFill="accent1" w:themeFillTint="33"/>
          </w:tcPr>
          <w:p w14:paraId="042F878B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Signed:</w:t>
            </w:r>
          </w:p>
        </w:tc>
        <w:tc>
          <w:tcPr>
            <w:tcW w:w="5955" w:type="dxa"/>
            <w:gridSpan w:val="2"/>
            <w:shd w:val="clear" w:color="auto" w:fill="DBE5F1" w:themeFill="accent1" w:themeFillTint="33"/>
          </w:tcPr>
          <w:p w14:paraId="2E6F9AD7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A93FE8E" w14:textId="77777777" w:rsidR="001D74B7" w:rsidRPr="00761F5B" w:rsidRDefault="001D74B7" w:rsidP="001D74B7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Date: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A9935E5" w14:textId="77777777" w:rsidR="001D74B7" w:rsidRPr="008076C8" w:rsidRDefault="001D74B7" w:rsidP="001D74B7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  <w:tr w:rsidR="0025420A" w:rsidRPr="008076C8" w14:paraId="1AC552B4" w14:textId="77777777" w:rsidTr="0008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201" w:type="dxa"/>
            <w:gridSpan w:val="5"/>
            <w:shd w:val="clear" w:color="auto" w:fill="B8CCE4" w:themeFill="accent1" w:themeFillTint="66"/>
          </w:tcPr>
          <w:p w14:paraId="5925D0BA" w14:textId="77777777" w:rsidR="0025420A" w:rsidRPr="00761F5B" w:rsidRDefault="0025420A" w:rsidP="0025420A">
            <w:pPr>
              <w:spacing w:before="40" w:after="40"/>
              <w:rPr>
                <w:sz w:val="21"/>
                <w:szCs w:val="21"/>
              </w:rPr>
            </w:pPr>
            <w:r w:rsidRPr="00761F5B">
              <w:rPr>
                <w:rFonts w:cstheme="minorHAnsi"/>
                <w:b/>
                <w:sz w:val="21"/>
                <w:szCs w:val="21"/>
              </w:rPr>
              <w:t>Proposal supported by the Dean of Partnerships:</w:t>
            </w:r>
          </w:p>
        </w:tc>
      </w:tr>
      <w:tr w:rsidR="0025420A" w:rsidRPr="008076C8" w14:paraId="4B76CE2D" w14:textId="77777777" w:rsidTr="0025420A">
        <w:trPr>
          <w:trHeight w:val="510"/>
        </w:trPr>
        <w:tc>
          <w:tcPr>
            <w:tcW w:w="7225" w:type="dxa"/>
            <w:gridSpan w:val="3"/>
            <w:shd w:val="clear" w:color="auto" w:fill="DBE5F1" w:themeFill="accent1" w:themeFillTint="33"/>
          </w:tcPr>
          <w:p w14:paraId="1F0282C8" w14:textId="77777777" w:rsidR="0025420A" w:rsidRPr="00761F5B" w:rsidRDefault="0025420A" w:rsidP="0025420A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E5FFFC2" w14:textId="77777777" w:rsidR="0025420A" w:rsidRPr="00761F5B" w:rsidRDefault="0025420A" w:rsidP="0025420A">
            <w:pPr>
              <w:spacing w:before="40" w:after="40"/>
              <w:rPr>
                <w:b/>
                <w:sz w:val="21"/>
                <w:szCs w:val="21"/>
              </w:rPr>
            </w:pPr>
            <w:r w:rsidRPr="00761F5B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3E38BCC" w14:textId="77777777" w:rsidR="0025420A" w:rsidRPr="008076C8" w:rsidRDefault="0025420A" w:rsidP="0025420A">
            <w:pPr>
              <w:spacing w:before="40" w:after="40"/>
              <w:rPr>
                <w:color w:val="404040" w:themeColor="text1" w:themeTint="BF"/>
                <w:sz w:val="21"/>
                <w:szCs w:val="21"/>
              </w:rPr>
            </w:pPr>
          </w:p>
        </w:tc>
      </w:tr>
    </w:tbl>
    <w:p w14:paraId="27D06F9D" w14:textId="3EB80B22" w:rsidR="003B56C1" w:rsidRDefault="003B56C1" w:rsidP="00EC47B1">
      <w:pPr>
        <w:spacing w:after="0"/>
        <w:rPr>
          <w:rFonts w:cstheme="minorHAnsi"/>
          <w:color w:val="404040" w:themeColor="text1" w:themeTint="BF"/>
          <w:sz w:val="22"/>
        </w:rPr>
      </w:pPr>
    </w:p>
    <w:p w14:paraId="22F3BB8E" w14:textId="77777777" w:rsidR="00BA4AF0" w:rsidRPr="00BA4AF0" w:rsidRDefault="00BA4AF0" w:rsidP="00BA4AF0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BA4AF0">
        <w:rPr>
          <w:rFonts w:ascii="Arial" w:eastAsia="Times New Roman" w:hAnsi="Arial" w:cs="Arial"/>
          <w:b/>
          <w:bCs/>
          <w:sz w:val="16"/>
          <w:szCs w:val="20"/>
          <w:lang w:eastAsia="en-GB"/>
        </w:rPr>
        <w:lastRenderedPageBreak/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4"/>
      </w:tblGrid>
      <w:tr w:rsidR="00BA4AF0" w:rsidRPr="00BA4AF0" w14:paraId="5F7B612F" w14:textId="77777777" w:rsidTr="00BA4AF0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EA48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owner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D918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Partnerships Team</w:t>
            </w:r>
          </w:p>
        </w:tc>
      </w:tr>
      <w:tr w:rsidR="00BA4AF0" w:rsidRPr="00BA4AF0" w14:paraId="1A4D7EBE" w14:textId="77777777" w:rsidTr="00BA4AF0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1E65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author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C5C2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Rachel Frost, Senior Partnerships Manager</w:t>
            </w:r>
          </w:p>
        </w:tc>
      </w:tr>
      <w:tr w:rsidR="00BA4AF0" w:rsidRPr="00BA4AF0" w14:paraId="3804EA09" w14:textId="77777777" w:rsidTr="00BA4AF0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FBA4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Document last reviewed 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9A64" w14:textId="2D37DFB9" w:rsidR="00BA4AF0" w:rsidRPr="00BA4AF0" w:rsidRDefault="00B30FBA" w:rsidP="00B30FBA">
            <w:pPr>
              <w:tabs>
                <w:tab w:val="left" w:pos="1418"/>
              </w:tabs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Dawn Mott</w:t>
            </w:r>
            <w:r w:rsidR="00BA4AF0"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, Partnerships Manager (Development and Oversight)</w:t>
            </w:r>
          </w:p>
        </w:tc>
      </w:tr>
      <w:tr w:rsidR="00BA4AF0" w:rsidRPr="00BA4AF0" w14:paraId="6B1BC1FB" w14:textId="77777777" w:rsidTr="00BA4AF0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30EA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Date last reviewed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C16" w14:textId="65C971C8" w:rsidR="00BA4AF0" w:rsidRPr="00BA4AF0" w:rsidRDefault="00990A5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February</w:t>
            </w:r>
            <w:r w:rsidR="00BA4AF0"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 202</w:t>
            </w:r>
            <w:r w:rsidR="00B30FBA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2</w:t>
            </w:r>
          </w:p>
        </w:tc>
      </w:tr>
      <w:tr w:rsidR="00BA4AF0" w:rsidRPr="00BA4AF0" w14:paraId="624E0D2A" w14:textId="77777777" w:rsidTr="00BA4AF0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99CB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Review frequency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D1E6" w14:textId="77777777" w:rsidR="00BA4AF0" w:rsidRPr="00BA4AF0" w:rsidRDefault="00BA4AF0" w:rsidP="00BA4AF0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</w:pPr>
            <w:r w:rsidRPr="00BA4AF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Annually</w:t>
            </w:r>
          </w:p>
        </w:tc>
      </w:tr>
    </w:tbl>
    <w:p w14:paraId="358FE50E" w14:textId="77777777" w:rsidR="00BA4AF0" w:rsidRPr="003B56C1" w:rsidRDefault="00BA4AF0" w:rsidP="00EC47B1">
      <w:pPr>
        <w:spacing w:after="0"/>
        <w:rPr>
          <w:rFonts w:cstheme="minorHAnsi"/>
          <w:color w:val="404040" w:themeColor="text1" w:themeTint="BF"/>
          <w:sz w:val="22"/>
        </w:rPr>
      </w:pPr>
    </w:p>
    <w:sectPr w:rsidR="00BA4AF0" w:rsidRPr="003B56C1" w:rsidSect="005B486D">
      <w:pgSz w:w="11906" w:h="16838"/>
      <w:pgMar w:top="720" w:right="720" w:bottom="720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BF1318F"/>
    <w:multiLevelType w:val="hybridMultilevel"/>
    <w:tmpl w:val="FC9EC788"/>
    <w:lvl w:ilvl="0" w:tplc="50DC7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F6B46"/>
    <w:multiLevelType w:val="hybridMultilevel"/>
    <w:tmpl w:val="FB2A0334"/>
    <w:lvl w:ilvl="0" w:tplc="4150F93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D"/>
    <w:rsid w:val="001756AB"/>
    <w:rsid w:val="001C270C"/>
    <w:rsid w:val="001D74B7"/>
    <w:rsid w:val="002406C7"/>
    <w:rsid w:val="0025420A"/>
    <w:rsid w:val="00260E32"/>
    <w:rsid w:val="002C4C21"/>
    <w:rsid w:val="002C7A83"/>
    <w:rsid w:val="00386A75"/>
    <w:rsid w:val="00390255"/>
    <w:rsid w:val="003B56C1"/>
    <w:rsid w:val="0042790A"/>
    <w:rsid w:val="00491835"/>
    <w:rsid w:val="00504810"/>
    <w:rsid w:val="005B486D"/>
    <w:rsid w:val="00636D0A"/>
    <w:rsid w:val="006D0550"/>
    <w:rsid w:val="006D36FF"/>
    <w:rsid w:val="0071592A"/>
    <w:rsid w:val="00761F5B"/>
    <w:rsid w:val="008076C8"/>
    <w:rsid w:val="00860883"/>
    <w:rsid w:val="0089307E"/>
    <w:rsid w:val="008B01DB"/>
    <w:rsid w:val="008B098A"/>
    <w:rsid w:val="00926241"/>
    <w:rsid w:val="00990A50"/>
    <w:rsid w:val="009C5CF7"/>
    <w:rsid w:val="009E513D"/>
    <w:rsid w:val="009F6EAA"/>
    <w:rsid w:val="00A32B42"/>
    <w:rsid w:val="00A779C7"/>
    <w:rsid w:val="00AC4F0C"/>
    <w:rsid w:val="00AD3EA3"/>
    <w:rsid w:val="00B30FBA"/>
    <w:rsid w:val="00B617D6"/>
    <w:rsid w:val="00B8237B"/>
    <w:rsid w:val="00BA4AF0"/>
    <w:rsid w:val="00BB3674"/>
    <w:rsid w:val="00BF2500"/>
    <w:rsid w:val="00D06199"/>
    <w:rsid w:val="00D92779"/>
    <w:rsid w:val="00E02815"/>
    <w:rsid w:val="00E133A7"/>
    <w:rsid w:val="00E71139"/>
    <w:rsid w:val="00EC47B1"/>
    <w:rsid w:val="00EE6D7C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A6E6"/>
  <w15:docId w15:val="{47267439-812A-458F-9B74-2A8324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styleId="GridTable5Dark-Accent6">
    <w:name w:val="Grid Table 5 Dark Accent 6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C1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C1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nerships@esse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521081-B5CF-4B75-895E-BA1DCD38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Brooke, Debbie</dc:creator>
  <cp:lastModifiedBy>Mott, Dawn L</cp:lastModifiedBy>
  <cp:revision>7</cp:revision>
  <dcterms:created xsi:type="dcterms:W3CDTF">2022-01-14T09:45:00Z</dcterms:created>
  <dcterms:modified xsi:type="dcterms:W3CDTF">2022-02-04T14:07:00Z</dcterms:modified>
</cp:coreProperties>
</file>