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E6C" w:rsidRDefault="004F674E" w:rsidP="00896DF8">
      <w:pPr>
        <w:spacing w:after="120"/>
        <w:rPr>
          <w:rFonts w:ascii="Arial" w:hAnsi="Arial" w:cs="Arial"/>
          <w:b/>
          <w:sz w:val="24"/>
        </w:rPr>
      </w:pPr>
      <w:bookmarkStart w:id="0" w:name="_GoBack"/>
      <w:bookmarkEnd w:id="0"/>
      <w:r w:rsidRPr="004F674E">
        <w:rPr>
          <w:rFonts w:ascii="Arial" w:hAnsi="Arial" w:cs="Arial"/>
          <w:b/>
          <w:sz w:val="24"/>
        </w:rPr>
        <w:t xml:space="preserve">Risk assessment </w:t>
      </w:r>
      <w:r w:rsidR="00F04CDC" w:rsidRPr="00896DF8">
        <w:rPr>
          <w:rFonts w:ascii="Arial" w:hAnsi="Arial" w:cs="Arial"/>
          <w:b/>
          <w:sz w:val="28"/>
          <w:szCs w:val="28"/>
        </w:rPr>
        <w:t>NEW AND EXPECTANT</w:t>
      </w:r>
      <w:r w:rsidR="000811C4" w:rsidRPr="00896DF8">
        <w:rPr>
          <w:rFonts w:ascii="Arial" w:hAnsi="Arial" w:cs="Arial"/>
          <w:b/>
          <w:sz w:val="28"/>
          <w:szCs w:val="28"/>
        </w:rPr>
        <w:t xml:space="preserve"> </w:t>
      </w:r>
      <w:r w:rsidR="00F04CDC" w:rsidRPr="00896DF8">
        <w:rPr>
          <w:rFonts w:ascii="Arial" w:hAnsi="Arial" w:cs="Arial"/>
          <w:b/>
          <w:sz w:val="28"/>
          <w:szCs w:val="28"/>
        </w:rPr>
        <w:t>MOTHERS AT WORK</w:t>
      </w:r>
    </w:p>
    <w:p w:rsidR="00896DF8" w:rsidRPr="00B716CC" w:rsidRDefault="00896DF8" w:rsidP="00896DF8">
      <w:pPr>
        <w:rPr>
          <w:rFonts w:ascii="Arial" w:hAnsi="Arial" w:cs="Arial"/>
          <w:b/>
          <w:i/>
        </w:rPr>
      </w:pPr>
      <w:r>
        <w:rPr>
          <w:rFonts w:ascii="Arial" w:hAnsi="Arial" w:cs="Arial"/>
          <w:sz w:val="20"/>
          <w:szCs w:val="20"/>
        </w:rPr>
        <w:t xml:space="preserve">To be read in conjunction with </w:t>
      </w:r>
      <w:hyperlink r:id="rId8" w:history="1">
        <w:r w:rsidRPr="009879A3">
          <w:rPr>
            <w:rStyle w:val="Hyperlink"/>
            <w:rFonts w:ascii="Verdana" w:hAnsi="Verdana"/>
          </w:rPr>
          <w:t>Risk assessment guidance for new and expectant mothers at work</w:t>
        </w:r>
      </w:hyperlink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5"/>
        <w:gridCol w:w="1622"/>
        <w:gridCol w:w="1783"/>
        <w:gridCol w:w="2713"/>
        <w:gridCol w:w="1344"/>
        <w:gridCol w:w="275"/>
        <w:gridCol w:w="3782"/>
      </w:tblGrid>
      <w:tr w:rsidR="00F04CDC" w:rsidRPr="00F04CDC" w:rsidTr="00F04CDC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04CDC" w:rsidRPr="00F04CDC" w:rsidRDefault="00F04CDC" w:rsidP="00F04CDC">
            <w:pPr>
              <w:rPr>
                <w:rFonts w:ascii="Arial" w:hAnsi="Arial" w:cs="Arial"/>
                <w:b/>
              </w:rPr>
            </w:pPr>
            <w:r w:rsidRPr="00F04CDC">
              <w:rPr>
                <w:rFonts w:ascii="Arial" w:hAnsi="Arial" w:cs="Arial"/>
                <w:b/>
              </w:rPr>
              <w:t>TO BE COMPLETED JOINTLY BY MANAGER AND EMPLOYEE</w:t>
            </w:r>
          </w:p>
        </w:tc>
      </w:tr>
      <w:tr w:rsidR="00F04CDC" w:rsidRPr="00F04CDC" w:rsidTr="00FB5CEF">
        <w:tc>
          <w:tcPr>
            <w:tcW w:w="937" w:type="pct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F04CDC" w:rsidRPr="00F04CDC" w:rsidRDefault="00F04CDC" w:rsidP="00FB5CE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04CDC">
              <w:rPr>
                <w:rFonts w:ascii="Arial" w:hAnsi="Arial" w:cs="Arial"/>
                <w:b/>
              </w:rPr>
              <w:t>Employee Name:</w:t>
            </w:r>
          </w:p>
        </w:tc>
        <w:tc>
          <w:tcPr>
            <w:tcW w:w="2158" w:type="pct"/>
            <w:gridSpan w:val="3"/>
            <w:tcBorders>
              <w:top w:val="single" w:sz="4" w:space="0" w:color="auto"/>
            </w:tcBorders>
            <w:vAlign w:val="center"/>
          </w:tcPr>
          <w:p w:rsidR="00F04CDC" w:rsidRPr="00FB5CEF" w:rsidRDefault="00F04CDC" w:rsidP="00FB5CEF">
            <w:pPr>
              <w:rPr>
                <w:rFonts w:ascii="Arial" w:hAnsi="Arial" w:cs="Arial"/>
              </w:rPr>
            </w:pPr>
          </w:p>
        </w:tc>
        <w:tc>
          <w:tcPr>
            <w:tcW w:w="571" w:type="pct"/>
            <w:gridSpan w:val="2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F04CDC" w:rsidRPr="00F04CDC" w:rsidRDefault="00F04CDC" w:rsidP="00FB5CE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04CDC">
              <w:rPr>
                <w:rFonts w:ascii="Arial" w:hAnsi="Arial" w:cs="Arial"/>
                <w:b/>
              </w:rPr>
              <w:t>Job role:</w:t>
            </w:r>
          </w:p>
        </w:tc>
        <w:tc>
          <w:tcPr>
            <w:tcW w:w="1334" w:type="pct"/>
            <w:tcBorders>
              <w:top w:val="single" w:sz="4" w:space="0" w:color="auto"/>
            </w:tcBorders>
            <w:vAlign w:val="center"/>
          </w:tcPr>
          <w:p w:rsidR="00F04CDC" w:rsidRPr="00FB5CEF" w:rsidRDefault="00F04CDC" w:rsidP="00FB5CEF">
            <w:pPr>
              <w:rPr>
                <w:rFonts w:ascii="Arial" w:hAnsi="Arial" w:cs="Arial"/>
              </w:rPr>
            </w:pPr>
          </w:p>
        </w:tc>
      </w:tr>
      <w:tr w:rsidR="00F04CDC" w:rsidRPr="00F04CDC" w:rsidTr="00FB5CEF">
        <w:tc>
          <w:tcPr>
            <w:tcW w:w="937" w:type="pct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F04CDC" w:rsidRPr="00F04CDC" w:rsidRDefault="00F04CDC" w:rsidP="00FB5CE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04CDC">
              <w:rPr>
                <w:rFonts w:ascii="Arial" w:hAnsi="Arial" w:cs="Arial"/>
                <w:b/>
              </w:rPr>
              <w:t>Managers Name:</w:t>
            </w:r>
          </w:p>
        </w:tc>
        <w:tc>
          <w:tcPr>
            <w:tcW w:w="2158" w:type="pct"/>
            <w:gridSpan w:val="3"/>
            <w:tcBorders>
              <w:top w:val="single" w:sz="4" w:space="0" w:color="auto"/>
            </w:tcBorders>
            <w:vAlign w:val="center"/>
          </w:tcPr>
          <w:p w:rsidR="00F04CDC" w:rsidRPr="00FB5CEF" w:rsidRDefault="00F04CDC" w:rsidP="00FB5CEF">
            <w:pPr>
              <w:rPr>
                <w:rFonts w:ascii="Arial" w:hAnsi="Arial" w:cs="Arial"/>
              </w:rPr>
            </w:pPr>
          </w:p>
        </w:tc>
        <w:tc>
          <w:tcPr>
            <w:tcW w:w="571" w:type="pct"/>
            <w:gridSpan w:val="2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F04CDC" w:rsidRPr="00F04CDC" w:rsidRDefault="00F04CDC" w:rsidP="00FB5CE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04CDC">
              <w:rPr>
                <w:rFonts w:ascii="Arial" w:hAnsi="Arial" w:cs="Arial"/>
                <w:b/>
              </w:rPr>
              <w:t>Job role:</w:t>
            </w:r>
          </w:p>
        </w:tc>
        <w:tc>
          <w:tcPr>
            <w:tcW w:w="1334" w:type="pct"/>
            <w:tcBorders>
              <w:top w:val="single" w:sz="4" w:space="0" w:color="auto"/>
            </w:tcBorders>
            <w:vAlign w:val="center"/>
          </w:tcPr>
          <w:p w:rsidR="00F04CDC" w:rsidRPr="00FB5CEF" w:rsidRDefault="00F04CDC" w:rsidP="00FB5CEF">
            <w:pPr>
              <w:rPr>
                <w:rFonts w:ascii="Arial" w:hAnsi="Arial" w:cs="Arial"/>
              </w:rPr>
            </w:pPr>
          </w:p>
        </w:tc>
      </w:tr>
      <w:tr w:rsidR="00F04CDC" w:rsidRPr="00F04CDC" w:rsidTr="00FB5CEF">
        <w:tc>
          <w:tcPr>
            <w:tcW w:w="1509" w:type="pct"/>
            <w:gridSpan w:val="2"/>
            <w:shd w:val="clear" w:color="auto" w:fill="D9D9D9"/>
            <w:vAlign w:val="center"/>
          </w:tcPr>
          <w:p w:rsidR="00F04CDC" w:rsidRPr="00F04CDC" w:rsidRDefault="00F04CDC" w:rsidP="00FB5CE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04CDC">
              <w:rPr>
                <w:rFonts w:ascii="Arial" w:hAnsi="Arial" w:cs="Arial"/>
                <w:b/>
              </w:rPr>
              <w:t>Department / Section/Team:</w:t>
            </w:r>
          </w:p>
        </w:tc>
        <w:tc>
          <w:tcPr>
            <w:tcW w:w="3491" w:type="pct"/>
            <w:gridSpan w:val="5"/>
            <w:vAlign w:val="center"/>
          </w:tcPr>
          <w:p w:rsidR="00F04CDC" w:rsidRPr="00FB5CEF" w:rsidRDefault="00F04CDC" w:rsidP="00FB5CEF">
            <w:pPr>
              <w:rPr>
                <w:rFonts w:ascii="Arial" w:hAnsi="Arial" w:cs="Arial"/>
              </w:rPr>
            </w:pPr>
          </w:p>
        </w:tc>
      </w:tr>
      <w:tr w:rsidR="00F04CDC" w:rsidRPr="00F04CDC" w:rsidTr="00FB5CEF">
        <w:tc>
          <w:tcPr>
            <w:tcW w:w="1509" w:type="pct"/>
            <w:gridSpan w:val="2"/>
            <w:shd w:val="clear" w:color="auto" w:fill="D9D9D9"/>
            <w:vAlign w:val="center"/>
          </w:tcPr>
          <w:p w:rsidR="00F04CDC" w:rsidRPr="00F04CDC" w:rsidRDefault="00F04CDC" w:rsidP="00FB5CE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04CDC">
              <w:rPr>
                <w:rFonts w:ascii="Arial" w:hAnsi="Arial" w:cs="Arial"/>
                <w:b/>
              </w:rPr>
              <w:t xml:space="preserve">Due date / birth date of baby: </w:t>
            </w:r>
          </w:p>
        </w:tc>
        <w:tc>
          <w:tcPr>
            <w:tcW w:w="3491" w:type="pct"/>
            <w:gridSpan w:val="5"/>
            <w:vAlign w:val="center"/>
          </w:tcPr>
          <w:p w:rsidR="00F04CDC" w:rsidRPr="00FB5CEF" w:rsidRDefault="00F04CDC" w:rsidP="00FB5CEF">
            <w:pPr>
              <w:rPr>
                <w:rFonts w:ascii="Arial" w:hAnsi="Arial" w:cs="Arial"/>
              </w:rPr>
            </w:pPr>
          </w:p>
        </w:tc>
      </w:tr>
      <w:tr w:rsidR="00F04CDC" w:rsidRPr="00F04CDC" w:rsidTr="00FB5CEF">
        <w:tc>
          <w:tcPr>
            <w:tcW w:w="1509" w:type="pct"/>
            <w:gridSpan w:val="2"/>
            <w:shd w:val="clear" w:color="auto" w:fill="D9D9D9"/>
            <w:vAlign w:val="center"/>
          </w:tcPr>
          <w:p w:rsidR="00F04CDC" w:rsidRPr="00F04CDC" w:rsidRDefault="00F04CDC" w:rsidP="00FB5CE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04CDC">
              <w:rPr>
                <w:rFonts w:ascii="Arial" w:hAnsi="Arial" w:cs="Arial"/>
                <w:b/>
              </w:rPr>
              <w:t>Date of risk assessment:</w:t>
            </w:r>
          </w:p>
        </w:tc>
        <w:tc>
          <w:tcPr>
            <w:tcW w:w="3491" w:type="pct"/>
            <w:gridSpan w:val="5"/>
            <w:vAlign w:val="center"/>
          </w:tcPr>
          <w:p w:rsidR="00F04CDC" w:rsidRPr="00FB5CEF" w:rsidRDefault="00F04CDC" w:rsidP="00FB5CEF">
            <w:pPr>
              <w:rPr>
                <w:rFonts w:ascii="Arial" w:hAnsi="Arial" w:cs="Arial"/>
              </w:rPr>
            </w:pPr>
          </w:p>
        </w:tc>
      </w:tr>
      <w:tr w:rsidR="00F04CDC" w:rsidRPr="00F04CDC" w:rsidTr="00F04CDC"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D9D9D9"/>
          </w:tcPr>
          <w:p w:rsidR="00F04CDC" w:rsidRPr="00F04CDC" w:rsidRDefault="00F04CDC" w:rsidP="00F04CDC">
            <w:pPr>
              <w:spacing w:before="60" w:after="60"/>
              <w:rPr>
                <w:rFonts w:ascii="Arial" w:hAnsi="Arial" w:cs="Arial"/>
                <w:b/>
              </w:rPr>
            </w:pPr>
            <w:r w:rsidRPr="00F04CDC">
              <w:rPr>
                <w:rFonts w:ascii="Arial" w:hAnsi="Arial" w:cs="Arial"/>
                <w:b/>
              </w:rPr>
              <w:t>The manager and employee should both sign and date the assessment to confirm they agree to the below actions:</w:t>
            </w:r>
          </w:p>
        </w:tc>
      </w:tr>
      <w:tr w:rsidR="00FB5CEF" w:rsidRPr="00D06614" w:rsidTr="00FB5CEF">
        <w:tc>
          <w:tcPr>
            <w:tcW w:w="2138" w:type="pct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B5CEF" w:rsidRPr="00D06614" w:rsidRDefault="00FB5CEF" w:rsidP="00D206F8">
            <w:pPr>
              <w:spacing w:before="60" w:after="60"/>
              <w:rPr>
                <w:rFonts w:ascii="Arial" w:hAnsi="Arial" w:cs="Arial"/>
              </w:rPr>
            </w:pPr>
            <w:r w:rsidRPr="00D06614">
              <w:rPr>
                <w:rFonts w:ascii="Arial" w:hAnsi="Arial" w:cs="Arial"/>
              </w:rPr>
              <w:t>Signed (Manager):</w:t>
            </w:r>
          </w:p>
        </w:tc>
        <w:tc>
          <w:tcPr>
            <w:tcW w:w="14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B5CEF" w:rsidRPr="00D06614" w:rsidRDefault="00FB5CEF" w:rsidP="00D206F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4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B5CEF" w:rsidRPr="00D06614" w:rsidRDefault="00FB5CEF" w:rsidP="00D206F8">
            <w:pPr>
              <w:spacing w:before="60" w:after="60"/>
              <w:rPr>
                <w:rFonts w:ascii="Arial" w:hAnsi="Arial" w:cs="Arial"/>
              </w:rPr>
            </w:pPr>
            <w:r w:rsidRPr="00D06614">
              <w:rPr>
                <w:rFonts w:ascii="Arial" w:hAnsi="Arial" w:cs="Arial"/>
              </w:rPr>
              <w:t>Date</w:t>
            </w:r>
            <w:r>
              <w:rPr>
                <w:rFonts w:ascii="Arial" w:hAnsi="Arial" w:cs="Arial"/>
              </w:rPr>
              <w:t>:</w:t>
            </w:r>
          </w:p>
        </w:tc>
      </w:tr>
      <w:tr w:rsidR="00FB5CEF" w:rsidRPr="00D06614" w:rsidTr="00FB5CEF">
        <w:tc>
          <w:tcPr>
            <w:tcW w:w="2138" w:type="pct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B5CEF" w:rsidRPr="00D06614" w:rsidRDefault="00FB5CEF" w:rsidP="00D206F8">
            <w:pPr>
              <w:spacing w:before="60" w:after="60"/>
              <w:rPr>
                <w:rFonts w:ascii="Arial" w:hAnsi="Arial" w:cs="Arial"/>
              </w:rPr>
            </w:pPr>
            <w:r w:rsidRPr="00D06614">
              <w:rPr>
                <w:rFonts w:ascii="Arial" w:hAnsi="Arial" w:cs="Arial"/>
              </w:rPr>
              <w:t>Signed (Employee):</w:t>
            </w:r>
          </w:p>
        </w:tc>
        <w:tc>
          <w:tcPr>
            <w:tcW w:w="14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B5CEF" w:rsidRPr="00D06614" w:rsidRDefault="00FB5CEF" w:rsidP="00D206F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4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B5CEF" w:rsidRPr="00D06614" w:rsidRDefault="00FB5CEF" w:rsidP="00D206F8">
            <w:pPr>
              <w:spacing w:before="60" w:after="60"/>
              <w:rPr>
                <w:rFonts w:ascii="Arial" w:hAnsi="Arial" w:cs="Arial"/>
              </w:rPr>
            </w:pPr>
            <w:r w:rsidRPr="00D06614">
              <w:rPr>
                <w:rFonts w:ascii="Arial" w:hAnsi="Arial" w:cs="Arial"/>
              </w:rPr>
              <w:t>Date</w:t>
            </w:r>
            <w:r>
              <w:rPr>
                <w:rFonts w:ascii="Arial" w:hAnsi="Arial" w:cs="Arial"/>
              </w:rPr>
              <w:t>:</w:t>
            </w:r>
          </w:p>
        </w:tc>
      </w:tr>
    </w:tbl>
    <w:p w:rsidR="00F04CDC" w:rsidRDefault="00F04CDC" w:rsidP="00896DF8">
      <w:pPr>
        <w:spacing w:after="0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66"/>
        <w:gridCol w:w="3212"/>
        <w:gridCol w:w="1276"/>
        <w:gridCol w:w="3195"/>
        <w:gridCol w:w="1531"/>
        <w:gridCol w:w="1494"/>
      </w:tblGrid>
      <w:tr w:rsidR="000811C4" w:rsidRPr="00D06614" w:rsidTr="00D206F8">
        <w:tc>
          <w:tcPr>
            <w:tcW w:w="14174" w:type="dxa"/>
            <w:gridSpan w:val="6"/>
          </w:tcPr>
          <w:p w:rsidR="000811C4" w:rsidRPr="00D06614" w:rsidRDefault="000811C4" w:rsidP="000811C4">
            <w:pPr>
              <w:spacing w:before="60" w:after="60"/>
              <w:rPr>
                <w:rFonts w:ascii="Arial" w:hAnsi="Arial" w:cs="Arial"/>
                <w:b/>
              </w:rPr>
            </w:pPr>
            <w:r w:rsidRPr="00D06614">
              <w:rPr>
                <w:rFonts w:ascii="Arial" w:hAnsi="Arial" w:cs="Arial"/>
                <w:b/>
              </w:rPr>
              <w:t>FURTHER GUIDANCE</w:t>
            </w:r>
          </w:p>
        </w:tc>
      </w:tr>
      <w:tr w:rsidR="000811C4" w:rsidRPr="00CC6B87" w:rsidTr="00D206F8">
        <w:tc>
          <w:tcPr>
            <w:tcW w:w="14174" w:type="dxa"/>
            <w:gridSpan w:val="6"/>
          </w:tcPr>
          <w:p w:rsidR="000811C4" w:rsidRDefault="000811C4" w:rsidP="00D206F8">
            <w:pPr>
              <w:rPr>
                <w:rFonts w:ascii="Arial" w:hAnsi="Arial" w:cs="Arial"/>
              </w:rPr>
            </w:pPr>
            <w:r w:rsidRPr="00D06614">
              <w:rPr>
                <w:rFonts w:ascii="Arial" w:hAnsi="Arial" w:cs="Arial"/>
              </w:rPr>
              <w:t xml:space="preserve">Refer to </w:t>
            </w:r>
            <w:r w:rsidR="00FB5CEF">
              <w:rPr>
                <w:rFonts w:ascii="Arial" w:hAnsi="Arial" w:cs="Arial"/>
              </w:rPr>
              <w:t>Staff Directory for guidance on:</w:t>
            </w:r>
          </w:p>
          <w:p w:rsidR="00FB5CEF" w:rsidRDefault="00FB5CEF" w:rsidP="00D206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Pregnancy: </w:t>
            </w:r>
            <w:hyperlink r:id="rId9" w:history="1">
              <w:r w:rsidRPr="003A0B8B">
                <w:rPr>
                  <w:rStyle w:val="Hyperlink"/>
                  <w:rFonts w:ascii="Arial" w:hAnsi="Arial" w:cs="Arial"/>
                </w:rPr>
                <w:t>https://www.essex.ac.uk/staff/health-and-wellbeing/pregnancy-advice-and-support</w:t>
              </w:r>
            </w:hyperlink>
            <w:r>
              <w:rPr>
                <w:rFonts w:ascii="Arial" w:hAnsi="Arial" w:cs="Arial"/>
              </w:rPr>
              <w:t xml:space="preserve"> </w:t>
            </w:r>
          </w:p>
          <w:p w:rsidR="000811C4" w:rsidRPr="00D06614" w:rsidRDefault="000811C4" w:rsidP="00896DF8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Pr="00D06614">
              <w:rPr>
                <w:rFonts w:ascii="Arial" w:hAnsi="Arial" w:cs="Arial"/>
              </w:rPr>
              <w:t xml:space="preserve">isk assessments for office work: </w:t>
            </w:r>
            <w:hyperlink r:id="rId10" w:history="1">
              <w:r w:rsidR="00896DF8" w:rsidRPr="003A0B8B">
                <w:rPr>
                  <w:rStyle w:val="Hyperlink"/>
                  <w:rFonts w:ascii="Arial" w:hAnsi="Arial" w:cs="Arial"/>
                </w:rPr>
                <w:t>https://www.essex.ac.uk/staff/work-and-study-environments/offices</w:t>
              </w:r>
            </w:hyperlink>
            <w:r w:rsidR="00896DF8">
              <w:rPr>
                <w:rFonts w:ascii="Arial" w:hAnsi="Arial" w:cs="Arial"/>
              </w:rPr>
              <w:t xml:space="preserve"> </w:t>
            </w:r>
            <w:hyperlink r:id="rId11" w:history="1"/>
          </w:p>
          <w:p w:rsidR="000811C4" w:rsidRPr="00364AD6" w:rsidRDefault="000811C4" w:rsidP="00896DF8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i/>
              </w:rPr>
            </w:pPr>
            <w:r w:rsidRPr="00D06614">
              <w:rPr>
                <w:rFonts w:ascii="Arial" w:hAnsi="Arial" w:cs="Arial"/>
              </w:rPr>
              <w:t>DSE assessmen</w:t>
            </w:r>
            <w:r w:rsidR="00896DF8">
              <w:rPr>
                <w:rFonts w:ascii="Arial" w:hAnsi="Arial" w:cs="Arial"/>
              </w:rPr>
              <w:t xml:space="preserve">t and computer safety: </w:t>
            </w:r>
            <w:hyperlink r:id="rId12" w:history="1">
              <w:r w:rsidR="00896DF8" w:rsidRPr="003A0B8B">
                <w:rPr>
                  <w:rStyle w:val="Hyperlink"/>
                  <w:rFonts w:ascii="Arial" w:hAnsi="Arial" w:cs="Arial"/>
                </w:rPr>
                <w:t>https://www.essex.ac.uk/staff/equipment-safety/display-screen-equipment</w:t>
              </w:r>
            </w:hyperlink>
            <w:r w:rsidR="00896DF8">
              <w:rPr>
                <w:rFonts w:ascii="Arial" w:hAnsi="Arial" w:cs="Arial"/>
              </w:rPr>
              <w:t xml:space="preserve"> </w:t>
            </w:r>
          </w:p>
          <w:p w:rsidR="000811C4" w:rsidRDefault="000811C4" w:rsidP="00D206F8">
            <w:r w:rsidRPr="00D06614">
              <w:rPr>
                <w:rFonts w:ascii="Arial" w:hAnsi="Arial" w:cs="Arial"/>
              </w:rPr>
              <w:t xml:space="preserve">For general information on pregnancy and work go to HSE website: </w:t>
            </w:r>
            <w:hyperlink r:id="rId13" w:history="1">
              <w:r w:rsidRPr="00D06614">
                <w:rPr>
                  <w:rStyle w:val="Hyperlink"/>
                  <w:rFonts w:ascii="Arial" w:hAnsi="Arial" w:cs="Arial"/>
                </w:rPr>
                <w:t>www.hse.gov.uk/mothers</w:t>
              </w:r>
            </w:hyperlink>
            <w:r w:rsidRPr="00D06614">
              <w:t xml:space="preserve"> </w:t>
            </w:r>
          </w:p>
          <w:p w:rsidR="000811C4" w:rsidRPr="00CC6B87" w:rsidRDefault="000811C4" w:rsidP="00896DF8">
            <w:r>
              <w:rPr>
                <w:rFonts w:ascii="Arial" w:hAnsi="Arial" w:cs="Arial"/>
              </w:rPr>
              <w:t xml:space="preserve">You will find </w:t>
            </w:r>
            <w:r w:rsidRPr="00466E53">
              <w:rPr>
                <w:rFonts w:ascii="Arial" w:hAnsi="Arial" w:cs="Arial"/>
              </w:rPr>
              <w:t xml:space="preserve">information on </w:t>
            </w:r>
            <w:r>
              <w:rPr>
                <w:rFonts w:ascii="Arial" w:hAnsi="Arial" w:cs="Arial"/>
              </w:rPr>
              <w:t xml:space="preserve">maternity/paternity leave and benefits under the University’s Human Resources Policies and procedures: </w:t>
            </w:r>
            <w:hyperlink r:id="rId14" w:history="1">
              <w:r w:rsidR="00896DF8" w:rsidRPr="003A0B8B">
                <w:rPr>
                  <w:rStyle w:val="Hyperlink"/>
                  <w:rFonts w:ascii="Arial" w:hAnsi="Arial" w:cs="Arial"/>
                </w:rPr>
                <w:t>https://www.essex.ac.uk/staff/taking-leave/maternity-leave-and-pay</w:t>
              </w:r>
            </w:hyperlink>
            <w:r w:rsidR="00896DF8">
              <w:rPr>
                <w:rFonts w:ascii="Arial" w:hAnsi="Arial" w:cs="Arial"/>
              </w:rPr>
              <w:t xml:space="preserve"> </w:t>
            </w:r>
          </w:p>
        </w:tc>
      </w:tr>
      <w:tr w:rsidR="00F04CDC" w:rsidRPr="003916DA" w:rsidTr="00F04CDC">
        <w:tc>
          <w:tcPr>
            <w:tcW w:w="14174" w:type="dxa"/>
            <w:gridSpan w:val="6"/>
          </w:tcPr>
          <w:p w:rsidR="00F04CDC" w:rsidRPr="00F04CDC" w:rsidRDefault="00F04CDC" w:rsidP="00F04CD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br w:type="page"/>
            </w:r>
            <w:r w:rsidRPr="00D06614">
              <w:rPr>
                <w:rFonts w:ascii="Arial" w:hAnsi="Arial" w:cs="Arial"/>
                <w:b/>
              </w:rPr>
              <w:t>Who could be harmed?</w:t>
            </w:r>
          </w:p>
        </w:tc>
      </w:tr>
      <w:tr w:rsidR="00F04CDC" w:rsidRPr="003916DA" w:rsidTr="00F04CDC">
        <w:tc>
          <w:tcPr>
            <w:tcW w:w="14174" w:type="dxa"/>
            <w:gridSpan w:val="6"/>
          </w:tcPr>
          <w:p w:rsidR="00F04CDC" w:rsidRDefault="00F04CDC" w:rsidP="00F04CDC">
            <w:pPr>
              <w:rPr>
                <w:rFonts w:ascii="Arial" w:hAnsi="Arial" w:cs="Arial"/>
              </w:rPr>
            </w:pPr>
            <w:r w:rsidRPr="00D06614">
              <w:rPr>
                <w:rFonts w:ascii="Arial" w:hAnsi="Arial" w:cs="Arial"/>
              </w:rPr>
              <w:t>Employee who is pregnant or recently given birth and their unborn or breastfeeding child</w:t>
            </w:r>
          </w:p>
          <w:p w:rsidR="00F04CDC" w:rsidRPr="003916DA" w:rsidRDefault="00F04CDC" w:rsidP="00F04CDC">
            <w:pPr>
              <w:rPr>
                <w:rFonts w:ascii="Arial" w:hAnsi="Arial" w:cs="Arial"/>
              </w:rPr>
            </w:pPr>
          </w:p>
        </w:tc>
      </w:tr>
      <w:tr w:rsidR="00F04CDC" w:rsidRPr="003916DA" w:rsidTr="00F04CDC">
        <w:tc>
          <w:tcPr>
            <w:tcW w:w="3466" w:type="dxa"/>
          </w:tcPr>
          <w:p w:rsidR="00896DF8" w:rsidRPr="00896DF8" w:rsidRDefault="00896DF8" w:rsidP="00896DF8">
            <w:pPr>
              <w:jc w:val="center"/>
              <w:rPr>
                <w:rFonts w:ascii="Arial" w:hAnsi="Arial" w:cs="Arial"/>
                <w:b/>
              </w:rPr>
            </w:pPr>
            <w:r w:rsidRPr="00896DF8">
              <w:rPr>
                <w:rFonts w:ascii="Arial" w:hAnsi="Arial"/>
                <w:b/>
                <w:bCs/>
                <w:lang w:eastAsia="en-GB"/>
              </w:rPr>
              <w:t>Hazard (H)</w:t>
            </w:r>
            <w:r>
              <w:rPr>
                <w:rStyle w:val="FootnoteReference"/>
                <w:rFonts w:ascii="Arial" w:hAnsi="Arial" w:cs="Arial"/>
              </w:rPr>
              <w:t xml:space="preserve"> </w:t>
            </w:r>
            <w:r w:rsidRPr="00896DF8">
              <w:rPr>
                <w:rStyle w:val="FootnoteReference"/>
                <w:rFonts w:ascii="Arial" w:hAnsi="Arial" w:cs="Arial"/>
                <w:b/>
              </w:rPr>
              <w:footnoteReference w:id="1"/>
            </w:r>
          </w:p>
          <w:p w:rsidR="00896DF8" w:rsidRPr="00896DF8" w:rsidRDefault="00896DF8" w:rsidP="00896DF8">
            <w:pPr>
              <w:jc w:val="center"/>
              <w:rPr>
                <w:rFonts w:ascii="Arial" w:hAnsi="Arial"/>
                <w:b/>
                <w:bCs/>
                <w:lang w:eastAsia="en-GB"/>
              </w:rPr>
            </w:pPr>
            <w:r w:rsidRPr="00896DF8">
              <w:rPr>
                <w:rFonts w:ascii="Arial" w:hAnsi="Arial"/>
                <w:b/>
                <w:bCs/>
                <w:lang w:eastAsia="en-GB"/>
              </w:rPr>
              <w:t>Hazardous event (HE)</w:t>
            </w:r>
          </w:p>
          <w:p w:rsidR="00F04CDC" w:rsidRPr="003916DA" w:rsidRDefault="00896DF8" w:rsidP="00896DF8">
            <w:pPr>
              <w:jc w:val="center"/>
              <w:rPr>
                <w:rFonts w:ascii="Arial" w:hAnsi="Arial" w:cs="Arial"/>
              </w:rPr>
            </w:pPr>
            <w:r w:rsidRPr="00896DF8">
              <w:rPr>
                <w:rFonts w:ascii="Arial" w:hAnsi="Arial"/>
                <w:b/>
                <w:bCs/>
                <w:lang w:eastAsia="en-GB"/>
              </w:rPr>
              <w:t>Consequence (C)</w:t>
            </w:r>
          </w:p>
        </w:tc>
        <w:tc>
          <w:tcPr>
            <w:tcW w:w="3212" w:type="dxa"/>
          </w:tcPr>
          <w:p w:rsidR="00F04CDC" w:rsidRPr="00896DF8" w:rsidRDefault="00F04CDC" w:rsidP="00896DF8">
            <w:pPr>
              <w:jc w:val="center"/>
              <w:rPr>
                <w:rFonts w:ascii="Arial" w:hAnsi="Arial" w:cs="Arial"/>
                <w:b/>
              </w:rPr>
            </w:pPr>
            <w:r w:rsidRPr="00896DF8">
              <w:rPr>
                <w:rFonts w:ascii="Arial" w:hAnsi="Arial" w:cs="Arial"/>
                <w:b/>
              </w:rPr>
              <w:t>Current controls</w:t>
            </w:r>
            <w:r w:rsidR="00896DF8" w:rsidRPr="00896DF8">
              <w:rPr>
                <w:rFonts w:ascii="Arial" w:hAnsi="Arial" w:cs="Arial"/>
                <w:b/>
                <w:vertAlign w:val="superscript"/>
              </w:rPr>
              <w:t>1</w:t>
            </w:r>
          </w:p>
        </w:tc>
        <w:tc>
          <w:tcPr>
            <w:tcW w:w="1276" w:type="dxa"/>
          </w:tcPr>
          <w:p w:rsidR="00F04CDC" w:rsidRPr="00896DF8" w:rsidRDefault="00F04CDC" w:rsidP="004F674E">
            <w:pPr>
              <w:jc w:val="center"/>
              <w:rPr>
                <w:rFonts w:ascii="Arial" w:hAnsi="Arial" w:cs="Arial"/>
                <w:b/>
              </w:rPr>
            </w:pPr>
            <w:r w:rsidRPr="00896DF8">
              <w:rPr>
                <w:rFonts w:ascii="Arial" w:hAnsi="Arial" w:cs="Arial"/>
                <w:b/>
              </w:rPr>
              <w:t>Current risk</w:t>
            </w:r>
          </w:p>
          <w:p w:rsidR="00F04CDC" w:rsidRPr="00896DF8" w:rsidRDefault="00F04CDC" w:rsidP="004F674E">
            <w:pPr>
              <w:jc w:val="center"/>
              <w:rPr>
                <w:rFonts w:ascii="Arial" w:hAnsi="Arial" w:cs="Arial"/>
                <w:b/>
              </w:rPr>
            </w:pPr>
            <w:r w:rsidRPr="00896DF8">
              <w:rPr>
                <w:rFonts w:ascii="Arial" w:hAnsi="Arial" w:cs="Arial"/>
                <w:b/>
              </w:rPr>
              <w:t>LxC=R</w:t>
            </w:r>
          </w:p>
        </w:tc>
        <w:tc>
          <w:tcPr>
            <w:tcW w:w="3195" w:type="dxa"/>
          </w:tcPr>
          <w:p w:rsidR="00F04CDC" w:rsidRPr="00896DF8" w:rsidRDefault="00F04CDC" w:rsidP="004F674E">
            <w:pPr>
              <w:jc w:val="center"/>
              <w:rPr>
                <w:rFonts w:ascii="Arial" w:hAnsi="Arial" w:cs="Arial"/>
                <w:b/>
              </w:rPr>
            </w:pPr>
            <w:r w:rsidRPr="00896DF8">
              <w:rPr>
                <w:rFonts w:ascii="Arial" w:hAnsi="Arial" w:cs="Arial"/>
                <w:b/>
              </w:rPr>
              <w:t>Additional controls</w:t>
            </w:r>
          </w:p>
        </w:tc>
        <w:tc>
          <w:tcPr>
            <w:tcW w:w="1531" w:type="dxa"/>
          </w:tcPr>
          <w:p w:rsidR="00F04CDC" w:rsidRPr="00896DF8" w:rsidRDefault="00F04CDC" w:rsidP="00675E75">
            <w:pPr>
              <w:jc w:val="center"/>
              <w:rPr>
                <w:rFonts w:ascii="Arial" w:hAnsi="Arial" w:cs="Arial"/>
                <w:b/>
              </w:rPr>
            </w:pPr>
            <w:r w:rsidRPr="00896DF8">
              <w:rPr>
                <w:rFonts w:ascii="Arial" w:hAnsi="Arial" w:cs="Arial"/>
                <w:b/>
              </w:rPr>
              <w:t xml:space="preserve">Residual </w:t>
            </w:r>
          </w:p>
          <w:p w:rsidR="00F04CDC" w:rsidRPr="00896DF8" w:rsidRDefault="00F04CDC" w:rsidP="00675E75">
            <w:pPr>
              <w:jc w:val="center"/>
              <w:rPr>
                <w:rFonts w:ascii="Arial" w:hAnsi="Arial" w:cs="Arial"/>
                <w:b/>
              </w:rPr>
            </w:pPr>
            <w:r w:rsidRPr="00896DF8">
              <w:rPr>
                <w:rFonts w:ascii="Arial" w:hAnsi="Arial" w:cs="Arial"/>
                <w:b/>
              </w:rPr>
              <w:t>risk</w:t>
            </w:r>
          </w:p>
          <w:p w:rsidR="00F04CDC" w:rsidRPr="00896DF8" w:rsidRDefault="00F04CDC" w:rsidP="00675E75">
            <w:pPr>
              <w:jc w:val="center"/>
              <w:rPr>
                <w:rFonts w:ascii="Arial" w:hAnsi="Arial" w:cs="Arial"/>
                <w:b/>
              </w:rPr>
            </w:pPr>
            <w:r w:rsidRPr="00896DF8">
              <w:rPr>
                <w:rFonts w:ascii="Arial" w:hAnsi="Arial" w:cs="Arial"/>
                <w:b/>
              </w:rPr>
              <w:t>LxC=R</w:t>
            </w:r>
          </w:p>
        </w:tc>
        <w:tc>
          <w:tcPr>
            <w:tcW w:w="1494" w:type="dxa"/>
          </w:tcPr>
          <w:p w:rsidR="00F04CDC" w:rsidRPr="00896DF8" w:rsidRDefault="00F04CDC" w:rsidP="00675E75">
            <w:pPr>
              <w:jc w:val="center"/>
              <w:rPr>
                <w:rFonts w:ascii="Arial" w:hAnsi="Arial" w:cs="Arial"/>
                <w:b/>
              </w:rPr>
            </w:pPr>
            <w:r w:rsidRPr="00896DF8">
              <w:rPr>
                <w:rFonts w:ascii="Arial" w:hAnsi="Arial" w:cs="Arial"/>
                <w:b/>
              </w:rPr>
              <w:t xml:space="preserve">Date </w:t>
            </w:r>
          </w:p>
          <w:p w:rsidR="00F04CDC" w:rsidRPr="00896DF8" w:rsidRDefault="00F04CDC" w:rsidP="00675E75">
            <w:pPr>
              <w:jc w:val="center"/>
              <w:rPr>
                <w:rFonts w:ascii="Arial" w:hAnsi="Arial" w:cs="Arial"/>
                <w:b/>
              </w:rPr>
            </w:pPr>
            <w:r w:rsidRPr="00896DF8">
              <w:rPr>
                <w:rFonts w:ascii="Arial" w:hAnsi="Arial" w:cs="Arial"/>
                <w:b/>
              </w:rPr>
              <w:t>achieved</w:t>
            </w:r>
          </w:p>
        </w:tc>
      </w:tr>
      <w:tr w:rsidR="00F04CDC" w:rsidRPr="003916DA" w:rsidTr="00896DF8">
        <w:trPr>
          <w:trHeight w:val="854"/>
        </w:trPr>
        <w:tc>
          <w:tcPr>
            <w:tcW w:w="3466" w:type="dxa"/>
          </w:tcPr>
          <w:p w:rsidR="00F04CDC" w:rsidRPr="003916DA" w:rsidRDefault="00F04CDC">
            <w:pPr>
              <w:rPr>
                <w:rFonts w:ascii="Arial" w:hAnsi="Arial" w:cs="Arial"/>
              </w:rPr>
            </w:pPr>
          </w:p>
        </w:tc>
        <w:tc>
          <w:tcPr>
            <w:tcW w:w="3212" w:type="dxa"/>
          </w:tcPr>
          <w:p w:rsidR="00F04CDC" w:rsidRPr="003916DA" w:rsidRDefault="00F04CDC" w:rsidP="002D65F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F04CDC" w:rsidRPr="003916DA" w:rsidRDefault="00F04CDC">
            <w:pPr>
              <w:rPr>
                <w:rFonts w:ascii="Arial" w:hAnsi="Arial" w:cs="Arial"/>
              </w:rPr>
            </w:pPr>
          </w:p>
        </w:tc>
        <w:tc>
          <w:tcPr>
            <w:tcW w:w="3195" w:type="dxa"/>
          </w:tcPr>
          <w:p w:rsidR="00F04CDC" w:rsidRPr="003916DA" w:rsidRDefault="00F04CDC">
            <w:pPr>
              <w:rPr>
                <w:rFonts w:ascii="Arial" w:hAnsi="Arial" w:cs="Arial"/>
              </w:rPr>
            </w:pPr>
          </w:p>
        </w:tc>
        <w:tc>
          <w:tcPr>
            <w:tcW w:w="1531" w:type="dxa"/>
          </w:tcPr>
          <w:p w:rsidR="00F04CDC" w:rsidRPr="003916DA" w:rsidRDefault="00F04CDC" w:rsidP="00675E75">
            <w:pPr>
              <w:rPr>
                <w:rFonts w:ascii="Arial" w:hAnsi="Arial" w:cs="Arial"/>
              </w:rPr>
            </w:pPr>
          </w:p>
        </w:tc>
        <w:tc>
          <w:tcPr>
            <w:tcW w:w="1494" w:type="dxa"/>
          </w:tcPr>
          <w:p w:rsidR="00F04CDC" w:rsidRPr="003916DA" w:rsidRDefault="00F04CDC" w:rsidP="00675E75">
            <w:pPr>
              <w:rPr>
                <w:rFonts w:ascii="Arial" w:hAnsi="Arial" w:cs="Arial"/>
              </w:rPr>
            </w:pPr>
          </w:p>
        </w:tc>
      </w:tr>
      <w:tr w:rsidR="00F04CDC" w:rsidRPr="003916DA" w:rsidTr="00896DF8">
        <w:trPr>
          <w:trHeight w:val="839"/>
        </w:trPr>
        <w:tc>
          <w:tcPr>
            <w:tcW w:w="3466" w:type="dxa"/>
          </w:tcPr>
          <w:p w:rsidR="00F04CDC" w:rsidRPr="003916DA" w:rsidRDefault="00F04CDC">
            <w:pPr>
              <w:rPr>
                <w:rFonts w:ascii="Arial" w:hAnsi="Arial" w:cs="Arial"/>
              </w:rPr>
            </w:pPr>
          </w:p>
        </w:tc>
        <w:tc>
          <w:tcPr>
            <w:tcW w:w="3212" w:type="dxa"/>
          </w:tcPr>
          <w:p w:rsidR="00F04CDC" w:rsidRPr="003916DA" w:rsidRDefault="00F04CDC" w:rsidP="002D65F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F04CDC" w:rsidRPr="003916DA" w:rsidRDefault="00F04CDC">
            <w:pPr>
              <w:rPr>
                <w:rFonts w:ascii="Arial" w:hAnsi="Arial" w:cs="Arial"/>
              </w:rPr>
            </w:pPr>
          </w:p>
        </w:tc>
        <w:tc>
          <w:tcPr>
            <w:tcW w:w="3195" w:type="dxa"/>
          </w:tcPr>
          <w:p w:rsidR="00F04CDC" w:rsidRPr="003916DA" w:rsidRDefault="00F04CDC">
            <w:pPr>
              <w:rPr>
                <w:rFonts w:ascii="Arial" w:hAnsi="Arial" w:cs="Arial"/>
              </w:rPr>
            </w:pPr>
          </w:p>
        </w:tc>
        <w:tc>
          <w:tcPr>
            <w:tcW w:w="1531" w:type="dxa"/>
          </w:tcPr>
          <w:p w:rsidR="00F04CDC" w:rsidRPr="003916DA" w:rsidRDefault="00F04CDC" w:rsidP="00675E75">
            <w:pPr>
              <w:rPr>
                <w:rFonts w:ascii="Arial" w:hAnsi="Arial" w:cs="Arial"/>
              </w:rPr>
            </w:pPr>
          </w:p>
        </w:tc>
        <w:tc>
          <w:tcPr>
            <w:tcW w:w="1494" w:type="dxa"/>
          </w:tcPr>
          <w:p w:rsidR="00F04CDC" w:rsidRPr="003916DA" w:rsidRDefault="00F04CDC" w:rsidP="00675E75">
            <w:pPr>
              <w:rPr>
                <w:rFonts w:ascii="Arial" w:hAnsi="Arial" w:cs="Arial"/>
              </w:rPr>
            </w:pPr>
          </w:p>
        </w:tc>
      </w:tr>
      <w:tr w:rsidR="00F04CDC" w:rsidRPr="003916DA" w:rsidTr="00896DF8">
        <w:trPr>
          <w:trHeight w:val="849"/>
        </w:trPr>
        <w:tc>
          <w:tcPr>
            <w:tcW w:w="3466" w:type="dxa"/>
          </w:tcPr>
          <w:p w:rsidR="00F04CDC" w:rsidRPr="003916DA" w:rsidRDefault="00F04CDC">
            <w:pPr>
              <w:rPr>
                <w:rFonts w:ascii="Arial" w:hAnsi="Arial" w:cs="Arial"/>
              </w:rPr>
            </w:pPr>
          </w:p>
        </w:tc>
        <w:tc>
          <w:tcPr>
            <w:tcW w:w="3212" w:type="dxa"/>
          </w:tcPr>
          <w:p w:rsidR="00F04CDC" w:rsidRPr="003916DA" w:rsidRDefault="00F04CDC" w:rsidP="002D65F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F04CDC" w:rsidRPr="003916DA" w:rsidRDefault="00F04CDC">
            <w:pPr>
              <w:rPr>
                <w:rFonts w:ascii="Arial" w:hAnsi="Arial" w:cs="Arial"/>
              </w:rPr>
            </w:pPr>
          </w:p>
        </w:tc>
        <w:tc>
          <w:tcPr>
            <w:tcW w:w="3195" w:type="dxa"/>
          </w:tcPr>
          <w:p w:rsidR="00F04CDC" w:rsidRPr="003916DA" w:rsidRDefault="00F04CDC">
            <w:pPr>
              <w:rPr>
                <w:rFonts w:ascii="Arial" w:hAnsi="Arial" w:cs="Arial"/>
              </w:rPr>
            </w:pPr>
          </w:p>
        </w:tc>
        <w:tc>
          <w:tcPr>
            <w:tcW w:w="1531" w:type="dxa"/>
          </w:tcPr>
          <w:p w:rsidR="00F04CDC" w:rsidRPr="003916DA" w:rsidRDefault="00F04CDC" w:rsidP="00675E75">
            <w:pPr>
              <w:rPr>
                <w:rFonts w:ascii="Arial" w:hAnsi="Arial" w:cs="Arial"/>
              </w:rPr>
            </w:pPr>
          </w:p>
        </w:tc>
        <w:tc>
          <w:tcPr>
            <w:tcW w:w="1494" w:type="dxa"/>
          </w:tcPr>
          <w:p w:rsidR="00F04CDC" w:rsidRPr="003916DA" w:rsidRDefault="00F04CDC" w:rsidP="00675E75">
            <w:pPr>
              <w:rPr>
                <w:rFonts w:ascii="Arial" w:hAnsi="Arial" w:cs="Arial"/>
              </w:rPr>
            </w:pPr>
          </w:p>
        </w:tc>
      </w:tr>
      <w:tr w:rsidR="00896DF8" w:rsidRPr="003916DA" w:rsidTr="00896DF8">
        <w:trPr>
          <w:trHeight w:val="849"/>
        </w:trPr>
        <w:tc>
          <w:tcPr>
            <w:tcW w:w="3466" w:type="dxa"/>
          </w:tcPr>
          <w:p w:rsidR="00896DF8" w:rsidRPr="003916DA" w:rsidRDefault="00896DF8">
            <w:pPr>
              <w:rPr>
                <w:rFonts w:ascii="Arial" w:hAnsi="Arial" w:cs="Arial"/>
              </w:rPr>
            </w:pPr>
          </w:p>
        </w:tc>
        <w:tc>
          <w:tcPr>
            <w:tcW w:w="3212" w:type="dxa"/>
          </w:tcPr>
          <w:p w:rsidR="00896DF8" w:rsidRPr="003916DA" w:rsidRDefault="00896DF8" w:rsidP="002D65F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896DF8" w:rsidRPr="003916DA" w:rsidRDefault="00896DF8">
            <w:pPr>
              <w:rPr>
                <w:rFonts w:ascii="Arial" w:hAnsi="Arial" w:cs="Arial"/>
              </w:rPr>
            </w:pPr>
          </w:p>
        </w:tc>
        <w:tc>
          <w:tcPr>
            <w:tcW w:w="3195" w:type="dxa"/>
          </w:tcPr>
          <w:p w:rsidR="00896DF8" w:rsidRPr="003916DA" w:rsidRDefault="00896DF8">
            <w:pPr>
              <w:rPr>
                <w:rFonts w:ascii="Arial" w:hAnsi="Arial" w:cs="Arial"/>
              </w:rPr>
            </w:pPr>
          </w:p>
        </w:tc>
        <w:tc>
          <w:tcPr>
            <w:tcW w:w="1531" w:type="dxa"/>
          </w:tcPr>
          <w:p w:rsidR="00896DF8" w:rsidRPr="003916DA" w:rsidRDefault="00896DF8" w:rsidP="00675E75">
            <w:pPr>
              <w:rPr>
                <w:rFonts w:ascii="Arial" w:hAnsi="Arial" w:cs="Arial"/>
              </w:rPr>
            </w:pPr>
          </w:p>
        </w:tc>
        <w:tc>
          <w:tcPr>
            <w:tcW w:w="1494" w:type="dxa"/>
          </w:tcPr>
          <w:p w:rsidR="00896DF8" w:rsidRPr="003916DA" w:rsidRDefault="00896DF8" w:rsidP="00675E75">
            <w:pPr>
              <w:rPr>
                <w:rFonts w:ascii="Arial" w:hAnsi="Arial" w:cs="Arial"/>
              </w:rPr>
            </w:pPr>
          </w:p>
        </w:tc>
      </w:tr>
    </w:tbl>
    <w:p w:rsidR="004F674E" w:rsidRDefault="008B0000">
      <w:pPr>
        <w:rPr>
          <w:rFonts w:ascii="Arial" w:hAnsi="Arial" w:cs="Arial"/>
        </w:rPr>
      </w:pPr>
      <w:r w:rsidRPr="008B0000">
        <w:rPr>
          <w:rFonts w:ascii="Arial" w:hAnsi="Arial" w:cs="Arial"/>
        </w:rPr>
        <w:t>Add more rows</w:t>
      </w:r>
    </w:p>
    <w:p w:rsidR="00896DF8" w:rsidRPr="00896DF8" w:rsidRDefault="00896DF8" w:rsidP="00896DF8">
      <w:pPr>
        <w:spacing w:after="0" w:line="240" w:lineRule="auto"/>
        <w:rPr>
          <w:rFonts w:ascii="Arial" w:hAnsi="Arial" w:cs="Arial"/>
          <w:lang w:eastAsia="en-GB"/>
        </w:rPr>
      </w:pPr>
      <w:r w:rsidRPr="00896DF8">
        <w:rPr>
          <w:rFonts w:ascii="Arial" w:eastAsia="Times New Roman" w:hAnsi="Arial" w:cs="Times New Roman"/>
          <w:b/>
          <w:sz w:val="24"/>
          <w:szCs w:val="28"/>
          <w:lang w:eastAsia="en-GB"/>
        </w:rPr>
        <w:t>Periodic Review</w:t>
      </w:r>
      <w:r>
        <w:rPr>
          <w:rFonts w:ascii="Arial" w:eastAsia="Times New Roman" w:hAnsi="Arial" w:cs="Times New Roman"/>
          <w:b/>
          <w:sz w:val="24"/>
          <w:szCs w:val="28"/>
          <w:lang w:eastAsia="en-GB"/>
        </w:rPr>
        <w:t xml:space="preserve">: </w:t>
      </w:r>
      <w:r>
        <w:rPr>
          <w:rFonts w:ascii="Arial" w:hAnsi="Arial" w:cs="Arial"/>
          <w:lang w:eastAsia="en-GB"/>
        </w:rPr>
        <w:t xml:space="preserve">Review regularly throughout pregnancy </w:t>
      </w:r>
      <w:r w:rsidR="00D453F3" w:rsidRPr="00D453F3">
        <w:rPr>
          <w:rFonts w:ascii="Arial" w:hAnsi="Arial" w:cs="Arial"/>
          <w:lang w:eastAsia="en-GB"/>
        </w:rPr>
        <w:t>and if employee returns to work within 6 months of birth or whilst still breastfeeding</w:t>
      </w:r>
    </w:p>
    <w:tbl>
      <w:tblPr>
        <w:tblStyle w:val="TableGrid"/>
        <w:tblW w:w="14567" w:type="dxa"/>
        <w:tblLook w:val="04A0" w:firstRow="1" w:lastRow="0" w:firstColumn="1" w:lastColumn="0" w:noHBand="0" w:noVBand="1"/>
      </w:tblPr>
      <w:tblGrid>
        <w:gridCol w:w="2660"/>
        <w:gridCol w:w="2551"/>
        <w:gridCol w:w="2552"/>
        <w:gridCol w:w="2268"/>
        <w:gridCol w:w="2268"/>
        <w:gridCol w:w="2268"/>
      </w:tblGrid>
      <w:tr w:rsidR="00896DF8" w:rsidRPr="00896DF8" w:rsidTr="00FE5DB4">
        <w:tc>
          <w:tcPr>
            <w:tcW w:w="2660" w:type="dxa"/>
            <w:shd w:val="clear" w:color="auto" w:fill="F2F2F2" w:themeFill="background1" w:themeFillShade="F2"/>
          </w:tcPr>
          <w:p w:rsidR="00896DF8" w:rsidRPr="00896DF8" w:rsidRDefault="00896DF8" w:rsidP="00896DF8">
            <w:pPr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 w:rsidRPr="00896DF8">
              <w:rPr>
                <w:rFonts w:ascii="Arial" w:hAnsi="Arial" w:cs="Arial"/>
                <w:b/>
                <w:lang w:eastAsia="en-GB"/>
              </w:rPr>
              <w:t>Review date:</w:t>
            </w:r>
          </w:p>
        </w:tc>
        <w:tc>
          <w:tcPr>
            <w:tcW w:w="2551" w:type="dxa"/>
          </w:tcPr>
          <w:p w:rsidR="00896DF8" w:rsidRPr="00896DF8" w:rsidRDefault="00896DF8" w:rsidP="00896DF8">
            <w:pPr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2552" w:type="dxa"/>
          </w:tcPr>
          <w:p w:rsidR="00896DF8" w:rsidRPr="00896DF8" w:rsidRDefault="00896DF8" w:rsidP="00896DF8">
            <w:pPr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2268" w:type="dxa"/>
          </w:tcPr>
          <w:p w:rsidR="00896DF8" w:rsidRPr="00896DF8" w:rsidRDefault="00896DF8" w:rsidP="00896DF8">
            <w:pPr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2268" w:type="dxa"/>
          </w:tcPr>
          <w:p w:rsidR="00896DF8" w:rsidRPr="00896DF8" w:rsidRDefault="00896DF8" w:rsidP="00896DF8">
            <w:pPr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2268" w:type="dxa"/>
          </w:tcPr>
          <w:p w:rsidR="00896DF8" w:rsidRPr="00896DF8" w:rsidRDefault="00896DF8" w:rsidP="00896DF8">
            <w:pPr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</w:tr>
      <w:tr w:rsidR="00896DF8" w:rsidRPr="00896DF8" w:rsidTr="00FE5DB4">
        <w:tc>
          <w:tcPr>
            <w:tcW w:w="2660" w:type="dxa"/>
            <w:shd w:val="clear" w:color="auto" w:fill="F2F2F2" w:themeFill="background1" w:themeFillShade="F2"/>
          </w:tcPr>
          <w:p w:rsidR="00896DF8" w:rsidRPr="00896DF8" w:rsidRDefault="00896DF8" w:rsidP="00896DF8">
            <w:pPr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 w:rsidRPr="00896DF8">
              <w:rPr>
                <w:rFonts w:ascii="Arial" w:hAnsi="Arial" w:cs="Arial"/>
                <w:b/>
                <w:lang w:eastAsia="en-GB"/>
              </w:rPr>
              <w:t>Review by:</w:t>
            </w:r>
          </w:p>
        </w:tc>
        <w:tc>
          <w:tcPr>
            <w:tcW w:w="2551" w:type="dxa"/>
          </w:tcPr>
          <w:p w:rsidR="00896DF8" w:rsidRPr="00896DF8" w:rsidRDefault="00896DF8" w:rsidP="00896DF8">
            <w:pPr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2552" w:type="dxa"/>
          </w:tcPr>
          <w:p w:rsidR="00896DF8" w:rsidRPr="00896DF8" w:rsidRDefault="00896DF8" w:rsidP="00896DF8">
            <w:pPr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2268" w:type="dxa"/>
          </w:tcPr>
          <w:p w:rsidR="00896DF8" w:rsidRPr="00896DF8" w:rsidRDefault="00896DF8" w:rsidP="00896DF8">
            <w:pPr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2268" w:type="dxa"/>
          </w:tcPr>
          <w:p w:rsidR="00896DF8" w:rsidRPr="00896DF8" w:rsidRDefault="00896DF8" w:rsidP="00896DF8">
            <w:pPr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2268" w:type="dxa"/>
          </w:tcPr>
          <w:p w:rsidR="00896DF8" w:rsidRPr="00896DF8" w:rsidRDefault="00896DF8" w:rsidP="00896DF8">
            <w:pPr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</w:tr>
      <w:tr w:rsidR="00896DF8" w:rsidRPr="00896DF8" w:rsidTr="00FE5DB4">
        <w:tc>
          <w:tcPr>
            <w:tcW w:w="2660" w:type="dxa"/>
            <w:shd w:val="clear" w:color="auto" w:fill="F2F2F2" w:themeFill="background1" w:themeFillShade="F2"/>
          </w:tcPr>
          <w:p w:rsidR="00896DF8" w:rsidRPr="00896DF8" w:rsidRDefault="00896DF8" w:rsidP="00896DF8">
            <w:pPr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 w:rsidRPr="00896DF8">
              <w:rPr>
                <w:rFonts w:ascii="Arial" w:hAnsi="Arial" w:cs="Arial"/>
                <w:b/>
                <w:lang w:eastAsia="en-GB"/>
              </w:rPr>
              <w:t>Signed:</w:t>
            </w:r>
            <w:r w:rsidR="00D453F3">
              <w:rPr>
                <w:rFonts w:ascii="Arial" w:hAnsi="Arial" w:cs="Arial"/>
                <w:b/>
                <w:lang w:eastAsia="en-GB"/>
              </w:rPr>
              <w:t xml:space="preserve"> Manager</w:t>
            </w:r>
          </w:p>
        </w:tc>
        <w:tc>
          <w:tcPr>
            <w:tcW w:w="2551" w:type="dxa"/>
          </w:tcPr>
          <w:p w:rsidR="00896DF8" w:rsidRPr="00896DF8" w:rsidRDefault="00896DF8" w:rsidP="00896DF8">
            <w:pPr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2552" w:type="dxa"/>
          </w:tcPr>
          <w:p w:rsidR="00896DF8" w:rsidRPr="00896DF8" w:rsidRDefault="00896DF8" w:rsidP="00896DF8">
            <w:pPr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2268" w:type="dxa"/>
          </w:tcPr>
          <w:p w:rsidR="00896DF8" w:rsidRPr="00896DF8" w:rsidRDefault="00896DF8" w:rsidP="00896DF8">
            <w:pPr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2268" w:type="dxa"/>
          </w:tcPr>
          <w:p w:rsidR="00896DF8" w:rsidRPr="00896DF8" w:rsidRDefault="00896DF8" w:rsidP="00896DF8">
            <w:pPr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2268" w:type="dxa"/>
          </w:tcPr>
          <w:p w:rsidR="00896DF8" w:rsidRPr="00896DF8" w:rsidRDefault="00896DF8" w:rsidP="00896DF8">
            <w:pPr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</w:tr>
      <w:tr w:rsidR="00D453F3" w:rsidRPr="00896DF8" w:rsidTr="00FE5DB4">
        <w:tc>
          <w:tcPr>
            <w:tcW w:w="2660" w:type="dxa"/>
            <w:shd w:val="clear" w:color="auto" w:fill="F2F2F2" w:themeFill="background1" w:themeFillShade="F2"/>
          </w:tcPr>
          <w:p w:rsidR="00D453F3" w:rsidRPr="00896DF8" w:rsidRDefault="00D453F3" w:rsidP="00896DF8">
            <w:pPr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Signed: Employee</w:t>
            </w:r>
          </w:p>
        </w:tc>
        <w:tc>
          <w:tcPr>
            <w:tcW w:w="2551" w:type="dxa"/>
          </w:tcPr>
          <w:p w:rsidR="00D453F3" w:rsidRPr="00896DF8" w:rsidRDefault="00D453F3" w:rsidP="00896DF8">
            <w:pPr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2552" w:type="dxa"/>
          </w:tcPr>
          <w:p w:rsidR="00D453F3" w:rsidRPr="00896DF8" w:rsidRDefault="00D453F3" w:rsidP="00896DF8">
            <w:pPr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2268" w:type="dxa"/>
          </w:tcPr>
          <w:p w:rsidR="00D453F3" w:rsidRPr="00896DF8" w:rsidRDefault="00D453F3" w:rsidP="00896DF8">
            <w:pPr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2268" w:type="dxa"/>
          </w:tcPr>
          <w:p w:rsidR="00D453F3" w:rsidRPr="00896DF8" w:rsidRDefault="00D453F3" w:rsidP="00896DF8">
            <w:pPr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2268" w:type="dxa"/>
          </w:tcPr>
          <w:p w:rsidR="00D453F3" w:rsidRPr="00896DF8" w:rsidRDefault="00D453F3" w:rsidP="00896DF8">
            <w:pPr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</w:tr>
    </w:tbl>
    <w:p w:rsidR="00896DF8" w:rsidRDefault="00896DF8" w:rsidP="00896DF8">
      <w:pPr>
        <w:spacing w:after="0" w:line="240" w:lineRule="auto"/>
        <w:rPr>
          <w:rFonts w:ascii="Arial" w:hAnsi="Arial" w:cs="Arial"/>
          <w:lang w:eastAsia="en-GB"/>
        </w:rPr>
      </w:pPr>
    </w:p>
    <w:p w:rsidR="00896DF8" w:rsidRPr="00896DF8" w:rsidRDefault="00896DF8" w:rsidP="00896DF8">
      <w:pPr>
        <w:spacing w:after="0" w:line="240" w:lineRule="auto"/>
        <w:rPr>
          <w:rFonts w:ascii="Arial" w:hAnsi="Arial" w:cs="Arial"/>
          <w:lang w:eastAsia="en-GB"/>
        </w:rPr>
      </w:pPr>
      <w:r w:rsidRPr="00896DF8">
        <w:rPr>
          <w:rFonts w:ascii="Arial" w:hAnsi="Arial" w:cs="Arial"/>
          <w:lang w:eastAsia="en-GB"/>
        </w:rPr>
        <w:t>If there are changes, please save assessment as a new version and archive previous version.</w:t>
      </w:r>
    </w:p>
    <w:p w:rsidR="00896DF8" w:rsidRPr="008B0000" w:rsidRDefault="00896DF8">
      <w:pPr>
        <w:rPr>
          <w:rFonts w:ascii="Arial" w:hAnsi="Arial" w:cs="Arial"/>
        </w:rPr>
      </w:pPr>
    </w:p>
    <w:sectPr w:rsidR="00896DF8" w:rsidRPr="008B0000" w:rsidSect="00F1515D">
      <w:footerReference w:type="default" r:id="rId15"/>
      <w:headerReference w:type="first" r:id="rId16"/>
      <w:footerReference w:type="first" r:id="rId17"/>
      <w:pgSz w:w="16838" w:h="11906" w:orient="landscape"/>
      <w:pgMar w:top="1154" w:right="1440" w:bottom="1440" w:left="1440" w:header="22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59F" w:rsidRDefault="00B5459F" w:rsidP="004F674E">
      <w:pPr>
        <w:spacing w:after="0" w:line="240" w:lineRule="auto"/>
      </w:pPr>
      <w:r>
        <w:separator/>
      </w:r>
    </w:p>
  </w:endnote>
  <w:endnote w:type="continuationSeparator" w:id="0">
    <w:p w:rsidR="00B5459F" w:rsidRDefault="00B5459F" w:rsidP="004F6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803637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1515D" w:rsidRDefault="00F1515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62B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1515D" w:rsidRDefault="00F151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15D" w:rsidRDefault="00F1515D">
    <w:pPr>
      <w:pStyle w:val="Footer"/>
    </w:pPr>
    <w:r w:rsidRPr="00F1515D">
      <w:rPr>
        <w:rFonts w:ascii="Arial" w:hAnsi="Arial" w:cs="Arial"/>
        <w:b/>
        <w:noProof/>
        <w:sz w:val="16"/>
        <w:szCs w:val="16"/>
        <w:lang w:eastAsia="en-GB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322565B" wp14:editId="27579BE1">
              <wp:simplePos x="0" y="0"/>
              <wp:positionH relativeFrom="column">
                <wp:posOffset>149225</wp:posOffset>
              </wp:positionH>
              <wp:positionV relativeFrom="paragraph">
                <wp:posOffset>1859280</wp:posOffset>
              </wp:positionV>
              <wp:extent cx="2466340" cy="424815"/>
              <wp:effectExtent l="0" t="0" r="10160" b="13335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6340" cy="4248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1515D" w:rsidRDefault="00F1515D">
                          <w:r>
                            <w:t>Ra- new and expectant mother 08 2019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22565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1.75pt;margin-top:146.4pt;width:194.2pt;height:33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">
              <v:textbox>
                <w:txbxContent>
                  <w:p w:rsidR="00F1515D" w:rsidRDefault="00F1515D">
                    <w:r>
                      <w:t>Ra- new and expectant mother 08 2019</w:t>
                    </w:r>
                  </w:p>
                </w:txbxContent>
              </v:textbox>
            </v:shape>
          </w:pict>
        </mc:Fallback>
      </mc:AlternateContent>
    </w:r>
    <w:r>
      <w:t>Ra-new and expectant mother – 08 2019</w:t>
    </w:r>
  </w:p>
  <w:tbl>
    <w:tblPr>
      <w:tblStyle w:val="TableGrid"/>
      <w:tblW w:w="6326" w:type="dxa"/>
      <w:tblInd w:w="8741" w:type="dxa"/>
      <w:tblLook w:val="04A0" w:firstRow="1" w:lastRow="0" w:firstColumn="1" w:lastColumn="0" w:noHBand="0" w:noVBand="1"/>
    </w:tblPr>
    <w:tblGrid>
      <w:gridCol w:w="406"/>
      <w:gridCol w:w="1115"/>
      <w:gridCol w:w="1125"/>
      <w:gridCol w:w="831"/>
      <w:gridCol w:w="1009"/>
      <w:gridCol w:w="893"/>
      <w:gridCol w:w="947"/>
    </w:tblGrid>
    <w:tr w:rsidR="00F1515D" w:rsidRPr="00F1515D" w:rsidTr="00FE5DB4">
      <w:tc>
        <w:tcPr>
          <w:tcW w:w="0" w:type="auto"/>
          <w:vMerge w:val="restart"/>
          <w:textDirection w:val="btLr"/>
        </w:tcPr>
        <w:p w:rsidR="00F1515D" w:rsidRPr="00F1515D" w:rsidRDefault="00F1515D" w:rsidP="00FE5DB4">
          <w:pPr>
            <w:ind w:left="113" w:right="113"/>
            <w:rPr>
              <w:rFonts w:ascii="Arial" w:hAnsi="Arial" w:cs="Arial"/>
              <w:b/>
              <w:i/>
              <w:sz w:val="16"/>
              <w:szCs w:val="16"/>
            </w:rPr>
          </w:pPr>
          <w:bookmarkStart w:id="1" w:name="OLE_LINK1"/>
          <w:bookmarkStart w:id="2" w:name="OLE_LINK2"/>
          <w:r w:rsidRPr="00F1515D">
            <w:rPr>
              <w:rFonts w:ascii="Arial" w:hAnsi="Arial" w:cs="Arial"/>
              <w:b/>
              <w:i/>
              <w:noProof/>
              <w:sz w:val="16"/>
              <w:szCs w:val="16"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72576" behindDoc="0" locked="0" layoutInCell="1" allowOverlap="1" wp14:anchorId="6703D0C4" wp14:editId="186CDABA">
                    <wp:simplePos x="0" y="0"/>
                    <wp:positionH relativeFrom="column">
                      <wp:posOffset>-5327251</wp:posOffset>
                    </wp:positionH>
                    <wp:positionV relativeFrom="paragraph">
                      <wp:posOffset>1759127</wp:posOffset>
                    </wp:positionV>
                    <wp:extent cx="2881423" cy="680484"/>
                    <wp:effectExtent l="0" t="0" r="14605" b="24765"/>
                    <wp:wrapNone/>
                    <wp:docPr id="4" name="Text Box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881423" cy="680484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:rsidR="00F1515D" w:rsidRDefault="00F1515D" w:rsidP="00F1515D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6703D0C4" id="Text Box 4" o:spid="_x0000_s1027" type="#_x0000_t202" style="position:absolute;left:0;text-align:left;margin-left:-419.45pt;margin-top:138.5pt;width:226.9pt;height:53.6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" fillcolor="window" strokeweight=".5pt">
                    <v:textbox>
                      <w:txbxContent>
                        <w:p w:rsidR="00F1515D" w:rsidRDefault="00F1515D" w:rsidP="00F1515D"/>
                      </w:txbxContent>
                    </v:textbox>
                  </v:shape>
                </w:pict>
              </mc:Fallback>
            </mc:AlternateContent>
          </w:r>
          <w:r w:rsidRPr="00F1515D">
            <w:rPr>
              <w:rFonts w:ascii="Arial" w:hAnsi="Arial" w:cs="Arial"/>
              <w:b/>
              <w:i/>
              <w:noProof/>
              <w:sz w:val="16"/>
              <w:szCs w:val="16"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71552" behindDoc="0" locked="0" layoutInCell="1" allowOverlap="1" wp14:anchorId="230FDE26" wp14:editId="32CA23B5">
                    <wp:simplePos x="0" y="0"/>
                    <wp:positionH relativeFrom="column">
                      <wp:posOffset>-5465475</wp:posOffset>
                    </wp:positionH>
                    <wp:positionV relativeFrom="paragraph">
                      <wp:posOffset>1291782</wp:posOffset>
                    </wp:positionV>
                    <wp:extent cx="2073349" cy="297712"/>
                    <wp:effectExtent l="0" t="0" r="22225" b="26670"/>
                    <wp:wrapNone/>
                    <wp:docPr id="3" name="Text Box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073349" cy="297712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:rsidR="00F1515D" w:rsidRDefault="00F1515D" w:rsidP="00F1515D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230FDE26" id="Text Box 3" o:spid="_x0000_s1028" type="#_x0000_t202" style="position:absolute;left:0;text-align:left;margin-left:-430.35pt;margin-top:101.7pt;width:163.25pt;height:23.4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" fillcolor="window" strokeweight=".5pt">
                    <v:textbox>
                      <w:txbxContent>
                        <w:p w:rsidR="00F1515D" w:rsidRDefault="00F1515D" w:rsidP="00F1515D"/>
                      </w:txbxContent>
                    </v:textbox>
                  </v:shape>
                </w:pict>
              </mc:Fallback>
            </mc:AlternateContent>
          </w:r>
          <w:r w:rsidRPr="00F1515D">
            <w:rPr>
              <w:rFonts w:ascii="Arial" w:hAnsi="Arial" w:cs="Arial"/>
              <w:b/>
              <w:i/>
              <w:sz w:val="16"/>
              <w:szCs w:val="16"/>
            </w:rPr>
            <w:t>Consequence</w:t>
          </w:r>
        </w:p>
      </w:tc>
      <w:tc>
        <w:tcPr>
          <w:tcW w:w="0" w:type="auto"/>
        </w:tcPr>
        <w:p w:rsidR="00F1515D" w:rsidRPr="00F1515D" w:rsidRDefault="00F1515D" w:rsidP="00FE5DB4">
          <w:pPr>
            <w:rPr>
              <w:rFonts w:ascii="Arial" w:hAnsi="Arial" w:cs="Arial"/>
              <w:i/>
              <w:sz w:val="16"/>
              <w:szCs w:val="16"/>
            </w:rPr>
          </w:pPr>
          <w:r w:rsidRPr="00F1515D">
            <w:rPr>
              <w:rFonts w:ascii="Arial" w:hAnsi="Arial" w:cs="Arial"/>
              <w:i/>
              <w:sz w:val="16"/>
              <w:szCs w:val="16"/>
            </w:rPr>
            <w:t>Catastrophic</w:t>
          </w:r>
        </w:p>
      </w:tc>
      <w:tc>
        <w:tcPr>
          <w:tcW w:w="0" w:type="auto"/>
          <w:shd w:val="clear" w:color="auto" w:fill="FFC000"/>
        </w:tcPr>
        <w:p w:rsidR="00F1515D" w:rsidRPr="00F1515D" w:rsidRDefault="00F1515D" w:rsidP="00FE5DB4">
          <w:pPr>
            <w:rPr>
              <w:rFonts w:ascii="Arial" w:hAnsi="Arial" w:cs="Arial"/>
              <w:i/>
              <w:sz w:val="16"/>
              <w:szCs w:val="16"/>
            </w:rPr>
          </w:pPr>
          <w:r w:rsidRPr="00F1515D">
            <w:rPr>
              <w:rFonts w:ascii="Arial" w:hAnsi="Arial" w:cs="Arial"/>
              <w:i/>
              <w:sz w:val="16"/>
              <w:szCs w:val="16"/>
            </w:rPr>
            <w:t>Medium</w:t>
          </w:r>
        </w:p>
      </w:tc>
      <w:tc>
        <w:tcPr>
          <w:tcW w:w="0" w:type="auto"/>
          <w:shd w:val="clear" w:color="auto" w:fill="FF0000"/>
        </w:tcPr>
        <w:p w:rsidR="00F1515D" w:rsidRPr="00F1515D" w:rsidRDefault="00F1515D" w:rsidP="00FE5DB4">
          <w:pPr>
            <w:rPr>
              <w:rFonts w:ascii="Arial" w:hAnsi="Arial" w:cs="Arial"/>
              <w:i/>
              <w:sz w:val="16"/>
              <w:szCs w:val="16"/>
            </w:rPr>
          </w:pPr>
          <w:r w:rsidRPr="00F1515D">
            <w:rPr>
              <w:rFonts w:ascii="Arial" w:hAnsi="Arial" w:cs="Arial"/>
              <w:i/>
              <w:sz w:val="16"/>
              <w:szCs w:val="16"/>
            </w:rPr>
            <w:t>High</w:t>
          </w:r>
        </w:p>
      </w:tc>
      <w:tc>
        <w:tcPr>
          <w:tcW w:w="0" w:type="auto"/>
          <w:shd w:val="clear" w:color="auto" w:fill="7030A0"/>
        </w:tcPr>
        <w:p w:rsidR="00F1515D" w:rsidRPr="00F1515D" w:rsidRDefault="00F1515D" w:rsidP="00FE5DB4">
          <w:pPr>
            <w:rPr>
              <w:rFonts w:ascii="Arial" w:hAnsi="Arial" w:cs="Arial"/>
              <w:i/>
              <w:sz w:val="16"/>
              <w:szCs w:val="16"/>
            </w:rPr>
          </w:pPr>
          <w:r w:rsidRPr="00F1515D">
            <w:rPr>
              <w:rFonts w:ascii="Arial" w:hAnsi="Arial" w:cs="Arial"/>
              <w:i/>
              <w:sz w:val="16"/>
              <w:szCs w:val="16"/>
            </w:rPr>
            <w:t>Very High</w:t>
          </w:r>
        </w:p>
      </w:tc>
      <w:tc>
        <w:tcPr>
          <w:tcW w:w="0" w:type="auto"/>
          <w:shd w:val="clear" w:color="auto" w:fill="7030A0"/>
        </w:tcPr>
        <w:p w:rsidR="00F1515D" w:rsidRPr="00F1515D" w:rsidRDefault="00F1515D" w:rsidP="00FE5DB4">
          <w:pPr>
            <w:rPr>
              <w:rFonts w:ascii="Arial" w:hAnsi="Arial" w:cs="Arial"/>
              <w:i/>
              <w:sz w:val="16"/>
              <w:szCs w:val="16"/>
            </w:rPr>
          </w:pPr>
          <w:r w:rsidRPr="00F1515D">
            <w:rPr>
              <w:rFonts w:ascii="Arial" w:hAnsi="Arial" w:cs="Arial"/>
              <w:i/>
              <w:sz w:val="16"/>
              <w:szCs w:val="16"/>
            </w:rPr>
            <w:t>Very high</w:t>
          </w:r>
        </w:p>
      </w:tc>
      <w:tc>
        <w:tcPr>
          <w:tcW w:w="0" w:type="auto"/>
          <w:shd w:val="clear" w:color="auto" w:fill="7030A0"/>
        </w:tcPr>
        <w:p w:rsidR="00F1515D" w:rsidRPr="00F1515D" w:rsidRDefault="00F1515D" w:rsidP="00FE5DB4">
          <w:pPr>
            <w:rPr>
              <w:rFonts w:ascii="Arial" w:hAnsi="Arial" w:cs="Arial"/>
              <w:i/>
              <w:sz w:val="16"/>
              <w:szCs w:val="16"/>
            </w:rPr>
          </w:pPr>
          <w:r w:rsidRPr="00F1515D">
            <w:rPr>
              <w:rFonts w:ascii="Arial" w:hAnsi="Arial" w:cs="Arial"/>
              <w:i/>
              <w:sz w:val="16"/>
              <w:szCs w:val="16"/>
            </w:rPr>
            <w:t>Very High</w:t>
          </w:r>
        </w:p>
      </w:tc>
    </w:tr>
    <w:tr w:rsidR="00F1515D" w:rsidRPr="003916DA" w:rsidTr="00FE5DB4">
      <w:tc>
        <w:tcPr>
          <w:tcW w:w="0" w:type="auto"/>
          <w:vMerge/>
          <w:textDirection w:val="btLr"/>
        </w:tcPr>
        <w:p w:rsidR="00F1515D" w:rsidRPr="003916DA" w:rsidRDefault="00F1515D" w:rsidP="00FE5DB4">
          <w:pPr>
            <w:ind w:left="113" w:right="113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0" w:type="auto"/>
        </w:tcPr>
        <w:p w:rsidR="00F1515D" w:rsidRPr="003916DA" w:rsidRDefault="00F1515D" w:rsidP="00FE5DB4">
          <w:pPr>
            <w:rPr>
              <w:rFonts w:ascii="Arial" w:hAnsi="Arial" w:cs="Arial"/>
              <w:sz w:val="16"/>
              <w:szCs w:val="16"/>
            </w:rPr>
          </w:pPr>
          <w:r w:rsidRPr="003916DA">
            <w:rPr>
              <w:rFonts w:ascii="Arial" w:hAnsi="Arial" w:cs="Arial"/>
              <w:sz w:val="16"/>
              <w:szCs w:val="16"/>
            </w:rPr>
            <w:t>Major</w:t>
          </w:r>
        </w:p>
      </w:tc>
      <w:tc>
        <w:tcPr>
          <w:tcW w:w="0" w:type="auto"/>
          <w:shd w:val="clear" w:color="auto" w:fill="92D050"/>
        </w:tcPr>
        <w:p w:rsidR="00F1515D" w:rsidRPr="003916DA" w:rsidRDefault="00F1515D" w:rsidP="00FE5DB4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3916DA">
            <w:rPr>
              <w:rFonts w:ascii="Arial" w:hAnsi="Arial" w:cs="Arial"/>
              <w:sz w:val="16"/>
              <w:szCs w:val="16"/>
            </w:rPr>
            <w:t>Low</w:t>
          </w:r>
        </w:p>
      </w:tc>
      <w:tc>
        <w:tcPr>
          <w:tcW w:w="0" w:type="auto"/>
          <w:shd w:val="clear" w:color="auto" w:fill="FFC000"/>
        </w:tcPr>
        <w:p w:rsidR="00F1515D" w:rsidRPr="003916DA" w:rsidRDefault="00F1515D" w:rsidP="00FE5DB4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3916DA">
            <w:rPr>
              <w:rFonts w:ascii="Arial" w:hAnsi="Arial" w:cs="Arial"/>
              <w:sz w:val="16"/>
              <w:szCs w:val="16"/>
            </w:rPr>
            <w:t>Medium</w:t>
          </w:r>
        </w:p>
      </w:tc>
      <w:tc>
        <w:tcPr>
          <w:tcW w:w="0" w:type="auto"/>
          <w:shd w:val="clear" w:color="auto" w:fill="FF0000"/>
        </w:tcPr>
        <w:p w:rsidR="00F1515D" w:rsidRPr="003916DA" w:rsidRDefault="00F1515D" w:rsidP="00FE5DB4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3916DA">
            <w:rPr>
              <w:rFonts w:ascii="Arial" w:hAnsi="Arial" w:cs="Arial"/>
              <w:sz w:val="16"/>
              <w:szCs w:val="16"/>
            </w:rPr>
            <w:t>High</w:t>
          </w:r>
        </w:p>
      </w:tc>
      <w:tc>
        <w:tcPr>
          <w:tcW w:w="0" w:type="auto"/>
          <w:shd w:val="clear" w:color="auto" w:fill="FF0000"/>
        </w:tcPr>
        <w:p w:rsidR="00F1515D" w:rsidRPr="003916DA" w:rsidRDefault="00F1515D" w:rsidP="00FE5DB4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3916DA">
            <w:rPr>
              <w:rFonts w:ascii="Arial" w:hAnsi="Arial" w:cs="Arial"/>
              <w:sz w:val="16"/>
              <w:szCs w:val="16"/>
            </w:rPr>
            <w:t>High</w:t>
          </w:r>
        </w:p>
      </w:tc>
      <w:tc>
        <w:tcPr>
          <w:tcW w:w="0" w:type="auto"/>
          <w:shd w:val="clear" w:color="auto" w:fill="7030A0"/>
        </w:tcPr>
        <w:p w:rsidR="00F1515D" w:rsidRPr="003916DA" w:rsidRDefault="00F1515D" w:rsidP="00FE5DB4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3916DA">
            <w:rPr>
              <w:rFonts w:ascii="Arial" w:hAnsi="Arial" w:cs="Arial"/>
              <w:sz w:val="16"/>
              <w:szCs w:val="16"/>
            </w:rPr>
            <w:t>Very High</w:t>
          </w:r>
        </w:p>
      </w:tc>
    </w:tr>
    <w:tr w:rsidR="00F1515D" w:rsidRPr="003916DA" w:rsidTr="00FE5DB4">
      <w:tc>
        <w:tcPr>
          <w:tcW w:w="0" w:type="auto"/>
          <w:vMerge/>
          <w:textDirection w:val="btLr"/>
        </w:tcPr>
        <w:p w:rsidR="00F1515D" w:rsidRPr="003916DA" w:rsidRDefault="00F1515D" w:rsidP="00FE5DB4">
          <w:pPr>
            <w:ind w:left="113" w:right="113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0" w:type="auto"/>
        </w:tcPr>
        <w:p w:rsidR="00F1515D" w:rsidRPr="003916DA" w:rsidRDefault="00F1515D" w:rsidP="00FE5DB4">
          <w:pPr>
            <w:rPr>
              <w:rFonts w:ascii="Arial" w:hAnsi="Arial" w:cs="Arial"/>
              <w:sz w:val="16"/>
              <w:szCs w:val="16"/>
            </w:rPr>
          </w:pPr>
          <w:r w:rsidRPr="003916DA">
            <w:rPr>
              <w:rFonts w:ascii="Arial" w:hAnsi="Arial" w:cs="Arial"/>
              <w:sz w:val="16"/>
              <w:szCs w:val="16"/>
            </w:rPr>
            <w:t>Moderate</w:t>
          </w:r>
        </w:p>
      </w:tc>
      <w:tc>
        <w:tcPr>
          <w:tcW w:w="0" w:type="auto"/>
          <w:shd w:val="clear" w:color="auto" w:fill="00B050"/>
        </w:tcPr>
        <w:p w:rsidR="00F1515D" w:rsidRPr="003916DA" w:rsidRDefault="00F1515D" w:rsidP="00FE5DB4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3916DA">
            <w:rPr>
              <w:rFonts w:ascii="Arial" w:hAnsi="Arial" w:cs="Arial"/>
              <w:sz w:val="16"/>
              <w:szCs w:val="16"/>
            </w:rPr>
            <w:t>Very low</w:t>
          </w:r>
        </w:p>
      </w:tc>
      <w:tc>
        <w:tcPr>
          <w:tcW w:w="0" w:type="auto"/>
          <w:shd w:val="clear" w:color="auto" w:fill="92D050"/>
        </w:tcPr>
        <w:p w:rsidR="00F1515D" w:rsidRPr="003916DA" w:rsidRDefault="00F1515D" w:rsidP="00FE5DB4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3916DA">
            <w:rPr>
              <w:rFonts w:ascii="Arial" w:hAnsi="Arial" w:cs="Arial"/>
              <w:sz w:val="16"/>
              <w:szCs w:val="16"/>
            </w:rPr>
            <w:t>Low</w:t>
          </w:r>
        </w:p>
      </w:tc>
      <w:tc>
        <w:tcPr>
          <w:tcW w:w="0" w:type="auto"/>
          <w:shd w:val="clear" w:color="auto" w:fill="FFC000"/>
        </w:tcPr>
        <w:p w:rsidR="00F1515D" w:rsidRPr="003916DA" w:rsidRDefault="00F1515D" w:rsidP="00FE5DB4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3916DA">
            <w:rPr>
              <w:rFonts w:ascii="Arial" w:hAnsi="Arial" w:cs="Arial"/>
              <w:sz w:val="16"/>
              <w:szCs w:val="16"/>
            </w:rPr>
            <w:t>Medium</w:t>
          </w:r>
        </w:p>
      </w:tc>
      <w:tc>
        <w:tcPr>
          <w:tcW w:w="0" w:type="auto"/>
          <w:shd w:val="clear" w:color="auto" w:fill="FFC000"/>
        </w:tcPr>
        <w:p w:rsidR="00F1515D" w:rsidRPr="003916DA" w:rsidRDefault="00F1515D" w:rsidP="00FE5DB4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3916DA">
            <w:rPr>
              <w:rFonts w:ascii="Arial" w:hAnsi="Arial" w:cs="Arial"/>
              <w:sz w:val="16"/>
              <w:szCs w:val="16"/>
            </w:rPr>
            <w:t>Medium</w:t>
          </w:r>
        </w:p>
      </w:tc>
      <w:tc>
        <w:tcPr>
          <w:tcW w:w="0" w:type="auto"/>
          <w:shd w:val="clear" w:color="auto" w:fill="FF0000"/>
        </w:tcPr>
        <w:p w:rsidR="00F1515D" w:rsidRPr="003916DA" w:rsidRDefault="00F1515D" w:rsidP="00FE5DB4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3916DA">
            <w:rPr>
              <w:rFonts w:ascii="Arial" w:hAnsi="Arial" w:cs="Arial"/>
              <w:sz w:val="16"/>
              <w:szCs w:val="16"/>
            </w:rPr>
            <w:t>High</w:t>
          </w:r>
        </w:p>
      </w:tc>
    </w:tr>
    <w:tr w:rsidR="00F1515D" w:rsidRPr="003916DA" w:rsidTr="00FE5DB4">
      <w:tc>
        <w:tcPr>
          <w:tcW w:w="0" w:type="auto"/>
          <w:vMerge/>
          <w:textDirection w:val="btLr"/>
        </w:tcPr>
        <w:p w:rsidR="00F1515D" w:rsidRPr="003916DA" w:rsidRDefault="00F1515D" w:rsidP="00FE5DB4">
          <w:pPr>
            <w:ind w:left="113" w:right="113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0" w:type="auto"/>
        </w:tcPr>
        <w:p w:rsidR="00F1515D" w:rsidRPr="003916DA" w:rsidRDefault="00F1515D" w:rsidP="00FE5DB4">
          <w:pPr>
            <w:rPr>
              <w:rFonts w:ascii="Arial" w:hAnsi="Arial" w:cs="Arial"/>
              <w:sz w:val="16"/>
              <w:szCs w:val="16"/>
            </w:rPr>
          </w:pPr>
          <w:r w:rsidRPr="003916DA">
            <w:rPr>
              <w:rFonts w:ascii="Arial" w:hAnsi="Arial" w:cs="Arial"/>
              <w:sz w:val="16"/>
              <w:szCs w:val="16"/>
            </w:rPr>
            <w:t>Minor</w:t>
          </w:r>
        </w:p>
      </w:tc>
      <w:tc>
        <w:tcPr>
          <w:tcW w:w="0" w:type="auto"/>
          <w:shd w:val="clear" w:color="auto" w:fill="00B050"/>
        </w:tcPr>
        <w:p w:rsidR="00F1515D" w:rsidRPr="003916DA" w:rsidRDefault="00F1515D" w:rsidP="00FE5DB4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3916DA">
            <w:rPr>
              <w:rFonts w:ascii="Arial" w:hAnsi="Arial" w:cs="Arial"/>
              <w:sz w:val="16"/>
              <w:szCs w:val="16"/>
            </w:rPr>
            <w:t>Very low</w:t>
          </w:r>
        </w:p>
      </w:tc>
      <w:tc>
        <w:tcPr>
          <w:tcW w:w="0" w:type="auto"/>
          <w:shd w:val="clear" w:color="auto" w:fill="92D050"/>
        </w:tcPr>
        <w:p w:rsidR="00F1515D" w:rsidRPr="003916DA" w:rsidRDefault="00F1515D" w:rsidP="00FE5DB4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3916DA">
            <w:rPr>
              <w:rFonts w:ascii="Arial" w:hAnsi="Arial" w:cs="Arial"/>
              <w:sz w:val="16"/>
              <w:szCs w:val="16"/>
            </w:rPr>
            <w:t>Low</w:t>
          </w:r>
        </w:p>
      </w:tc>
      <w:tc>
        <w:tcPr>
          <w:tcW w:w="0" w:type="auto"/>
          <w:shd w:val="clear" w:color="auto" w:fill="92D050"/>
        </w:tcPr>
        <w:p w:rsidR="00F1515D" w:rsidRPr="003916DA" w:rsidRDefault="00F1515D" w:rsidP="00FE5DB4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3916DA">
            <w:rPr>
              <w:rFonts w:ascii="Arial" w:hAnsi="Arial" w:cs="Arial"/>
              <w:sz w:val="16"/>
              <w:szCs w:val="16"/>
            </w:rPr>
            <w:t>Low</w:t>
          </w:r>
        </w:p>
      </w:tc>
      <w:tc>
        <w:tcPr>
          <w:tcW w:w="0" w:type="auto"/>
          <w:shd w:val="clear" w:color="auto" w:fill="FFC000"/>
        </w:tcPr>
        <w:p w:rsidR="00F1515D" w:rsidRPr="003916DA" w:rsidRDefault="00F1515D" w:rsidP="00FE5DB4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3916DA">
            <w:rPr>
              <w:rFonts w:ascii="Arial" w:hAnsi="Arial" w:cs="Arial"/>
              <w:sz w:val="16"/>
              <w:szCs w:val="16"/>
            </w:rPr>
            <w:t>Medium</w:t>
          </w:r>
        </w:p>
      </w:tc>
      <w:tc>
        <w:tcPr>
          <w:tcW w:w="0" w:type="auto"/>
          <w:shd w:val="clear" w:color="auto" w:fill="FFC000"/>
        </w:tcPr>
        <w:p w:rsidR="00F1515D" w:rsidRPr="003916DA" w:rsidRDefault="00F1515D" w:rsidP="00FE5DB4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3916DA">
            <w:rPr>
              <w:rFonts w:ascii="Arial" w:hAnsi="Arial" w:cs="Arial"/>
              <w:sz w:val="16"/>
              <w:szCs w:val="16"/>
            </w:rPr>
            <w:t>Medium</w:t>
          </w:r>
        </w:p>
      </w:tc>
    </w:tr>
    <w:tr w:rsidR="00F1515D" w:rsidRPr="003916DA" w:rsidTr="00FE5DB4">
      <w:trPr>
        <w:trHeight w:val="51"/>
      </w:trPr>
      <w:tc>
        <w:tcPr>
          <w:tcW w:w="0" w:type="auto"/>
          <w:vMerge/>
          <w:textDirection w:val="btLr"/>
        </w:tcPr>
        <w:p w:rsidR="00F1515D" w:rsidRPr="003916DA" w:rsidRDefault="00F1515D" w:rsidP="00FE5DB4">
          <w:pPr>
            <w:ind w:left="113" w:right="113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0" w:type="auto"/>
        </w:tcPr>
        <w:p w:rsidR="00F1515D" w:rsidRPr="003916DA" w:rsidRDefault="00F1515D" w:rsidP="00FE5DB4">
          <w:pPr>
            <w:rPr>
              <w:rFonts w:ascii="Arial" w:hAnsi="Arial" w:cs="Arial"/>
              <w:sz w:val="16"/>
              <w:szCs w:val="16"/>
            </w:rPr>
          </w:pPr>
          <w:r w:rsidRPr="003916DA">
            <w:rPr>
              <w:rFonts w:ascii="Arial" w:hAnsi="Arial" w:cs="Arial"/>
              <w:sz w:val="16"/>
              <w:szCs w:val="16"/>
            </w:rPr>
            <w:t>Insignificant</w:t>
          </w:r>
        </w:p>
      </w:tc>
      <w:tc>
        <w:tcPr>
          <w:tcW w:w="0" w:type="auto"/>
          <w:shd w:val="clear" w:color="auto" w:fill="00B050"/>
        </w:tcPr>
        <w:p w:rsidR="00F1515D" w:rsidRPr="003916DA" w:rsidRDefault="00F1515D" w:rsidP="00FE5DB4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3916DA">
            <w:rPr>
              <w:rFonts w:ascii="Arial" w:hAnsi="Arial" w:cs="Arial"/>
              <w:sz w:val="16"/>
              <w:szCs w:val="16"/>
            </w:rPr>
            <w:t>Very low</w:t>
          </w:r>
        </w:p>
      </w:tc>
      <w:tc>
        <w:tcPr>
          <w:tcW w:w="0" w:type="auto"/>
          <w:shd w:val="clear" w:color="auto" w:fill="00B050"/>
        </w:tcPr>
        <w:p w:rsidR="00F1515D" w:rsidRPr="003916DA" w:rsidRDefault="00F1515D" w:rsidP="00FE5DB4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3916DA">
            <w:rPr>
              <w:rFonts w:ascii="Arial" w:hAnsi="Arial" w:cs="Arial"/>
              <w:sz w:val="16"/>
              <w:szCs w:val="16"/>
            </w:rPr>
            <w:t>Very low</w:t>
          </w:r>
        </w:p>
      </w:tc>
      <w:tc>
        <w:tcPr>
          <w:tcW w:w="0" w:type="auto"/>
          <w:shd w:val="clear" w:color="auto" w:fill="92D050"/>
        </w:tcPr>
        <w:p w:rsidR="00F1515D" w:rsidRPr="003916DA" w:rsidRDefault="00F1515D" w:rsidP="00FE5DB4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3916DA">
            <w:rPr>
              <w:rFonts w:ascii="Arial" w:hAnsi="Arial" w:cs="Arial"/>
              <w:sz w:val="16"/>
              <w:szCs w:val="16"/>
            </w:rPr>
            <w:t>Low</w:t>
          </w:r>
        </w:p>
      </w:tc>
      <w:tc>
        <w:tcPr>
          <w:tcW w:w="0" w:type="auto"/>
          <w:shd w:val="clear" w:color="auto" w:fill="92D050"/>
        </w:tcPr>
        <w:p w:rsidR="00F1515D" w:rsidRPr="003916DA" w:rsidRDefault="00F1515D" w:rsidP="00FE5DB4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3916DA">
            <w:rPr>
              <w:rFonts w:ascii="Arial" w:hAnsi="Arial" w:cs="Arial"/>
              <w:sz w:val="16"/>
              <w:szCs w:val="16"/>
            </w:rPr>
            <w:t>Low</w:t>
          </w:r>
        </w:p>
      </w:tc>
      <w:tc>
        <w:tcPr>
          <w:tcW w:w="0" w:type="auto"/>
          <w:shd w:val="clear" w:color="auto" w:fill="92D050"/>
        </w:tcPr>
        <w:p w:rsidR="00F1515D" w:rsidRPr="003916DA" w:rsidRDefault="00F1515D" w:rsidP="00FE5DB4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3916DA">
            <w:rPr>
              <w:rFonts w:ascii="Arial" w:hAnsi="Arial" w:cs="Arial"/>
              <w:sz w:val="16"/>
              <w:szCs w:val="16"/>
            </w:rPr>
            <w:t>Low</w:t>
          </w:r>
        </w:p>
      </w:tc>
    </w:tr>
    <w:tr w:rsidR="00F1515D" w:rsidRPr="003916DA" w:rsidTr="00FE5DB4">
      <w:tc>
        <w:tcPr>
          <w:tcW w:w="0" w:type="auto"/>
          <w:vMerge/>
          <w:textDirection w:val="btLr"/>
        </w:tcPr>
        <w:p w:rsidR="00F1515D" w:rsidRPr="003916DA" w:rsidRDefault="00F1515D" w:rsidP="00FE5DB4">
          <w:pPr>
            <w:ind w:left="113" w:right="113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0" w:type="auto"/>
          <w:vMerge w:val="restart"/>
        </w:tcPr>
        <w:p w:rsidR="00F1515D" w:rsidRPr="008B0000" w:rsidRDefault="00F1515D" w:rsidP="00FE5DB4">
          <w:pPr>
            <w:rPr>
              <w:rFonts w:ascii="Arial" w:hAnsi="Arial" w:cs="Arial"/>
              <w:b/>
              <w:sz w:val="16"/>
              <w:szCs w:val="16"/>
            </w:rPr>
          </w:pPr>
          <w:r w:rsidRPr="008B0000">
            <w:rPr>
              <w:rFonts w:ascii="Arial" w:hAnsi="Arial" w:cs="Arial"/>
              <w:b/>
              <w:sz w:val="16"/>
              <w:szCs w:val="16"/>
            </w:rPr>
            <w:t>R = LxC</w:t>
          </w:r>
        </w:p>
      </w:tc>
      <w:tc>
        <w:tcPr>
          <w:tcW w:w="0" w:type="auto"/>
        </w:tcPr>
        <w:p w:rsidR="00F1515D" w:rsidRPr="003916DA" w:rsidRDefault="00F1515D" w:rsidP="00FE5DB4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3916DA">
            <w:rPr>
              <w:rFonts w:ascii="Arial" w:hAnsi="Arial" w:cs="Arial"/>
              <w:sz w:val="16"/>
              <w:szCs w:val="16"/>
            </w:rPr>
            <w:t>Very unlikely</w:t>
          </w:r>
        </w:p>
      </w:tc>
      <w:tc>
        <w:tcPr>
          <w:tcW w:w="0" w:type="auto"/>
        </w:tcPr>
        <w:p w:rsidR="00F1515D" w:rsidRPr="003916DA" w:rsidRDefault="00F1515D" w:rsidP="00FE5DB4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3916DA">
            <w:rPr>
              <w:rFonts w:ascii="Arial" w:hAnsi="Arial" w:cs="Arial"/>
              <w:sz w:val="16"/>
              <w:szCs w:val="16"/>
            </w:rPr>
            <w:t>Unlikely</w:t>
          </w:r>
        </w:p>
      </w:tc>
      <w:tc>
        <w:tcPr>
          <w:tcW w:w="0" w:type="auto"/>
        </w:tcPr>
        <w:p w:rsidR="00F1515D" w:rsidRPr="003916DA" w:rsidRDefault="00F1515D" w:rsidP="00FE5DB4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3916DA">
            <w:rPr>
              <w:rFonts w:ascii="Arial" w:hAnsi="Arial" w:cs="Arial"/>
              <w:sz w:val="16"/>
              <w:szCs w:val="16"/>
            </w:rPr>
            <w:t>Fairly likely</w:t>
          </w:r>
        </w:p>
      </w:tc>
      <w:tc>
        <w:tcPr>
          <w:tcW w:w="0" w:type="auto"/>
        </w:tcPr>
        <w:p w:rsidR="00F1515D" w:rsidRPr="003916DA" w:rsidRDefault="00F1515D" w:rsidP="00FE5DB4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3916DA">
            <w:rPr>
              <w:rFonts w:ascii="Arial" w:hAnsi="Arial" w:cs="Arial"/>
              <w:sz w:val="16"/>
              <w:szCs w:val="16"/>
            </w:rPr>
            <w:t>Likely</w:t>
          </w:r>
        </w:p>
      </w:tc>
      <w:tc>
        <w:tcPr>
          <w:tcW w:w="0" w:type="auto"/>
        </w:tcPr>
        <w:p w:rsidR="00F1515D" w:rsidRPr="003916DA" w:rsidRDefault="00F1515D" w:rsidP="00FE5DB4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3916DA">
            <w:rPr>
              <w:rFonts w:ascii="Arial" w:hAnsi="Arial" w:cs="Arial"/>
              <w:sz w:val="16"/>
              <w:szCs w:val="16"/>
            </w:rPr>
            <w:t>Very likely</w:t>
          </w:r>
        </w:p>
      </w:tc>
    </w:tr>
    <w:tr w:rsidR="00F1515D" w:rsidRPr="003916DA" w:rsidTr="00FE5DB4">
      <w:trPr>
        <w:trHeight w:val="215"/>
      </w:trPr>
      <w:tc>
        <w:tcPr>
          <w:tcW w:w="0" w:type="auto"/>
          <w:vMerge/>
          <w:textDirection w:val="btLr"/>
        </w:tcPr>
        <w:p w:rsidR="00F1515D" w:rsidRPr="003916DA" w:rsidRDefault="00F1515D" w:rsidP="00FE5DB4">
          <w:pPr>
            <w:ind w:left="113" w:right="113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0" w:type="auto"/>
          <w:vMerge/>
        </w:tcPr>
        <w:p w:rsidR="00F1515D" w:rsidRPr="003916DA" w:rsidRDefault="00F1515D" w:rsidP="00FE5DB4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0" w:type="auto"/>
          <w:gridSpan w:val="5"/>
        </w:tcPr>
        <w:p w:rsidR="00F1515D" w:rsidRPr="003916DA" w:rsidRDefault="00F1515D" w:rsidP="00FE5DB4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3916DA">
            <w:rPr>
              <w:rFonts w:ascii="Arial" w:hAnsi="Arial" w:cs="Arial"/>
              <w:b/>
              <w:sz w:val="16"/>
              <w:szCs w:val="16"/>
            </w:rPr>
            <w:t>Likelihood of hazardous event</w:t>
          </w:r>
        </w:p>
      </w:tc>
    </w:tr>
    <w:bookmarkEnd w:id="1"/>
    <w:bookmarkEnd w:id="2"/>
  </w:tbl>
  <w:p w:rsidR="004F6241" w:rsidRDefault="004F62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59F" w:rsidRDefault="00B5459F" w:rsidP="004F674E">
      <w:pPr>
        <w:spacing w:after="0" w:line="240" w:lineRule="auto"/>
      </w:pPr>
      <w:r>
        <w:separator/>
      </w:r>
    </w:p>
  </w:footnote>
  <w:footnote w:type="continuationSeparator" w:id="0">
    <w:p w:rsidR="00B5459F" w:rsidRDefault="00B5459F" w:rsidP="004F674E">
      <w:pPr>
        <w:spacing w:after="0" w:line="240" w:lineRule="auto"/>
      </w:pPr>
      <w:r>
        <w:continuationSeparator/>
      </w:r>
    </w:p>
  </w:footnote>
  <w:footnote w:id="1">
    <w:p w:rsidR="00896DF8" w:rsidRDefault="00896DF8" w:rsidP="00896DF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F04CDC">
        <w:t>Hazards/risks to new and expectant mother</w:t>
      </w:r>
      <w:r>
        <w:t xml:space="preserve"> and action to control risks</w:t>
      </w:r>
      <w:r w:rsidRPr="00F04CDC">
        <w:t xml:space="preserve">: Refer to </w:t>
      </w:r>
      <w:hyperlink r:id="rId1" w:history="1">
        <w:r w:rsidRPr="00F04CDC">
          <w:rPr>
            <w:rStyle w:val="Hyperlink"/>
          </w:rPr>
          <w:t>Risk assessment guidance for new and expectant mothers at work</w:t>
        </w:r>
      </w:hyperlink>
      <w:r w:rsidRPr="00F04CDC">
        <w:t xml:space="preserve"> and to existing risk assessments for hazardous activities relating to the employee’s normal work.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841" w:rsidRPr="006E4841" w:rsidRDefault="006E4841" w:rsidP="006E4841">
    <w:pPr>
      <w:tabs>
        <w:tab w:val="center" w:pos="4513"/>
        <w:tab w:val="right" w:pos="9026"/>
      </w:tabs>
      <w:spacing w:after="0" w:line="240" w:lineRule="auto"/>
      <w:rPr>
        <w:rFonts w:ascii="Arial" w:hAnsi="Arial"/>
        <w:lang w:eastAsia="en-GB"/>
      </w:rPr>
    </w:pPr>
    <w:r w:rsidRPr="006E4841">
      <w:rPr>
        <w:rFonts w:ascii="Arial" w:hAnsi="Arial"/>
        <w:noProof/>
        <w:lang w:eastAsia="en-GB"/>
      </w:rPr>
      <w:drawing>
        <wp:anchor distT="0" distB="0" distL="114300" distR="114300" simplePos="0" relativeHeight="251659264" behindDoc="0" locked="0" layoutInCell="1" allowOverlap="1" wp14:anchorId="16478084" wp14:editId="501A119B">
          <wp:simplePos x="0" y="0"/>
          <wp:positionH relativeFrom="column">
            <wp:posOffset>0</wp:posOffset>
          </wp:positionH>
          <wp:positionV relativeFrom="paragraph">
            <wp:posOffset>-3810</wp:posOffset>
          </wp:positionV>
          <wp:extent cx="1603375" cy="719455"/>
          <wp:effectExtent l="0" t="0" r="0" b="444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337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leGrid"/>
      <w:tblW w:w="6946" w:type="dxa"/>
      <w:tblInd w:w="7621" w:type="dxa"/>
      <w:tblLook w:val="04A0" w:firstRow="1" w:lastRow="0" w:firstColumn="1" w:lastColumn="0" w:noHBand="0" w:noVBand="1"/>
    </w:tblPr>
    <w:tblGrid>
      <w:gridCol w:w="2461"/>
      <w:gridCol w:w="2217"/>
      <w:gridCol w:w="1134"/>
      <w:gridCol w:w="1134"/>
    </w:tblGrid>
    <w:tr w:rsidR="006E4841" w:rsidRPr="006E4841" w:rsidTr="00FE5DB4">
      <w:tc>
        <w:tcPr>
          <w:tcW w:w="2461" w:type="dxa"/>
          <w:shd w:val="clear" w:color="auto" w:fill="F2F2F2" w:themeFill="background1" w:themeFillShade="F2"/>
        </w:tcPr>
        <w:p w:rsidR="006E4841" w:rsidRPr="006E4841" w:rsidRDefault="006E4841" w:rsidP="00FE5DB4">
          <w:pPr>
            <w:spacing w:before="80" w:after="80"/>
            <w:jc w:val="right"/>
            <w:rPr>
              <w:rFonts w:ascii="Arial" w:hAnsi="Arial" w:cs="Times New Roman"/>
              <w:b/>
              <w:noProof/>
              <w:lang w:eastAsia="en-GB"/>
            </w:rPr>
          </w:pPr>
          <w:r w:rsidRPr="006E4841">
            <w:rPr>
              <w:rFonts w:ascii="Arial" w:hAnsi="Arial" w:cs="Times New Roman"/>
              <w:b/>
              <w:noProof/>
              <w:lang w:eastAsia="en-GB"/>
            </w:rPr>
            <w:t>File name:</w:t>
          </w:r>
        </w:p>
      </w:tc>
      <w:tc>
        <w:tcPr>
          <w:tcW w:w="4485" w:type="dxa"/>
          <w:gridSpan w:val="3"/>
        </w:tcPr>
        <w:p w:rsidR="006E4841" w:rsidRPr="006E4841" w:rsidRDefault="006E4841" w:rsidP="00FE5DB4">
          <w:pPr>
            <w:spacing w:before="80" w:after="80"/>
            <w:jc w:val="right"/>
            <w:rPr>
              <w:rFonts w:ascii="Arial" w:hAnsi="Arial" w:cs="Times New Roman"/>
              <w:noProof/>
              <w:lang w:eastAsia="en-GB"/>
            </w:rPr>
          </w:pPr>
        </w:p>
      </w:tc>
    </w:tr>
    <w:tr w:rsidR="006E4841" w:rsidRPr="006E4841" w:rsidTr="00FE5DB4">
      <w:tc>
        <w:tcPr>
          <w:tcW w:w="2461" w:type="dxa"/>
          <w:shd w:val="clear" w:color="auto" w:fill="F2F2F2" w:themeFill="background1" w:themeFillShade="F2"/>
        </w:tcPr>
        <w:p w:rsidR="006E4841" w:rsidRPr="006E4841" w:rsidRDefault="006E4841" w:rsidP="00FE5DB4">
          <w:pPr>
            <w:spacing w:before="80" w:after="80"/>
            <w:jc w:val="right"/>
            <w:rPr>
              <w:rFonts w:ascii="Arial" w:hAnsi="Arial" w:cs="Times New Roman"/>
              <w:b/>
              <w:noProof/>
              <w:lang w:eastAsia="en-GB"/>
            </w:rPr>
          </w:pPr>
          <w:r w:rsidRPr="006E4841">
            <w:rPr>
              <w:rFonts w:ascii="Arial" w:hAnsi="Arial" w:cs="Times New Roman"/>
              <w:b/>
              <w:noProof/>
              <w:lang w:eastAsia="en-GB"/>
            </w:rPr>
            <w:t>Risk assessment reference:</w:t>
          </w:r>
        </w:p>
      </w:tc>
      <w:tc>
        <w:tcPr>
          <w:tcW w:w="2217" w:type="dxa"/>
        </w:tcPr>
        <w:p w:rsidR="006E4841" w:rsidRPr="006E4841" w:rsidRDefault="006E4841" w:rsidP="00FE5DB4">
          <w:pPr>
            <w:spacing w:before="80" w:after="80"/>
            <w:jc w:val="right"/>
            <w:rPr>
              <w:rFonts w:ascii="Arial" w:hAnsi="Arial" w:cs="Times New Roman"/>
              <w:noProof/>
              <w:lang w:eastAsia="en-GB"/>
            </w:rPr>
          </w:pPr>
        </w:p>
      </w:tc>
      <w:tc>
        <w:tcPr>
          <w:tcW w:w="1134" w:type="dxa"/>
          <w:shd w:val="clear" w:color="auto" w:fill="F2F2F2" w:themeFill="background1" w:themeFillShade="F2"/>
        </w:tcPr>
        <w:p w:rsidR="006E4841" w:rsidRPr="006E4841" w:rsidRDefault="006E4841" w:rsidP="00FE5DB4">
          <w:pPr>
            <w:spacing w:before="80" w:after="80"/>
            <w:jc w:val="right"/>
            <w:rPr>
              <w:rFonts w:ascii="Arial" w:hAnsi="Arial" w:cs="Times New Roman"/>
              <w:noProof/>
              <w:lang w:eastAsia="en-GB"/>
            </w:rPr>
          </w:pPr>
          <w:r w:rsidRPr="006E4841">
            <w:rPr>
              <w:rFonts w:ascii="Arial" w:hAnsi="Arial" w:cs="Times New Roman"/>
              <w:b/>
              <w:noProof/>
              <w:lang w:eastAsia="en-GB"/>
            </w:rPr>
            <w:t>Version number</w:t>
          </w:r>
          <w:r w:rsidRPr="006E4841">
            <w:rPr>
              <w:rFonts w:ascii="Arial" w:hAnsi="Arial" w:cs="Times New Roman"/>
              <w:noProof/>
              <w:lang w:eastAsia="en-GB"/>
            </w:rPr>
            <w:t>:</w:t>
          </w:r>
        </w:p>
      </w:tc>
      <w:tc>
        <w:tcPr>
          <w:tcW w:w="1134" w:type="dxa"/>
        </w:tcPr>
        <w:p w:rsidR="006E4841" w:rsidRPr="006E4841" w:rsidRDefault="006E4841" w:rsidP="00FE5DB4">
          <w:pPr>
            <w:spacing w:before="80" w:after="80"/>
            <w:jc w:val="right"/>
            <w:rPr>
              <w:rFonts w:ascii="Arial" w:hAnsi="Arial" w:cs="Times New Roman"/>
              <w:noProof/>
              <w:lang w:eastAsia="en-GB"/>
            </w:rPr>
          </w:pPr>
        </w:p>
      </w:tc>
    </w:tr>
  </w:tbl>
  <w:p w:rsidR="004F6241" w:rsidRDefault="006E4841" w:rsidP="006E4841">
    <w:pPr>
      <w:pStyle w:val="Header"/>
      <w:spacing w:after="120"/>
    </w:pPr>
    <w:r>
      <w:rPr>
        <w:rFonts w:ascii="Arial" w:hAnsi="Arial"/>
        <w:b/>
        <w:lang w:eastAsia="en-GB"/>
      </w:rPr>
      <w:t>CONFIDENTIAL</w:t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C43517"/>
    <w:multiLevelType w:val="hybridMultilevel"/>
    <w:tmpl w:val="77F68E1A"/>
    <w:lvl w:ilvl="0" w:tplc="08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74E"/>
    <w:rsid w:val="000811C4"/>
    <w:rsid w:val="001062C7"/>
    <w:rsid w:val="001C41B4"/>
    <w:rsid w:val="00334512"/>
    <w:rsid w:val="00350C28"/>
    <w:rsid w:val="003916DA"/>
    <w:rsid w:val="004F6241"/>
    <w:rsid w:val="004F674E"/>
    <w:rsid w:val="00552E6C"/>
    <w:rsid w:val="006E4841"/>
    <w:rsid w:val="007E62BC"/>
    <w:rsid w:val="00896DF8"/>
    <w:rsid w:val="008B0000"/>
    <w:rsid w:val="00B5459F"/>
    <w:rsid w:val="00B90263"/>
    <w:rsid w:val="00D453F3"/>
    <w:rsid w:val="00F04CDC"/>
    <w:rsid w:val="00F1515D"/>
    <w:rsid w:val="00FB5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41398EA9-DA2C-4B41-901D-50068EB67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67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674E"/>
  </w:style>
  <w:style w:type="paragraph" w:styleId="Footer">
    <w:name w:val="footer"/>
    <w:basedOn w:val="Normal"/>
    <w:link w:val="FooterChar"/>
    <w:uiPriority w:val="99"/>
    <w:unhideWhenUsed/>
    <w:rsid w:val="004F67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674E"/>
  </w:style>
  <w:style w:type="paragraph" w:styleId="BalloonText">
    <w:name w:val="Balloon Text"/>
    <w:basedOn w:val="Normal"/>
    <w:link w:val="BalloonTextChar"/>
    <w:uiPriority w:val="99"/>
    <w:semiHidden/>
    <w:unhideWhenUsed/>
    <w:rsid w:val="004F6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674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F67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04CD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04CD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04CDC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04CD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04CD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ssex.ac.uk/-/media/documents/directories/occupational-health/raguidance-pregnancy-employees.doc" TargetMode="External"/><Relationship Id="rId13" Type="http://schemas.openxmlformats.org/officeDocument/2006/relationships/hyperlink" Target="http://www.hse.gov.uk/mothers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essex.ac.uk/staff/equipment-safety/display-screen-equipment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ssex.ac.uk/ohsas/a-z/riskass.ht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essex.ac.uk/staff/work-and-study-environments/offices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essex.ac.uk/staff/health-and-wellbeing/pregnancy-advice-and-support" TargetMode="External"/><Relationship Id="rId14" Type="http://schemas.openxmlformats.org/officeDocument/2006/relationships/hyperlink" Target="https://www.essex.ac.uk/staff/taking-leave/maternity-leave-and-pay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ssex.ac.uk/-/media/documents/directories/occupational-health/raguidance-pregnancy-employees.doc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25EE6CCE-7200-46DE-981E-677CBC47F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2004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Essex</Company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carrington</dc:creator>
  <cp:lastModifiedBy>Bush, Karen M</cp:lastModifiedBy>
  <cp:revision>2</cp:revision>
  <dcterms:created xsi:type="dcterms:W3CDTF">2019-10-18T15:43:00Z</dcterms:created>
  <dcterms:modified xsi:type="dcterms:W3CDTF">2019-10-18T15:43:00Z</dcterms:modified>
</cp:coreProperties>
</file>