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5A" w:rsidRDefault="008B49DB" w:rsidP="00003632">
      <w:pPr>
        <w:pStyle w:val="NoSpacing"/>
      </w:pPr>
      <w:r>
        <w:t xml:space="preserve">Full </w:t>
      </w:r>
      <w:r w:rsidR="00B35977" w:rsidRPr="00DE6F49">
        <w:t>Manual Handling Risk Assessment</w:t>
      </w:r>
    </w:p>
    <w:p w:rsidR="00C93E94" w:rsidRPr="00C93E94" w:rsidRDefault="00C93E94" w:rsidP="00C93E94">
      <w:pPr>
        <w:pStyle w:val="NoSpacing"/>
      </w:pPr>
      <w:proofErr w:type="gramStart"/>
      <w:r>
        <w:t>Lifting, carrying and team handling.</w:t>
      </w:r>
      <w:proofErr w:type="gramEnd"/>
    </w:p>
    <w:p w:rsidR="00105E04" w:rsidRDefault="00D30C7E" w:rsidP="00003632">
      <w:r w:rsidRPr="00DE6F49">
        <w:t>Th</w:t>
      </w:r>
      <w:r w:rsidR="005E4239">
        <w:t>is</w:t>
      </w:r>
      <w:r w:rsidRPr="00DE6F49">
        <w:t xml:space="preserve"> </w:t>
      </w:r>
      <w:r w:rsidR="008B49DB">
        <w:t>full</w:t>
      </w:r>
      <w:r w:rsidR="0001508F">
        <w:t xml:space="preserve"> manual handling </w:t>
      </w:r>
      <w:r w:rsidRPr="00DE6F49">
        <w:t xml:space="preserve">risk </w:t>
      </w:r>
      <w:r w:rsidR="00F26DD2" w:rsidRPr="00DE6F49">
        <w:t>assessment has</w:t>
      </w:r>
      <w:r w:rsidRPr="00DE6F49">
        <w:t xml:space="preserve"> been developed with </w:t>
      </w:r>
      <w:r w:rsidR="00F26DD2" w:rsidRPr="00DE6F49">
        <w:t>reference to</w:t>
      </w:r>
      <w:r w:rsidRPr="00DE6F49">
        <w:t xml:space="preserve"> the </w:t>
      </w:r>
      <w:proofErr w:type="spellStart"/>
      <w:r w:rsidRPr="00DE6F49">
        <w:t>HSE’s</w:t>
      </w:r>
      <w:proofErr w:type="spellEnd"/>
      <w:r w:rsidRPr="00DE6F49">
        <w:t xml:space="preserve"> </w:t>
      </w:r>
      <w:hyperlink r:id="rId9" w:history="1">
        <w:r w:rsidRPr="00DE6F49">
          <w:rPr>
            <w:rStyle w:val="Hyperlink"/>
            <w:rFonts w:cs="Arial"/>
          </w:rPr>
          <w:t>Guidance on the Manual Handling Operations Regulations 1992</w:t>
        </w:r>
      </w:hyperlink>
      <w:r w:rsidR="00C71322" w:rsidRPr="00DE6F49">
        <w:t xml:space="preserve"> (.pdf) </w:t>
      </w:r>
      <w:r w:rsidRPr="00DE6F49">
        <w:t xml:space="preserve">and the </w:t>
      </w:r>
      <w:proofErr w:type="spellStart"/>
      <w:r w:rsidRPr="00DE6F49">
        <w:t>HSE</w:t>
      </w:r>
      <w:r w:rsidR="00003632">
        <w:t>’s</w:t>
      </w:r>
      <w:proofErr w:type="spellEnd"/>
      <w:r w:rsidR="00003632">
        <w:t xml:space="preserve"> </w:t>
      </w:r>
      <w:hyperlink r:id="rId10" w:history="1">
        <w:r w:rsidR="00003632" w:rsidRPr="00003632">
          <w:rPr>
            <w:rStyle w:val="Hyperlink"/>
            <w:rFonts w:cs="Arial"/>
          </w:rPr>
          <w:t>toolkits for musculoskeletal disorders</w:t>
        </w:r>
      </w:hyperlink>
      <w:r w:rsidRPr="00DE6F49">
        <w:t xml:space="preserve">.  </w:t>
      </w:r>
    </w:p>
    <w:p w:rsidR="00105E04" w:rsidRDefault="00105E04" w:rsidP="00003632"/>
    <w:p w:rsidR="00105E04" w:rsidRDefault="00105E04" w:rsidP="00003632">
      <w:r>
        <w:t xml:space="preserve">It can be used in conjunction with the </w:t>
      </w:r>
      <w:proofErr w:type="spellStart"/>
      <w:r>
        <w:t>HSE</w:t>
      </w:r>
      <w:proofErr w:type="spellEnd"/>
      <w:r>
        <w:t xml:space="preserve"> toolkit and you can any necessary information to ensure adequate coverage of the risk factors. Otherwise, you can use this assessment as a standalone full risk assessment.</w:t>
      </w:r>
    </w:p>
    <w:p w:rsidR="00105E04" w:rsidRDefault="00105E04" w:rsidP="00003632"/>
    <w:p w:rsidR="00D30C7E" w:rsidRPr="00DE6F49" w:rsidRDefault="00D30C7E" w:rsidP="00003632">
      <w:r w:rsidRPr="00DE6F49">
        <w:t xml:space="preserve">To get the most out of the assessment we recommend </w:t>
      </w:r>
      <w:r w:rsidR="0001508F">
        <w:t>complete section 1, followed by the assessment that cover your type of manual handling activity. You may need to complete more than one section if you activity has lifting</w:t>
      </w:r>
      <w:r w:rsidR="005E4239">
        <w:t xml:space="preserve">, carrying or team handling </w:t>
      </w:r>
      <w:r w:rsidR="0001508F">
        <w:t>comp</w:t>
      </w:r>
      <w:r w:rsidR="006114F1">
        <w:t>on</w:t>
      </w:r>
      <w:r w:rsidR="0001508F">
        <w:t>ents.</w:t>
      </w:r>
    </w:p>
    <w:p w:rsidR="00510748" w:rsidRPr="00DE6F49" w:rsidRDefault="00510748" w:rsidP="00003632">
      <w:pPr>
        <w:rPr>
          <w:b/>
        </w:rPr>
      </w:pPr>
    </w:p>
    <w:p w:rsidR="00FC7442" w:rsidRPr="00DE6F49" w:rsidRDefault="00734975" w:rsidP="00003632">
      <w:r w:rsidRPr="00DE6F49">
        <w:t>Section 1: I</w:t>
      </w:r>
      <w:r w:rsidR="00FC7442" w:rsidRPr="00DE6F49">
        <w:t>ndividual capabili</w:t>
      </w:r>
      <w:r w:rsidR="005E4239">
        <w:t>ties</w:t>
      </w:r>
    </w:p>
    <w:p w:rsidR="00D30C7E" w:rsidRPr="00DE6F49" w:rsidRDefault="00D30C7E" w:rsidP="00003632">
      <w:r w:rsidRPr="00DE6F49">
        <w:t xml:space="preserve">Section </w:t>
      </w:r>
      <w:r w:rsidR="00FC7442" w:rsidRPr="00DE6F49">
        <w:t>2</w:t>
      </w:r>
      <w:r w:rsidRPr="00DE6F49">
        <w:t xml:space="preserve">: Lifting and lowering </w:t>
      </w:r>
    </w:p>
    <w:p w:rsidR="00D30C7E" w:rsidRPr="00DE6F49" w:rsidRDefault="00FC7442" w:rsidP="00003632">
      <w:r w:rsidRPr="00DE6F49">
        <w:t>Section 3</w:t>
      </w:r>
      <w:r w:rsidR="00003632">
        <w:t>:</w:t>
      </w:r>
      <w:r w:rsidR="00D30C7E" w:rsidRPr="00DE6F49">
        <w:t xml:space="preserve"> Carrying </w:t>
      </w:r>
    </w:p>
    <w:p w:rsidR="00D30C7E" w:rsidRDefault="00FC7442" w:rsidP="00003632">
      <w:r w:rsidRPr="00DE6F49">
        <w:t xml:space="preserve">Section </w:t>
      </w:r>
      <w:r w:rsidR="00C93E94">
        <w:t>4</w:t>
      </w:r>
      <w:r w:rsidR="00D30C7E" w:rsidRPr="00DE6F49">
        <w:t>: Team handling</w:t>
      </w:r>
    </w:p>
    <w:p w:rsidR="005E4239" w:rsidRDefault="005E4239" w:rsidP="00003632">
      <w:r>
        <w:t>Section 5: Action</w:t>
      </w:r>
    </w:p>
    <w:p w:rsidR="00EE16F7" w:rsidRDefault="00EE16F7" w:rsidP="00003632">
      <w:pPr>
        <w:rPr>
          <w:b/>
        </w:rPr>
      </w:pPr>
    </w:p>
    <w:p w:rsidR="00EE16F7" w:rsidRPr="00DE6F49" w:rsidRDefault="00EE16F7" w:rsidP="00003632">
      <w:pPr>
        <w:pStyle w:val="NoSpacing"/>
      </w:pPr>
      <w:r w:rsidRPr="00DE6F49">
        <w:t>Remember</w:t>
      </w:r>
    </w:p>
    <w:p w:rsidR="00A213F1" w:rsidRDefault="00EE16F7" w:rsidP="00003632">
      <w:r w:rsidRPr="00DE6F49">
        <w:t xml:space="preserve">The purpose of the assessment is to identify the </w:t>
      </w:r>
      <w:r w:rsidR="000628DE">
        <w:t>whether you have done enough to control the risk, and if not, what needs to be put in place to achieve that</w:t>
      </w:r>
      <w:r>
        <w:t>.</w:t>
      </w:r>
    </w:p>
    <w:p w:rsidR="00003632" w:rsidRPr="00DE6F49" w:rsidRDefault="00003632" w:rsidP="00003632"/>
    <w:p w:rsidR="00510748" w:rsidRPr="00DE6F49" w:rsidRDefault="00E70E9A" w:rsidP="00003632">
      <w:pPr>
        <w:pStyle w:val="NoSpacing"/>
      </w:pPr>
      <w:r w:rsidRPr="00DE6F49">
        <w:t>First of all…</w:t>
      </w:r>
    </w:p>
    <w:p w:rsidR="00E70E9A" w:rsidRDefault="00E70E9A" w:rsidP="00003632">
      <w:pPr>
        <w:pStyle w:val="ListParagraph"/>
        <w:numPr>
          <w:ilvl w:val="0"/>
          <w:numId w:val="2"/>
        </w:numPr>
      </w:pPr>
      <w:r w:rsidRPr="00DE6F49">
        <w:t>Spend some time observing the task</w:t>
      </w:r>
      <w:r w:rsidR="00C71322" w:rsidRPr="00DE6F49">
        <w:t xml:space="preserve">. </w:t>
      </w:r>
      <w:r w:rsidR="00924C03" w:rsidRPr="00DE6F49">
        <w:t>Photographs or recording</w:t>
      </w:r>
      <w:r w:rsidRPr="00DE6F49">
        <w:t xml:space="preserve"> it may help. This ensures you have a </w:t>
      </w:r>
      <w:r w:rsidR="002A2572" w:rsidRPr="00DE6F49">
        <w:t>reasonable idea of what is normally done and by whom.</w:t>
      </w:r>
    </w:p>
    <w:p w:rsidR="00DE6F49" w:rsidRPr="00DE6F49" w:rsidRDefault="00DE6F49" w:rsidP="00003632">
      <w:pPr>
        <w:pStyle w:val="ListParagraph"/>
        <w:numPr>
          <w:ilvl w:val="0"/>
          <w:numId w:val="2"/>
        </w:numPr>
      </w:pPr>
      <w:r>
        <w:t>Consider whether the task has lifting, carrying</w:t>
      </w:r>
      <w:r w:rsidR="002C6F0F">
        <w:t>,</w:t>
      </w:r>
      <w:r>
        <w:t xml:space="preserve"> pushing</w:t>
      </w:r>
      <w:r w:rsidR="002C6F0F">
        <w:t>, pulling or team lifting</w:t>
      </w:r>
      <w:r>
        <w:t xml:space="preserve"> components to it. If it does, you will need to risk assess each part.</w:t>
      </w:r>
    </w:p>
    <w:p w:rsidR="00E70E9A" w:rsidRPr="00DE6F49" w:rsidRDefault="00E16084" w:rsidP="00003632">
      <w:pPr>
        <w:pStyle w:val="ListParagraph"/>
        <w:numPr>
          <w:ilvl w:val="0"/>
          <w:numId w:val="2"/>
        </w:numPr>
      </w:pPr>
      <w:r w:rsidRPr="00DE6F49">
        <w:t>Speak to the people who do</w:t>
      </w:r>
      <w:r w:rsidR="00E70E9A" w:rsidRPr="00DE6F49">
        <w:t xml:space="preserve"> the task. They have</w:t>
      </w:r>
      <w:r w:rsidR="002A2572" w:rsidRPr="00DE6F49">
        <w:t xml:space="preserve"> a</w:t>
      </w:r>
      <w:r w:rsidR="00E70E9A" w:rsidRPr="00DE6F49">
        <w:t xml:space="preserve"> valuable insight into what it is like to do it and what the problems</w:t>
      </w:r>
      <w:r w:rsidRPr="00DE6F49">
        <w:t xml:space="preserve"> could be</w:t>
      </w:r>
      <w:r w:rsidR="00E70E9A" w:rsidRPr="00DE6F49">
        <w:t>.</w:t>
      </w:r>
    </w:p>
    <w:p w:rsidR="002A2572" w:rsidRPr="00DE6F49" w:rsidRDefault="002A2572" w:rsidP="00003632">
      <w:pPr>
        <w:pStyle w:val="ListParagraph"/>
        <w:numPr>
          <w:ilvl w:val="0"/>
          <w:numId w:val="2"/>
        </w:numPr>
      </w:pPr>
      <w:r w:rsidRPr="00DE6F49">
        <w:t>Look</w:t>
      </w:r>
      <w:r w:rsidR="00734975" w:rsidRPr="00DE6F49">
        <w:t xml:space="preserve"> back</w:t>
      </w:r>
      <w:r w:rsidRPr="00DE6F49">
        <w:t xml:space="preserve"> at your incident records or speak to H</w:t>
      </w:r>
      <w:r w:rsidR="00924C03" w:rsidRPr="00DE6F49">
        <w:t xml:space="preserve">ealth and </w:t>
      </w:r>
      <w:r w:rsidRPr="00DE6F49">
        <w:t>S</w:t>
      </w:r>
      <w:r w:rsidR="00924C03" w:rsidRPr="00DE6F49">
        <w:t xml:space="preserve">afety </w:t>
      </w:r>
      <w:r w:rsidRPr="00DE6F49">
        <w:t>A</w:t>
      </w:r>
      <w:r w:rsidR="00924C03" w:rsidRPr="00DE6F49">
        <w:t xml:space="preserve">dvisory </w:t>
      </w:r>
      <w:r w:rsidRPr="00DE6F49">
        <w:t>S</w:t>
      </w:r>
      <w:r w:rsidR="00924C03" w:rsidRPr="00DE6F49">
        <w:t>ervice (HSAS)</w:t>
      </w:r>
      <w:r w:rsidRPr="00DE6F49">
        <w:t xml:space="preserve"> to find out</w:t>
      </w:r>
      <w:r w:rsidR="00E16084" w:rsidRPr="00DE6F49">
        <w:t xml:space="preserve"> what</w:t>
      </w:r>
      <w:r w:rsidRPr="00DE6F49">
        <w:t xml:space="preserve"> </w:t>
      </w:r>
      <w:r w:rsidR="00734975" w:rsidRPr="00DE6F49">
        <w:t xml:space="preserve">the issues </w:t>
      </w:r>
      <w:r w:rsidRPr="00DE6F49">
        <w:t xml:space="preserve">could be and if there is </w:t>
      </w:r>
      <w:r w:rsidR="00510748" w:rsidRPr="00DE6F49">
        <w:t>industry good practice</w:t>
      </w:r>
      <w:r w:rsidRPr="00DE6F49">
        <w:t xml:space="preserve"> </w:t>
      </w:r>
      <w:r w:rsidR="00A213F1">
        <w:t>for your area of work</w:t>
      </w:r>
      <w:r w:rsidRPr="00DE6F49">
        <w:t>.</w:t>
      </w:r>
      <w:r w:rsidR="00734975" w:rsidRPr="00DE6F49">
        <w:t xml:space="preserve"> </w:t>
      </w:r>
    </w:p>
    <w:p w:rsidR="00CD12B5" w:rsidRPr="00DE6F49" w:rsidRDefault="00CD12B5" w:rsidP="00003632">
      <w:pPr>
        <w:pStyle w:val="ListParagraph"/>
        <w:numPr>
          <w:ilvl w:val="0"/>
          <w:numId w:val="2"/>
        </w:numPr>
      </w:pPr>
      <w:r w:rsidRPr="00DE6F49">
        <w:t>Always assess the ‘worst case scenario’ – they pose the greatest risk of harm.</w:t>
      </w:r>
    </w:p>
    <w:p w:rsidR="00CD12B5" w:rsidRPr="00DE6F49" w:rsidRDefault="00CD12B5" w:rsidP="00003632">
      <w:pPr>
        <w:pStyle w:val="ListParagraph"/>
        <w:numPr>
          <w:ilvl w:val="0"/>
          <w:numId w:val="2"/>
        </w:numPr>
      </w:pPr>
      <w:r w:rsidRPr="00DE6F49">
        <w:t xml:space="preserve">If it helps, use photos and drawings to record </w:t>
      </w:r>
      <w:r w:rsidR="00C71322" w:rsidRPr="00DE6F49">
        <w:t>findings</w:t>
      </w:r>
      <w:r w:rsidRPr="00DE6F49">
        <w:t xml:space="preserve"> and include them in your risk assessment. </w:t>
      </w:r>
      <w:r w:rsidR="00DF5598" w:rsidRPr="00DE6F49">
        <w:t>They are a</w:t>
      </w:r>
      <w:r w:rsidRPr="00DE6F49">
        <w:t xml:space="preserve"> useful reference </w:t>
      </w:r>
      <w:r w:rsidR="00DF5598" w:rsidRPr="00DE6F49">
        <w:t>to compare</w:t>
      </w:r>
      <w:r w:rsidRPr="00DE6F49">
        <w:t xml:space="preserve"> </w:t>
      </w:r>
      <w:r w:rsidR="00DF5598" w:rsidRPr="00DE6F49">
        <w:t>the controls</w:t>
      </w:r>
      <w:r w:rsidR="00734975" w:rsidRPr="00DE6F49">
        <w:t xml:space="preserve"> you</w:t>
      </w:r>
      <w:r w:rsidR="00DF5598" w:rsidRPr="00DE6F49">
        <w:t xml:space="preserve"> put in place to reduce the risk</w:t>
      </w:r>
      <w:r w:rsidRPr="00DE6F49">
        <w:t>.</w:t>
      </w:r>
    </w:p>
    <w:p w:rsidR="00DF5598" w:rsidRPr="00DE6F49" w:rsidRDefault="005E4239" w:rsidP="00003632">
      <w:pPr>
        <w:pStyle w:val="ListParagraph"/>
        <w:numPr>
          <w:ilvl w:val="0"/>
          <w:numId w:val="2"/>
        </w:numPr>
      </w:pPr>
      <w:r>
        <w:t>Do read the information</w:t>
      </w:r>
      <w:r w:rsidR="00DF5598" w:rsidRPr="00DE6F49">
        <w:t xml:space="preserve"> referenced in the</w:t>
      </w:r>
      <w:r w:rsidR="00E7258A" w:rsidRPr="00DE6F49">
        <w:t xml:space="preserve"> </w:t>
      </w:r>
      <w:r w:rsidR="00105E04">
        <w:rPr>
          <w:i/>
        </w:rPr>
        <w:t>Information</w:t>
      </w:r>
      <w:r w:rsidR="00E7258A" w:rsidRPr="00003632">
        <w:rPr>
          <w:i/>
        </w:rPr>
        <w:t xml:space="preserve"> Reference </w:t>
      </w:r>
      <w:r w:rsidR="00DF5598" w:rsidRPr="00DE6F49">
        <w:t xml:space="preserve">column. </w:t>
      </w:r>
      <w:r w:rsidR="00734975" w:rsidRPr="00DE6F49">
        <w:t xml:space="preserve">It will </w:t>
      </w:r>
      <w:r w:rsidR="00DF5598" w:rsidRPr="00DE6F49">
        <w:t>help you make an informed decision on the risk level.</w:t>
      </w:r>
    </w:p>
    <w:p w:rsidR="00C71322" w:rsidRPr="00DE6F49" w:rsidRDefault="00C71322" w:rsidP="00003632">
      <w:pPr>
        <w:pStyle w:val="ListParagraph"/>
        <w:numPr>
          <w:ilvl w:val="0"/>
          <w:numId w:val="2"/>
        </w:numPr>
      </w:pPr>
      <w:r w:rsidRPr="00DE6F49">
        <w:t xml:space="preserve">Still unsure? Please call </w:t>
      </w:r>
      <w:r w:rsidR="00924C03" w:rsidRPr="00DE6F49">
        <w:t xml:space="preserve">HSAS on </w:t>
      </w:r>
      <w:r w:rsidRPr="00DE6F49">
        <w:t xml:space="preserve">ex. </w:t>
      </w:r>
      <w:r w:rsidR="00C9274E">
        <w:t>2944</w:t>
      </w:r>
      <w:r w:rsidRPr="00DE6F49">
        <w:t xml:space="preserve"> or email ‘safety’ for </w:t>
      </w:r>
      <w:r w:rsidR="00924C03" w:rsidRPr="00DE6F49">
        <w:t xml:space="preserve">further </w:t>
      </w:r>
      <w:r w:rsidRPr="00DE6F49">
        <w:t>advice and support.</w:t>
      </w:r>
    </w:p>
    <w:p w:rsidR="00510748" w:rsidRPr="00DE6F49" w:rsidRDefault="00510748">
      <w:pPr>
        <w:rPr>
          <w:rFonts w:cs="Arial"/>
        </w:rPr>
      </w:pPr>
      <w:r w:rsidRPr="00DE6F49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8"/>
        <w:gridCol w:w="4693"/>
        <w:gridCol w:w="1961"/>
      </w:tblGrid>
      <w:tr w:rsidR="00B35977" w:rsidRPr="00DE6F49" w:rsidTr="006E767B">
        <w:tc>
          <w:tcPr>
            <w:tcW w:w="1400" w:type="pct"/>
          </w:tcPr>
          <w:p w:rsidR="00B35977" w:rsidRPr="00DE6F49" w:rsidRDefault="00B35977" w:rsidP="00003632">
            <w:r w:rsidRPr="00DE6F49">
              <w:lastRenderedPageBreak/>
              <w:t xml:space="preserve">Assessment </w:t>
            </w:r>
            <w:r w:rsidR="00AA6CEA" w:rsidRPr="00DE6F49">
              <w:t>reference</w:t>
            </w:r>
          </w:p>
          <w:p w:rsidR="00B35977" w:rsidRPr="00DE6F49" w:rsidRDefault="00B35977" w:rsidP="00003632"/>
        </w:tc>
        <w:tc>
          <w:tcPr>
            <w:tcW w:w="3600" w:type="pct"/>
            <w:gridSpan w:val="2"/>
          </w:tcPr>
          <w:p w:rsidR="00B35977" w:rsidRPr="00DE6F49" w:rsidRDefault="00B35977" w:rsidP="00003632"/>
        </w:tc>
      </w:tr>
      <w:tr w:rsidR="00375DFC" w:rsidRPr="00DE6F49" w:rsidTr="006E767B">
        <w:tc>
          <w:tcPr>
            <w:tcW w:w="1400" w:type="pct"/>
          </w:tcPr>
          <w:p w:rsidR="00375DFC" w:rsidRPr="00DE6F49" w:rsidRDefault="00375DFC" w:rsidP="00003632">
            <w:r>
              <w:t>Overall risk of injury</w:t>
            </w:r>
          </w:p>
        </w:tc>
        <w:tc>
          <w:tcPr>
            <w:tcW w:w="3600" w:type="pct"/>
            <w:gridSpan w:val="2"/>
          </w:tcPr>
          <w:p w:rsidR="00375DFC" w:rsidRDefault="00375DFC" w:rsidP="00003632">
            <w:r>
              <w:t xml:space="preserve">LOW, MEDIUM, HIGH </w:t>
            </w:r>
          </w:p>
          <w:p w:rsidR="00375DFC" w:rsidRDefault="00375DFC" w:rsidP="00003632"/>
          <w:p w:rsidR="00375DFC" w:rsidRPr="00DE6F49" w:rsidRDefault="00375DFC" w:rsidP="00003632">
            <w:r>
              <w:t>(highlight the appropriate risk category after completing the assessment)</w:t>
            </w:r>
          </w:p>
        </w:tc>
      </w:tr>
      <w:tr w:rsidR="00B35977" w:rsidRPr="00DE6F49" w:rsidTr="006E767B">
        <w:tc>
          <w:tcPr>
            <w:tcW w:w="1400" w:type="pct"/>
          </w:tcPr>
          <w:p w:rsidR="00375DFC" w:rsidRDefault="00B35977" w:rsidP="00003632">
            <w:r w:rsidRPr="00DE6F49">
              <w:t>Task name and description</w:t>
            </w:r>
            <w:r w:rsidR="00375DFC">
              <w:t xml:space="preserve">. </w:t>
            </w:r>
          </w:p>
          <w:p w:rsidR="00375DFC" w:rsidRDefault="00375DFC" w:rsidP="00003632"/>
          <w:p w:rsidR="00B35977" w:rsidRPr="00DE6F49" w:rsidRDefault="00375DFC" w:rsidP="00003632">
            <w:r>
              <w:t>Include the manual handling operations covered by this assessment</w:t>
            </w:r>
          </w:p>
          <w:p w:rsidR="00B35977" w:rsidRPr="00DE6F49" w:rsidRDefault="00B35977" w:rsidP="00003632"/>
        </w:tc>
        <w:tc>
          <w:tcPr>
            <w:tcW w:w="3600" w:type="pct"/>
            <w:gridSpan w:val="2"/>
          </w:tcPr>
          <w:p w:rsidR="00B35977" w:rsidRPr="00DE6F49" w:rsidRDefault="00B35977" w:rsidP="00003632"/>
        </w:tc>
      </w:tr>
      <w:tr w:rsidR="00B35977" w:rsidRPr="00DE6F49" w:rsidTr="006E767B">
        <w:tc>
          <w:tcPr>
            <w:tcW w:w="1400" w:type="pct"/>
          </w:tcPr>
          <w:p w:rsidR="00B35977" w:rsidRPr="00DE6F49" w:rsidRDefault="00B35977" w:rsidP="00003632">
            <w:r w:rsidRPr="00DE6F49">
              <w:t>Location(s) it is carried out</w:t>
            </w:r>
          </w:p>
          <w:p w:rsidR="00B35977" w:rsidRPr="00DE6F49" w:rsidRDefault="00B35977" w:rsidP="00003632"/>
        </w:tc>
        <w:tc>
          <w:tcPr>
            <w:tcW w:w="3600" w:type="pct"/>
            <w:gridSpan w:val="2"/>
          </w:tcPr>
          <w:p w:rsidR="00B35977" w:rsidRPr="00DE6F49" w:rsidRDefault="00B35977" w:rsidP="00003632"/>
        </w:tc>
      </w:tr>
      <w:tr w:rsidR="00B35977" w:rsidRPr="00DE6F49" w:rsidTr="006E767B">
        <w:tc>
          <w:tcPr>
            <w:tcW w:w="1400" w:type="pct"/>
          </w:tcPr>
          <w:p w:rsidR="00B35977" w:rsidRPr="00DE6F49" w:rsidRDefault="00B35977" w:rsidP="00003632">
            <w:r w:rsidRPr="00DE6F49">
              <w:t>Department responsible for the task</w:t>
            </w:r>
            <w:r w:rsidRPr="00DE6F49">
              <w:rPr>
                <w:rStyle w:val="FootnoteReference"/>
                <w:rFonts w:cs="Arial"/>
              </w:rPr>
              <w:footnoteReference w:id="1"/>
            </w:r>
          </w:p>
          <w:p w:rsidR="00B35977" w:rsidRPr="00DE6F49" w:rsidRDefault="00B35977" w:rsidP="00003632"/>
        </w:tc>
        <w:tc>
          <w:tcPr>
            <w:tcW w:w="3600" w:type="pct"/>
            <w:gridSpan w:val="2"/>
          </w:tcPr>
          <w:p w:rsidR="00B35977" w:rsidRPr="00DE6F49" w:rsidRDefault="00B35977" w:rsidP="00003632"/>
        </w:tc>
      </w:tr>
      <w:tr w:rsidR="00B35977" w:rsidRPr="00DE6F49" w:rsidTr="006E767B">
        <w:tc>
          <w:tcPr>
            <w:tcW w:w="1400" w:type="pct"/>
          </w:tcPr>
          <w:p w:rsidR="00B35977" w:rsidRPr="00DE6F49" w:rsidRDefault="00B35977" w:rsidP="00003632">
            <w:r w:rsidRPr="00DE6F49">
              <w:t>Job titles of staff involved</w:t>
            </w:r>
            <w:r w:rsidRPr="00DE6F49">
              <w:rPr>
                <w:rStyle w:val="FootnoteReference"/>
                <w:rFonts w:cs="Arial"/>
              </w:rPr>
              <w:footnoteReference w:id="2"/>
            </w:r>
          </w:p>
          <w:p w:rsidR="00B35977" w:rsidRPr="00DE6F49" w:rsidRDefault="00B35977" w:rsidP="00003632"/>
        </w:tc>
        <w:tc>
          <w:tcPr>
            <w:tcW w:w="3600" w:type="pct"/>
            <w:gridSpan w:val="2"/>
          </w:tcPr>
          <w:p w:rsidR="00B35977" w:rsidRPr="00DE6F49" w:rsidRDefault="00B35977" w:rsidP="00003632"/>
        </w:tc>
      </w:tr>
      <w:tr w:rsidR="00B35977" w:rsidRPr="00DE6F49" w:rsidTr="006E767B">
        <w:tc>
          <w:tcPr>
            <w:tcW w:w="1400" w:type="pct"/>
          </w:tcPr>
          <w:p w:rsidR="00B35977" w:rsidRPr="00DE6F49" w:rsidRDefault="00B35977" w:rsidP="00003632">
            <w:r w:rsidRPr="00DE6F49">
              <w:t>Name and signature of assessor (s)</w:t>
            </w:r>
          </w:p>
          <w:p w:rsidR="00B35977" w:rsidRPr="00DE6F49" w:rsidRDefault="00B35977" w:rsidP="00003632"/>
        </w:tc>
        <w:tc>
          <w:tcPr>
            <w:tcW w:w="2539" w:type="pct"/>
          </w:tcPr>
          <w:p w:rsidR="00B35977" w:rsidRPr="00DE6F49" w:rsidRDefault="00B35977" w:rsidP="00003632"/>
        </w:tc>
        <w:tc>
          <w:tcPr>
            <w:tcW w:w="1061" w:type="pct"/>
          </w:tcPr>
          <w:p w:rsidR="00B35977" w:rsidRPr="00DE6F49" w:rsidRDefault="00B35977" w:rsidP="00003632">
            <w:r w:rsidRPr="00DE6F49">
              <w:t xml:space="preserve">Assessment date: </w:t>
            </w:r>
          </w:p>
          <w:p w:rsidR="00B35977" w:rsidRPr="00DE6F49" w:rsidRDefault="00B35977" w:rsidP="00003632"/>
          <w:p w:rsidR="00B35977" w:rsidRDefault="00B35977" w:rsidP="00003632">
            <w:r w:rsidRPr="00DE6F49">
              <w:t>Review date</w:t>
            </w:r>
            <w:r w:rsidR="00375DFC">
              <w:t xml:space="preserve"> and reason</w:t>
            </w:r>
            <w:r w:rsidRPr="00DE6F49">
              <w:t>:</w:t>
            </w:r>
          </w:p>
          <w:p w:rsidR="00375DFC" w:rsidRPr="00DE6F49" w:rsidRDefault="00375DFC" w:rsidP="00003632"/>
          <w:p w:rsidR="006E767B" w:rsidRPr="00DE6F49" w:rsidRDefault="006E767B" w:rsidP="00003632"/>
        </w:tc>
      </w:tr>
      <w:tr w:rsidR="00B35977" w:rsidRPr="00DE6F49" w:rsidTr="006E767B">
        <w:tc>
          <w:tcPr>
            <w:tcW w:w="1400" w:type="pct"/>
          </w:tcPr>
          <w:p w:rsidR="00B35977" w:rsidRPr="00DE6F49" w:rsidRDefault="00B35977" w:rsidP="00003632">
            <w:r w:rsidRPr="00DE6F49">
              <w:t>Name and signature of the manager responsible for the task</w:t>
            </w:r>
          </w:p>
          <w:p w:rsidR="006E767B" w:rsidRPr="00DE6F49" w:rsidRDefault="006E767B" w:rsidP="00003632"/>
          <w:p w:rsidR="006E767B" w:rsidRPr="00DE6F49" w:rsidRDefault="006E767B" w:rsidP="00003632"/>
        </w:tc>
        <w:tc>
          <w:tcPr>
            <w:tcW w:w="2539" w:type="pct"/>
          </w:tcPr>
          <w:p w:rsidR="00B35977" w:rsidRPr="00DE6F49" w:rsidRDefault="00B35977" w:rsidP="00003632"/>
        </w:tc>
        <w:tc>
          <w:tcPr>
            <w:tcW w:w="1061" w:type="pct"/>
          </w:tcPr>
          <w:p w:rsidR="00B35977" w:rsidRPr="00DE6F49" w:rsidRDefault="00B35977" w:rsidP="00003632">
            <w:r w:rsidRPr="00DE6F49">
              <w:t>Date:</w:t>
            </w:r>
          </w:p>
        </w:tc>
      </w:tr>
    </w:tbl>
    <w:p w:rsidR="00DF5598" w:rsidRDefault="00DF5598" w:rsidP="006E767B">
      <w:pPr>
        <w:rPr>
          <w:rFonts w:cs="Arial"/>
          <w:b/>
        </w:rPr>
      </w:pPr>
    </w:p>
    <w:p w:rsidR="00375DFC" w:rsidRDefault="00375DFC" w:rsidP="006E767B">
      <w:pPr>
        <w:rPr>
          <w:rFonts w:cs="Arial"/>
        </w:rPr>
      </w:pPr>
      <w:r>
        <w:rPr>
          <w:rFonts w:cs="Arial"/>
        </w:rPr>
        <w:t>Add diagrams/photos of existing control measures:</w:t>
      </w:r>
    </w:p>
    <w:p w:rsidR="00375DFC" w:rsidRDefault="00375DFC" w:rsidP="006E767B">
      <w:pPr>
        <w:rPr>
          <w:rFonts w:cs="Arial"/>
        </w:rPr>
      </w:pPr>
    </w:p>
    <w:p w:rsidR="00375DFC" w:rsidRPr="00375DFC" w:rsidRDefault="00375DFC" w:rsidP="006E767B">
      <w:pPr>
        <w:rPr>
          <w:rFonts w:cs="Arial"/>
        </w:rPr>
      </w:pPr>
    </w:p>
    <w:p w:rsidR="00B35977" w:rsidRPr="00DE6F49" w:rsidRDefault="006E767B" w:rsidP="00003632">
      <w:pPr>
        <w:pStyle w:val="NoSpacing"/>
      </w:pPr>
      <w:r w:rsidRPr="00DE6F49">
        <w:t xml:space="preserve">Risk evaluation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13"/>
        <w:gridCol w:w="1339"/>
        <w:gridCol w:w="3322"/>
      </w:tblGrid>
      <w:tr w:rsidR="006E767B" w:rsidRPr="00DE6F49" w:rsidTr="00E70E9A">
        <w:tc>
          <w:tcPr>
            <w:tcW w:w="1668" w:type="dxa"/>
            <w:shd w:val="clear" w:color="auto" w:fill="00B050"/>
            <w:vAlign w:val="center"/>
          </w:tcPr>
          <w:p w:rsidR="006E767B" w:rsidRPr="00003632" w:rsidRDefault="006E767B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>Green</w:t>
            </w:r>
          </w:p>
        </w:tc>
        <w:tc>
          <w:tcPr>
            <w:tcW w:w="2913" w:type="dxa"/>
          </w:tcPr>
          <w:p w:rsidR="006E767B" w:rsidRPr="00003632" w:rsidRDefault="006E767B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>Low</w:t>
            </w:r>
          </w:p>
          <w:p w:rsidR="006E767B" w:rsidRPr="00DE6F49" w:rsidRDefault="006E767B" w:rsidP="00003632">
            <w:r w:rsidRPr="00DE6F49">
              <w:t>Monitor activity</w:t>
            </w:r>
            <w:r w:rsidR="00B161B9">
              <w:t>.</w:t>
            </w:r>
          </w:p>
        </w:tc>
        <w:tc>
          <w:tcPr>
            <w:tcW w:w="1339" w:type="dxa"/>
            <w:shd w:val="clear" w:color="auto" w:fill="FF0000"/>
            <w:vAlign w:val="center"/>
          </w:tcPr>
          <w:p w:rsidR="006E767B" w:rsidRPr="00003632" w:rsidRDefault="006E767B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>Red</w:t>
            </w:r>
          </w:p>
        </w:tc>
        <w:tc>
          <w:tcPr>
            <w:tcW w:w="3322" w:type="dxa"/>
          </w:tcPr>
          <w:p w:rsidR="006E767B" w:rsidRPr="00003632" w:rsidRDefault="006E767B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 xml:space="preserve">High </w:t>
            </w:r>
          </w:p>
          <w:p w:rsidR="006E767B" w:rsidRPr="00DE6F49" w:rsidRDefault="006E767B" w:rsidP="00003632">
            <w:r w:rsidRPr="00DE6F49">
              <w:t>Prompt action is required</w:t>
            </w:r>
            <w:r w:rsidR="00B161B9">
              <w:t>.</w:t>
            </w:r>
          </w:p>
        </w:tc>
      </w:tr>
      <w:tr w:rsidR="006E767B" w:rsidRPr="00DE6F49" w:rsidTr="00E70E9A">
        <w:tc>
          <w:tcPr>
            <w:tcW w:w="1668" w:type="dxa"/>
            <w:shd w:val="clear" w:color="auto" w:fill="E36C0A" w:themeFill="accent6" w:themeFillShade="BF"/>
            <w:vAlign w:val="center"/>
          </w:tcPr>
          <w:p w:rsidR="006E767B" w:rsidRPr="00003632" w:rsidRDefault="006E767B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>Amber</w:t>
            </w:r>
          </w:p>
        </w:tc>
        <w:tc>
          <w:tcPr>
            <w:tcW w:w="2913" w:type="dxa"/>
          </w:tcPr>
          <w:p w:rsidR="006E767B" w:rsidRPr="00003632" w:rsidRDefault="006E767B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 xml:space="preserve">Medium </w:t>
            </w:r>
          </w:p>
          <w:p w:rsidR="006E767B" w:rsidRPr="00DE6F49" w:rsidRDefault="006E767B" w:rsidP="00003632">
            <w:r w:rsidRPr="00DE6F49">
              <w:t>Examine</w:t>
            </w:r>
            <w:r w:rsidR="000628DE">
              <w:t xml:space="preserve"> activity and reduce risk where possible</w:t>
            </w:r>
          </w:p>
        </w:tc>
        <w:tc>
          <w:tcPr>
            <w:tcW w:w="1339" w:type="dxa"/>
            <w:shd w:val="clear" w:color="auto" w:fill="7030A0"/>
            <w:vAlign w:val="center"/>
          </w:tcPr>
          <w:p w:rsidR="006E767B" w:rsidRPr="00003632" w:rsidRDefault="00E70E9A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>P</w:t>
            </w:r>
            <w:r w:rsidR="006E767B" w:rsidRPr="00003632">
              <w:rPr>
                <w:rStyle w:val="Strong"/>
              </w:rPr>
              <w:t>urple</w:t>
            </w:r>
            <w:r w:rsidRPr="00003632">
              <w:rPr>
                <w:rStyle w:val="Strong"/>
              </w:rPr>
              <w:t xml:space="preserve"> </w:t>
            </w:r>
          </w:p>
        </w:tc>
        <w:tc>
          <w:tcPr>
            <w:tcW w:w="3322" w:type="dxa"/>
          </w:tcPr>
          <w:p w:rsidR="006E767B" w:rsidRPr="00003632" w:rsidRDefault="006E767B" w:rsidP="00003632">
            <w:pPr>
              <w:rPr>
                <w:rStyle w:val="Strong"/>
              </w:rPr>
            </w:pPr>
            <w:r w:rsidRPr="00003632">
              <w:rPr>
                <w:rStyle w:val="Strong"/>
              </w:rPr>
              <w:t xml:space="preserve">Very high </w:t>
            </w:r>
          </w:p>
          <w:p w:rsidR="006E767B" w:rsidRPr="00DE6F49" w:rsidRDefault="00B161B9" w:rsidP="00B161B9">
            <w:r>
              <w:t xml:space="preserve">Stop. </w:t>
            </w:r>
            <w:r w:rsidR="006E767B" w:rsidRPr="00DE6F49">
              <w:t>Needs close scrutiny and action</w:t>
            </w:r>
            <w:r>
              <w:t>. P</w:t>
            </w:r>
            <w:r w:rsidR="006E767B" w:rsidRPr="00DE6F49">
              <w:t>otentially a serious risk of injury</w:t>
            </w:r>
          </w:p>
        </w:tc>
      </w:tr>
    </w:tbl>
    <w:p w:rsidR="00E70E9A" w:rsidRPr="00DE6F49" w:rsidRDefault="00E70E9A" w:rsidP="00AA6CEA">
      <w:pPr>
        <w:rPr>
          <w:rFonts w:cs="Arial"/>
        </w:rPr>
        <w:sectPr w:rsidR="00E70E9A" w:rsidRPr="00DE6F49" w:rsidSect="006D1F57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767B" w:rsidRPr="00DE6F49" w:rsidRDefault="00E70E9A" w:rsidP="00003632">
      <w:pPr>
        <w:pStyle w:val="NoSpacing"/>
      </w:pPr>
      <w:proofErr w:type="gramStart"/>
      <w:r w:rsidRPr="00DE6F49">
        <w:lastRenderedPageBreak/>
        <w:t>Section 1.</w:t>
      </w:r>
      <w:proofErr w:type="gramEnd"/>
      <w:r w:rsidRPr="00DE6F49">
        <w:t xml:space="preserve"> </w:t>
      </w:r>
      <w:r w:rsidR="00FC7442" w:rsidRPr="00DE6F49">
        <w:t xml:space="preserve">Individual capabilities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186308" w:rsidRPr="00DE6F49" w:rsidTr="005E4239">
        <w:trPr>
          <w:cantSplit/>
          <w:tblHeader/>
        </w:trPr>
        <w:tc>
          <w:tcPr>
            <w:tcW w:w="625" w:type="pct"/>
            <w:vAlign w:val="center"/>
          </w:tcPr>
          <w:p w:rsidR="000628DE" w:rsidRDefault="000628DE" w:rsidP="00E70E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</w:t>
            </w:r>
          </w:p>
          <w:p w:rsidR="00E70E9A" w:rsidRPr="00DE6F49" w:rsidRDefault="00E70E9A" w:rsidP="00E70E9A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>reference</w:t>
            </w:r>
          </w:p>
        </w:tc>
        <w:tc>
          <w:tcPr>
            <w:tcW w:w="625" w:type="pct"/>
            <w:vAlign w:val="center"/>
          </w:tcPr>
          <w:p w:rsidR="00E70E9A" w:rsidRPr="00DE6F49" w:rsidRDefault="00E70E9A" w:rsidP="00E70E9A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>Detail</w:t>
            </w:r>
            <w:r w:rsidR="00510748" w:rsidRPr="00DE6F49">
              <w:rPr>
                <w:rStyle w:val="FootnoteReference"/>
                <w:rFonts w:cs="Arial"/>
                <w:b/>
              </w:rPr>
              <w:footnoteReference w:id="3"/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E70E9A" w:rsidRPr="00DE6F49" w:rsidRDefault="00E70E9A" w:rsidP="00E70E9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Green</w:t>
            </w:r>
          </w:p>
        </w:tc>
        <w:tc>
          <w:tcPr>
            <w:tcW w:w="625" w:type="pct"/>
            <w:shd w:val="clear" w:color="auto" w:fill="E36C0A" w:themeFill="accent6" w:themeFillShade="BF"/>
            <w:vAlign w:val="center"/>
          </w:tcPr>
          <w:p w:rsidR="00E70E9A" w:rsidRPr="00DE6F49" w:rsidRDefault="00E70E9A" w:rsidP="00E70E9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Amber</w:t>
            </w:r>
          </w:p>
        </w:tc>
        <w:tc>
          <w:tcPr>
            <w:tcW w:w="625" w:type="pct"/>
            <w:shd w:val="clear" w:color="auto" w:fill="FF0000"/>
            <w:vAlign w:val="center"/>
          </w:tcPr>
          <w:p w:rsidR="00E70E9A" w:rsidRPr="00DE6F49" w:rsidRDefault="00E70E9A" w:rsidP="00E70E9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Red</w:t>
            </w:r>
          </w:p>
        </w:tc>
        <w:tc>
          <w:tcPr>
            <w:tcW w:w="625" w:type="pct"/>
            <w:shd w:val="clear" w:color="auto" w:fill="7030A0"/>
            <w:vAlign w:val="center"/>
          </w:tcPr>
          <w:p w:rsidR="00E70E9A" w:rsidRPr="00DE6F49" w:rsidRDefault="00E70E9A" w:rsidP="00E70E9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Purple</w:t>
            </w:r>
          </w:p>
        </w:tc>
        <w:tc>
          <w:tcPr>
            <w:tcW w:w="625" w:type="pct"/>
            <w:vAlign w:val="center"/>
          </w:tcPr>
          <w:p w:rsidR="00E70E9A" w:rsidRPr="00DE6F49" w:rsidRDefault="00AF22A1" w:rsidP="00AF22A1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>Problems occurring from the task and the risk</w:t>
            </w:r>
            <w:r w:rsidR="00E70E9A" w:rsidRPr="00DE6F49">
              <w:rPr>
                <w:rFonts w:cs="Arial"/>
                <w:b/>
              </w:rPr>
              <w:t xml:space="preserve"> level</w:t>
            </w:r>
            <w:r w:rsidR="00310E1E" w:rsidRPr="00DE6F49">
              <w:rPr>
                <w:rFonts w:cs="Arial"/>
                <w:b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70E9A" w:rsidRPr="00DE6F49" w:rsidRDefault="00003632" w:rsidP="00E70E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A213F1">
              <w:rPr>
                <w:rFonts w:cs="Arial"/>
                <w:b/>
              </w:rPr>
              <w:t xml:space="preserve">Changes </w:t>
            </w:r>
            <w:r w:rsidR="00AF22A1" w:rsidRPr="00DE6F49">
              <w:rPr>
                <w:rFonts w:cs="Arial"/>
                <w:b/>
              </w:rPr>
              <w:t>that need to be made to reduce the risk</w:t>
            </w:r>
          </w:p>
        </w:tc>
      </w:tr>
      <w:tr w:rsidR="00186308" w:rsidRPr="00DE6F49" w:rsidTr="005E4239">
        <w:trPr>
          <w:cantSplit/>
        </w:trPr>
        <w:tc>
          <w:tcPr>
            <w:tcW w:w="625" w:type="pct"/>
          </w:tcPr>
          <w:p w:rsidR="001B3D8A" w:rsidRPr="00DE6F49" w:rsidRDefault="005E4239" w:rsidP="00DB5C4F">
            <w:pPr>
              <w:rPr>
                <w:rFonts w:cs="Arial"/>
              </w:rPr>
            </w:pPr>
            <w:hyperlink r:id="rId13" w:history="1">
              <w:r w:rsidR="001B3D8A" w:rsidRPr="00DE6F49">
                <w:rPr>
                  <w:rStyle w:val="Hyperlink"/>
                  <w:rFonts w:cs="Arial"/>
                </w:rPr>
                <w:t>Guidance on the MH Regulations</w:t>
              </w:r>
            </w:hyperlink>
          </w:p>
          <w:p w:rsidR="001B3D8A" w:rsidRPr="00DE6F49" w:rsidRDefault="001B3D8A" w:rsidP="00DB5C4F">
            <w:pPr>
              <w:rPr>
                <w:rFonts w:cs="Arial"/>
              </w:rPr>
            </w:pPr>
          </w:p>
          <w:p w:rsidR="001B3D8A" w:rsidRPr="00DE6F49" w:rsidRDefault="00375DFC" w:rsidP="00647E27">
            <w:pPr>
              <w:rPr>
                <w:rFonts w:cs="Arial"/>
              </w:rPr>
            </w:pPr>
            <w:r>
              <w:rPr>
                <w:rFonts w:cs="Arial"/>
              </w:rPr>
              <w:t xml:space="preserve">Regulation </w:t>
            </w:r>
            <w:r w:rsidR="001B3D8A" w:rsidRPr="00DE6F49">
              <w:rPr>
                <w:rFonts w:cs="Arial"/>
              </w:rPr>
              <w:t xml:space="preserve">4(3)(e) </w:t>
            </w:r>
            <w:r w:rsidR="00647E27">
              <w:rPr>
                <w:rFonts w:cs="Arial"/>
              </w:rPr>
              <w:t>employees especially at risk</w:t>
            </w:r>
            <w:r w:rsidR="001B3D8A" w:rsidRPr="00DE6F49">
              <w:rPr>
                <w:rFonts w:cs="Arial"/>
              </w:rPr>
              <w:t xml:space="preserve"> </w:t>
            </w:r>
          </w:p>
        </w:tc>
        <w:tc>
          <w:tcPr>
            <w:tcW w:w="625" w:type="pct"/>
          </w:tcPr>
          <w:p w:rsidR="001B3D8A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High </w:t>
            </w:r>
            <w:r w:rsidR="001B3D8A" w:rsidRPr="00DE6F49">
              <w:rPr>
                <w:rFonts w:cs="Arial"/>
              </w:rPr>
              <w:t>risk groups</w:t>
            </w:r>
            <w:r w:rsidR="001B3D8A" w:rsidRPr="00DE6F49">
              <w:rPr>
                <w:rStyle w:val="FootnoteReference"/>
                <w:rFonts w:cs="Arial"/>
              </w:rPr>
              <w:footnoteReference w:id="4"/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Procedure for identifying high risk groups and individuals and individual risk assessments completed, where appropriate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1B3D8A" w:rsidRPr="00DE6F49" w:rsidRDefault="001B3D8A" w:rsidP="00003632">
            <w:r w:rsidRPr="00DE6F49">
              <w:t>Individuals identified and actions taken but no documented evidence available</w:t>
            </w:r>
            <w:r w:rsidR="00E7258A" w:rsidRPr="00DE6F49">
              <w:t>.</w:t>
            </w:r>
          </w:p>
        </w:tc>
        <w:tc>
          <w:tcPr>
            <w:tcW w:w="625" w:type="pct"/>
          </w:tcPr>
          <w:p w:rsidR="00E725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Procedures for individual RAs but none completed</w:t>
            </w:r>
            <w:r w:rsidR="00E7258A" w:rsidRPr="00DE6F49">
              <w:rPr>
                <w:rFonts w:cs="Arial"/>
              </w:rPr>
              <w:t>.</w:t>
            </w:r>
          </w:p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Action not</w:t>
            </w:r>
            <w:r w:rsidR="001B3D8A" w:rsidRPr="00DE6F49">
              <w:rPr>
                <w:rFonts w:cs="Arial"/>
              </w:rPr>
              <w:t xml:space="preserve"> implemented</w:t>
            </w:r>
            <w:r w:rsidRPr="00DE6F49">
              <w:rPr>
                <w:rFonts w:cs="Arial"/>
              </w:rPr>
              <w:t>.</w:t>
            </w:r>
          </w:p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1B3D8A" w:rsidRPr="00DE6F49" w:rsidRDefault="00E7258A" w:rsidP="00647E27">
            <w:pPr>
              <w:rPr>
                <w:rFonts w:cs="Arial"/>
              </w:rPr>
            </w:pPr>
            <w:r w:rsidRPr="00DE6F49">
              <w:rPr>
                <w:rFonts w:cs="Arial"/>
              </w:rPr>
              <w:t>T</w:t>
            </w:r>
            <w:r w:rsidR="001B3D8A" w:rsidRPr="00DE6F49">
              <w:rPr>
                <w:rFonts w:cs="Arial"/>
              </w:rPr>
              <w:t>ask requires unusual strength or height</w:t>
            </w:r>
            <w:r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procedures for identificat</w:t>
            </w:r>
            <w:r w:rsidR="00E7258A" w:rsidRPr="00DE6F49">
              <w:rPr>
                <w:rFonts w:cs="Arial"/>
              </w:rPr>
              <w:t xml:space="preserve">ion of high risk groups and no </w:t>
            </w:r>
            <w:r w:rsidRPr="00DE6F49">
              <w:rPr>
                <w:rFonts w:cs="Arial"/>
              </w:rPr>
              <w:t>individual RAs completed.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</w:tr>
      <w:tr w:rsidR="00186308" w:rsidRPr="00DE6F49" w:rsidTr="005E4239">
        <w:trPr>
          <w:cantSplit/>
          <w:trHeight w:val="3039"/>
        </w:trPr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lastRenderedPageBreak/>
              <w:t xml:space="preserve">Section 4(3)(e) 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Women of child bearing age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women employed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Women Employed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This task is probably </w:t>
            </w:r>
            <w:r w:rsidR="00647E27">
              <w:rPr>
                <w:rFonts w:cs="Arial"/>
                <w:b/>
              </w:rPr>
              <w:t xml:space="preserve">high risk </w:t>
            </w:r>
            <w:r w:rsidRPr="00DE6F49">
              <w:rPr>
                <w:rFonts w:cs="Arial"/>
                <w:b/>
              </w:rPr>
              <w:t>for women who are or have recently been pregnant.</w:t>
            </w:r>
          </w:p>
          <w:p w:rsidR="001B3D8A" w:rsidRPr="00DE6F49" w:rsidRDefault="00647E27" w:rsidP="00647E27">
            <w:pPr>
              <w:rPr>
                <w:rFonts w:cs="Arial"/>
              </w:rPr>
            </w:pPr>
            <w:r>
              <w:rPr>
                <w:rFonts w:cs="Arial"/>
              </w:rPr>
              <w:t>Assess the risk as part of the pregnancy risk assessment. Guidance</w:t>
            </w:r>
            <w:r w:rsidR="001B3D8A" w:rsidRPr="00DE6F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on the </w:t>
            </w:r>
            <w:hyperlink r:id="rId14" w:history="1">
              <w:r w:rsidRPr="00647E27">
                <w:rPr>
                  <w:rStyle w:val="Hyperlink"/>
                  <w:rFonts w:cs="Arial"/>
                </w:rPr>
                <w:t>Pregnancy</w:t>
              </w:r>
            </w:hyperlink>
            <w:r w:rsidR="001B3D8A" w:rsidRPr="00DE6F49">
              <w:rPr>
                <w:rFonts w:cs="Arial"/>
              </w:rPr>
              <w:t xml:space="preserve"> website</w:t>
            </w:r>
          </w:p>
        </w:tc>
      </w:tr>
      <w:tr w:rsidR="00186308" w:rsidRPr="00DE6F49" w:rsidTr="005E4239">
        <w:trPr>
          <w:cantSplit/>
        </w:trPr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Section 4(3)(c)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Knowledge and training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Suitable manual handling information (</w:t>
            </w:r>
            <w:proofErr w:type="spellStart"/>
            <w:r w:rsidRPr="00DE6F49">
              <w:rPr>
                <w:rFonts w:cs="Arial"/>
              </w:rPr>
              <w:t>eg</w:t>
            </w:r>
            <w:proofErr w:type="spellEnd"/>
            <w:r w:rsidRPr="00DE6F49">
              <w:rPr>
                <w:rFonts w:cs="Arial"/>
              </w:rPr>
              <w:t xml:space="preserve"> </w:t>
            </w:r>
            <w:hyperlink r:id="rId15" w:history="1">
              <w:r w:rsidRPr="00ED1685">
                <w:rPr>
                  <w:rStyle w:val="Hyperlink"/>
                  <w:rFonts w:cs="Arial"/>
                </w:rPr>
                <w:t>Is your back safe</w:t>
              </w:r>
            </w:hyperlink>
            <w:r w:rsidRPr="00DE6F49">
              <w:rPr>
                <w:rFonts w:cs="Arial"/>
              </w:rPr>
              <w:t>?) and suitable departmental on-the-job training, including regular refreshers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Suitable manual handling information and suitable departmental training.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</w:p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Some staff overdue refresher training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Suitable manual handling information.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</w:p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departmental on-the-job training or refresher</w:t>
            </w:r>
          </w:p>
        </w:tc>
        <w:tc>
          <w:tcPr>
            <w:tcW w:w="625" w:type="pct"/>
          </w:tcPr>
          <w:p w:rsidR="001B3D8A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information or training been provided.</w:t>
            </w:r>
          </w:p>
          <w:p w:rsidR="00186308" w:rsidRDefault="00186308" w:rsidP="00DB5C4F">
            <w:pPr>
              <w:rPr>
                <w:rFonts w:cs="Arial"/>
              </w:rPr>
            </w:pPr>
          </w:p>
          <w:p w:rsidR="00186308" w:rsidRPr="00DE6F49" w:rsidRDefault="0074281E" w:rsidP="00186308">
            <w:r>
              <w:t>Operatives</w:t>
            </w:r>
            <w:r w:rsidR="00186308">
              <w:t xml:space="preserve"> feel they have not been given enough training or information to carry out the </w:t>
            </w:r>
            <w:proofErr w:type="gramStart"/>
            <w:r w:rsidR="00186308">
              <w:t>task  successfully</w:t>
            </w:r>
            <w:proofErr w:type="gramEnd"/>
            <w:r w:rsidR="00186308">
              <w:t>.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  <w:b/>
              </w:rPr>
            </w:pPr>
          </w:p>
        </w:tc>
      </w:tr>
      <w:tr w:rsidR="00186308" w:rsidRPr="00DE6F49" w:rsidTr="005E4239">
        <w:trPr>
          <w:cantSplit/>
        </w:trPr>
        <w:tc>
          <w:tcPr>
            <w:tcW w:w="625" w:type="pct"/>
          </w:tcPr>
          <w:p w:rsidR="001B3D8A" w:rsidRPr="00DE6F49" w:rsidRDefault="00647E27" w:rsidP="00DB5C4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Section 4(3)(b</w:t>
            </w:r>
            <w:r w:rsidR="001B3D8A" w:rsidRPr="00DE6F49">
              <w:rPr>
                <w:rFonts w:cs="Arial"/>
              </w:rPr>
              <w:t>)</w:t>
            </w:r>
          </w:p>
        </w:tc>
        <w:tc>
          <w:tcPr>
            <w:tcW w:w="625" w:type="pct"/>
          </w:tcPr>
          <w:p w:rsidR="001B3D8A" w:rsidRPr="00DE6F49" w:rsidRDefault="001B3D8A" w:rsidP="008458C2">
            <w:pPr>
              <w:rPr>
                <w:rFonts w:cs="Arial"/>
              </w:rPr>
            </w:pPr>
            <w:r w:rsidRPr="00DE6F49">
              <w:rPr>
                <w:rFonts w:cs="Arial"/>
              </w:rPr>
              <w:t>Clothing, footwear</w:t>
            </w:r>
            <w:r w:rsidR="008458C2">
              <w:rPr>
                <w:rFonts w:cs="Arial"/>
              </w:rPr>
              <w:t>,</w:t>
            </w:r>
            <w:r w:rsidRPr="00DE6F49">
              <w:rPr>
                <w:rFonts w:cs="Arial"/>
              </w:rPr>
              <w:t xml:space="preserve"> </w:t>
            </w:r>
            <w:r w:rsidR="003640C9" w:rsidRPr="00DE6F49">
              <w:rPr>
                <w:rFonts w:cs="Arial"/>
              </w:rPr>
              <w:t>personal protective equipment (</w:t>
            </w:r>
            <w:r w:rsidRPr="00DE6F49">
              <w:rPr>
                <w:rFonts w:cs="Arial"/>
              </w:rPr>
              <w:t>PPE</w:t>
            </w:r>
            <w:r w:rsidR="003640C9" w:rsidRPr="00DE6F49">
              <w:rPr>
                <w:rFonts w:cs="Arial"/>
              </w:rPr>
              <w:t>)</w:t>
            </w:r>
            <w:r w:rsidR="008458C2">
              <w:rPr>
                <w:rFonts w:cs="Arial"/>
              </w:rPr>
              <w:t xml:space="preserve"> and other personal effects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PPE is not required and footwear is suitable.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Suitable PPE is provided and worn for the task.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</w:p>
          <w:p w:rsidR="001B3D8A" w:rsidRPr="00DE6F49" w:rsidRDefault="005E4239" w:rsidP="005E4239">
            <w:pPr>
              <w:rPr>
                <w:rFonts w:cs="Arial"/>
              </w:rPr>
            </w:pPr>
            <w:r>
              <w:rPr>
                <w:rFonts w:cs="Arial"/>
              </w:rPr>
              <w:t>Movement or posture not hindered by clothing/PPE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Moderate restriction due to wearing PPE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Restricted movement and dexterity due to wearing PPE.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PPE provided but not worn</w:t>
            </w:r>
            <w:r w:rsidR="00E7258A" w:rsidRPr="00DE6F49">
              <w:rPr>
                <w:rFonts w:cs="Arial"/>
              </w:rPr>
              <w:t>.</w:t>
            </w:r>
          </w:p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PPE required but not provided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  <w:b/>
              </w:rPr>
            </w:pPr>
          </w:p>
        </w:tc>
      </w:tr>
      <w:tr w:rsidR="00186308" w:rsidRPr="00DE6F49" w:rsidTr="005E4239">
        <w:trPr>
          <w:cantSplit/>
        </w:trPr>
        <w:tc>
          <w:tcPr>
            <w:tcW w:w="625" w:type="pct"/>
          </w:tcPr>
          <w:p w:rsidR="001B3D8A" w:rsidRPr="00DE6F49" w:rsidRDefault="00ED1685" w:rsidP="004A0BFE">
            <w:pPr>
              <w:rPr>
                <w:rFonts w:cs="Arial"/>
              </w:rPr>
            </w:pPr>
            <w:r>
              <w:rPr>
                <w:rFonts w:cs="Arial"/>
              </w:rPr>
              <w:t xml:space="preserve">Part 3 </w:t>
            </w:r>
            <w:r w:rsidR="004A0BFE">
              <w:rPr>
                <w:rFonts w:cs="Arial"/>
              </w:rPr>
              <w:t xml:space="preserve">paragraphs </w:t>
            </w:r>
            <w:r w:rsidR="00DB2E40">
              <w:rPr>
                <w:rFonts w:cs="Arial"/>
              </w:rPr>
              <w:t>138</w:t>
            </w:r>
            <w:r>
              <w:rPr>
                <w:rFonts w:cs="Arial"/>
              </w:rPr>
              <w:t>-143</w:t>
            </w:r>
          </w:p>
        </w:tc>
        <w:tc>
          <w:tcPr>
            <w:tcW w:w="625" w:type="pct"/>
          </w:tcPr>
          <w:p w:rsidR="001B3D8A" w:rsidRDefault="00750604" w:rsidP="00DB5C4F">
            <w:pPr>
              <w:rPr>
                <w:rFonts w:cs="Arial"/>
              </w:rPr>
            </w:pPr>
            <w:r>
              <w:rPr>
                <w:rFonts w:cs="Arial"/>
              </w:rPr>
              <w:t>Work organisation (</w:t>
            </w:r>
            <w:r w:rsidR="001B3D8A" w:rsidRPr="00DE6F49">
              <w:rPr>
                <w:rFonts w:cs="Arial"/>
              </w:rPr>
              <w:t>Psychosocial factors</w:t>
            </w:r>
            <w:r>
              <w:rPr>
                <w:rFonts w:cs="Arial"/>
              </w:rPr>
              <w:t>)</w:t>
            </w:r>
          </w:p>
          <w:p w:rsidR="00DB2E40" w:rsidRDefault="00DB2E40" w:rsidP="00DB5C4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Eg</w:t>
            </w:r>
            <w:proofErr w:type="spellEnd"/>
          </w:p>
          <w:p w:rsidR="00DB2E40" w:rsidRPr="00DE6F49" w:rsidRDefault="00DB2E40" w:rsidP="004A0BFE">
            <w:pPr>
              <w:rPr>
                <w:rFonts w:cs="Arial"/>
              </w:rPr>
            </w:pPr>
            <w:r>
              <w:rPr>
                <w:rFonts w:cs="Arial"/>
              </w:rPr>
              <w:t>Rest breaks</w:t>
            </w:r>
            <w:r w:rsidR="004A0BFE">
              <w:rPr>
                <w:rFonts w:cs="Arial"/>
              </w:rPr>
              <w:t xml:space="preserve"> and r</w:t>
            </w:r>
            <w:r>
              <w:rPr>
                <w:rFonts w:cs="Arial"/>
              </w:rPr>
              <w:t>ate of work imposed by process.</w:t>
            </w:r>
          </w:p>
        </w:tc>
        <w:tc>
          <w:tcPr>
            <w:tcW w:w="625" w:type="pct"/>
          </w:tcPr>
          <w:p w:rsidR="004A0BFE" w:rsidRDefault="004A0BFE" w:rsidP="00DB5C4F">
            <w:pPr>
              <w:rPr>
                <w:rFonts w:cs="Arial"/>
              </w:rPr>
            </w:pPr>
            <w:r>
              <w:rPr>
                <w:rFonts w:cs="Arial"/>
              </w:rPr>
              <w:t>Staff fully consulted on work.</w:t>
            </w:r>
            <w:r w:rsidR="00ED1685">
              <w:rPr>
                <w:rFonts w:cs="Arial"/>
              </w:rPr>
              <w:t xml:space="preserve"> </w:t>
            </w:r>
          </w:p>
          <w:p w:rsidR="00734975" w:rsidRPr="00DE6F49" w:rsidRDefault="00ED1685" w:rsidP="00DB5C4F">
            <w:pPr>
              <w:rPr>
                <w:rFonts w:cs="Arial"/>
              </w:rPr>
            </w:pPr>
            <w:r>
              <w:rPr>
                <w:rFonts w:cs="Arial"/>
              </w:rPr>
              <w:t>Rest break</w:t>
            </w:r>
            <w:r w:rsidR="004A0BF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scheduled</w:t>
            </w:r>
            <w:r w:rsidR="00734975" w:rsidRPr="00DE6F49">
              <w:rPr>
                <w:rFonts w:cs="Arial"/>
              </w:rPr>
              <w:t xml:space="preserve"> and breaks taken.</w:t>
            </w:r>
            <w:r>
              <w:rPr>
                <w:rFonts w:cs="Arial"/>
              </w:rPr>
              <w:t xml:space="preserve"> Job rotation.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</w:p>
          <w:p w:rsidR="001B3D8A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Good communication with managers and sudden changes in workload/new tasks well-managed</w:t>
            </w:r>
          </w:p>
        </w:tc>
        <w:tc>
          <w:tcPr>
            <w:tcW w:w="625" w:type="pct"/>
          </w:tcPr>
          <w:p w:rsidR="004A0BFE" w:rsidRDefault="00734975" w:rsidP="00734975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Staff </w:t>
            </w:r>
            <w:r w:rsidR="004A0BFE">
              <w:rPr>
                <w:rFonts w:cs="Arial"/>
              </w:rPr>
              <w:t xml:space="preserve">occasionally consulted on </w:t>
            </w:r>
            <w:r w:rsidRPr="00DE6F49">
              <w:rPr>
                <w:rFonts w:cs="Arial"/>
              </w:rPr>
              <w:t>work</w:t>
            </w:r>
            <w:r w:rsidR="00ED1685">
              <w:rPr>
                <w:rFonts w:cs="Arial"/>
              </w:rPr>
              <w:t>.</w:t>
            </w:r>
          </w:p>
          <w:p w:rsidR="00734975" w:rsidRPr="00DE6F49" w:rsidRDefault="00ED1685" w:rsidP="00734975">
            <w:pPr>
              <w:rPr>
                <w:rFonts w:cs="Arial"/>
              </w:rPr>
            </w:pPr>
            <w:r>
              <w:rPr>
                <w:rFonts w:cs="Arial"/>
              </w:rPr>
              <w:t>Rest break</w:t>
            </w:r>
            <w:r w:rsidR="004A0BF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scheduled</w:t>
            </w:r>
            <w:r w:rsidR="00734975" w:rsidRPr="00DE6F49">
              <w:rPr>
                <w:rFonts w:cs="Arial"/>
              </w:rPr>
              <w:t xml:space="preserve"> but not always taken.</w:t>
            </w:r>
            <w:r w:rsidR="004A0BFE">
              <w:rPr>
                <w:rFonts w:cs="Arial"/>
              </w:rPr>
              <w:t xml:space="preserve"> Limited job rotation.</w:t>
            </w:r>
          </w:p>
          <w:p w:rsidR="00734975" w:rsidRPr="00DE6F49" w:rsidRDefault="00734975" w:rsidP="00734975">
            <w:pPr>
              <w:rPr>
                <w:rFonts w:cs="Arial"/>
              </w:rPr>
            </w:pPr>
          </w:p>
          <w:p w:rsidR="001B3D8A" w:rsidRPr="00DE6F49" w:rsidRDefault="00186308" w:rsidP="004A0BFE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734975" w:rsidRPr="00DE6F49">
              <w:rPr>
                <w:rFonts w:cs="Arial"/>
              </w:rPr>
              <w:t>ommunic</w:t>
            </w:r>
            <w:r w:rsidR="00ED1685">
              <w:rPr>
                <w:rFonts w:cs="Arial"/>
              </w:rPr>
              <w:t>ation with managers</w:t>
            </w:r>
            <w:r w:rsidR="004A0BFE">
              <w:rPr>
                <w:rFonts w:cs="Arial"/>
              </w:rPr>
              <w:t>. Changes in workload</w:t>
            </w:r>
            <w:r w:rsidR="00734975" w:rsidRPr="00DE6F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adequately </w:t>
            </w:r>
            <w:r w:rsidR="004A0BFE">
              <w:rPr>
                <w:rFonts w:cs="Arial"/>
              </w:rPr>
              <w:t>managed.</w:t>
            </w:r>
          </w:p>
        </w:tc>
        <w:tc>
          <w:tcPr>
            <w:tcW w:w="625" w:type="pct"/>
          </w:tcPr>
          <w:p w:rsidR="001B3D8A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staff consultation.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rest breaks</w:t>
            </w:r>
            <w:r w:rsidR="004A0BFE">
              <w:rPr>
                <w:rFonts w:cs="Arial"/>
              </w:rPr>
              <w:t xml:space="preserve"> or </w:t>
            </w:r>
            <w:r w:rsidR="00ED1685">
              <w:rPr>
                <w:rFonts w:cs="Arial"/>
              </w:rPr>
              <w:t>job rotation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Poor management communication.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Fr</w:t>
            </w:r>
            <w:r w:rsidR="004A0BFE">
              <w:rPr>
                <w:rFonts w:cs="Arial"/>
              </w:rPr>
              <w:t>equent periods of high workload not managed.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734975" w:rsidRPr="00DE6F49" w:rsidRDefault="0073497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Tight deadlines</w:t>
            </w: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1B3D8A" w:rsidRPr="00DE6F49" w:rsidRDefault="001B3D8A" w:rsidP="00DB5C4F">
            <w:pPr>
              <w:rPr>
                <w:rFonts w:cs="Arial"/>
                <w:b/>
              </w:rPr>
            </w:pPr>
          </w:p>
        </w:tc>
      </w:tr>
    </w:tbl>
    <w:p w:rsidR="00FC7442" w:rsidRPr="00ED497F" w:rsidRDefault="00FC7442" w:rsidP="00003632">
      <w:pPr>
        <w:pStyle w:val="NoSpacing"/>
      </w:pPr>
      <w:proofErr w:type="gramStart"/>
      <w:r w:rsidRPr="00ED497F">
        <w:lastRenderedPageBreak/>
        <w:t>Section 2.</w:t>
      </w:r>
      <w:proofErr w:type="gramEnd"/>
      <w:r w:rsidRPr="00ED497F">
        <w:t xml:space="preserve"> </w:t>
      </w:r>
      <w:r w:rsidR="00DE6F49" w:rsidRPr="00ED497F">
        <w:t>Lifting</w:t>
      </w:r>
      <w:r w:rsidR="00364C4D">
        <w:t xml:space="preserve"> and </w:t>
      </w:r>
      <w:r w:rsidR="004C03D8" w:rsidRPr="00ED497F">
        <w:t>lowering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AF22A1" w:rsidRPr="00DE6F49" w:rsidTr="00003632">
        <w:trPr>
          <w:tblHeader/>
        </w:trPr>
        <w:tc>
          <w:tcPr>
            <w:tcW w:w="625" w:type="pct"/>
            <w:vAlign w:val="center"/>
          </w:tcPr>
          <w:p w:rsidR="000628DE" w:rsidRDefault="000628DE" w:rsidP="000628D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</w:t>
            </w:r>
          </w:p>
          <w:p w:rsidR="00AF22A1" w:rsidRPr="00DE6F49" w:rsidRDefault="00AF22A1" w:rsidP="00DB5C4F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 reference</w:t>
            </w:r>
          </w:p>
        </w:tc>
        <w:tc>
          <w:tcPr>
            <w:tcW w:w="625" w:type="pct"/>
            <w:vAlign w:val="center"/>
          </w:tcPr>
          <w:p w:rsidR="00AF22A1" w:rsidRPr="00DE6F49" w:rsidRDefault="00AF22A1" w:rsidP="00241331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>Detail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Green</w:t>
            </w:r>
          </w:p>
        </w:tc>
        <w:tc>
          <w:tcPr>
            <w:tcW w:w="625" w:type="pct"/>
            <w:shd w:val="clear" w:color="auto" w:fill="E36C0A" w:themeFill="accent6" w:themeFillShade="BF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Amber</w:t>
            </w:r>
          </w:p>
        </w:tc>
        <w:tc>
          <w:tcPr>
            <w:tcW w:w="625" w:type="pct"/>
            <w:shd w:val="clear" w:color="auto" w:fill="FF0000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Red</w:t>
            </w:r>
          </w:p>
        </w:tc>
        <w:tc>
          <w:tcPr>
            <w:tcW w:w="625" w:type="pct"/>
            <w:shd w:val="clear" w:color="auto" w:fill="7030A0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Purple</w:t>
            </w:r>
          </w:p>
        </w:tc>
        <w:tc>
          <w:tcPr>
            <w:tcW w:w="625" w:type="pct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Problems occurring from the task and the risk level </w:t>
            </w:r>
          </w:p>
        </w:tc>
        <w:tc>
          <w:tcPr>
            <w:tcW w:w="625" w:type="pct"/>
            <w:vAlign w:val="center"/>
          </w:tcPr>
          <w:p w:rsidR="00AF22A1" w:rsidRPr="00DE6F49" w:rsidRDefault="00AF22A1" w:rsidP="00A213F1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  </w:t>
            </w:r>
            <w:r w:rsidR="00A213F1" w:rsidRPr="00DE6F49">
              <w:rPr>
                <w:rFonts w:cs="Arial"/>
                <w:b/>
              </w:rPr>
              <w:t>C</w:t>
            </w:r>
            <w:r w:rsidRPr="00DE6F49">
              <w:rPr>
                <w:rFonts w:cs="Arial"/>
                <w:b/>
              </w:rPr>
              <w:t>hanges</w:t>
            </w:r>
            <w:r w:rsidR="00A213F1">
              <w:rPr>
                <w:rFonts w:cs="Arial"/>
                <w:b/>
              </w:rPr>
              <w:t xml:space="preserve"> </w:t>
            </w:r>
            <w:r w:rsidRPr="00DE6F49">
              <w:rPr>
                <w:rFonts w:cs="Arial"/>
                <w:b/>
              </w:rPr>
              <w:t>that need to be made to reduce the risk</w:t>
            </w:r>
          </w:p>
        </w:tc>
      </w:tr>
      <w:tr w:rsidR="00DE6F49" w:rsidRPr="00DE6F49" w:rsidTr="0001508F">
        <w:tc>
          <w:tcPr>
            <w:tcW w:w="5000" w:type="pct"/>
            <w:gridSpan w:val="8"/>
          </w:tcPr>
          <w:p w:rsidR="00DE6F49" w:rsidRDefault="00364C4D" w:rsidP="00DB5C4F">
            <w:pPr>
              <w:rPr>
                <w:rFonts w:cs="Arial"/>
              </w:rPr>
            </w:pPr>
            <w:r>
              <w:rPr>
                <w:rFonts w:cs="Arial"/>
              </w:rPr>
              <w:t>If you have</w:t>
            </w:r>
            <w:r w:rsidR="00BD17D5">
              <w:rPr>
                <w:rFonts w:cs="Arial"/>
              </w:rPr>
              <w:t xml:space="preserve"> already </w:t>
            </w:r>
            <w:r>
              <w:rPr>
                <w:rFonts w:cs="Arial"/>
              </w:rPr>
              <w:t>used the</w:t>
            </w:r>
            <w:r w:rsidR="00DE6F49" w:rsidRPr="00DE6F49">
              <w:rPr>
                <w:rFonts w:cs="Arial"/>
              </w:rPr>
              <w:t xml:space="preserve"> </w:t>
            </w:r>
            <w:hyperlink r:id="rId16" w:history="1">
              <w:r w:rsidR="00DE6F49" w:rsidRPr="00DE6F49">
                <w:rPr>
                  <w:rStyle w:val="Hyperlink"/>
                  <w:rFonts w:cs="Arial"/>
                </w:rPr>
                <w:t>MAC Tool</w:t>
              </w:r>
            </w:hyperlink>
            <w:r w:rsidR="00C80B5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 can use the information gathered as the basis of this full risk assessment</w:t>
            </w:r>
            <w:r w:rsidR="00BD17D5">
              <w:rPr>
                <w:rFonts w:cs="Arial"/>
              </w:rPr>
              <w:t>.</w:t>
            </w:r>
          </w:p>
          <w:p w:rsidR="00DE6F49" w:rsidRPr="00DE6F49" w:rsidRDefault="00DE6F49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A, page 3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Load weight and frequency of lifting and lowering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As per chart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As per chart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As per chart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50kg or more or as per chart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  <w:tr w:rsidR="00A7346E" w:rsidRPr="00DE6F49" w:rsidTr="0001508F">
        <w:tc>
          <w:tcPr>
            <w:tcW w:w="625" w:type="pct"/>
          </w:tcPr>
          <w:p w:rsidR="00A7346E" w:rsidRPr="00DE6F49" w:rsidRDefault="00A7346E" w:rsidP="00105E04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load </w:t>
            </w:r>
            <w:r w:rsidR="00105E04">
              <w:rPr>
                <w:rFonts w:cs="Arial"/>
              </w:rPr>
              <w:t>risk factors</w:t>
            </w:r>
          </w:p>
        </w:tc>
        <w:tc>
          <w:tcPr>
            <w:tcW w:w="625" w:type="pct"/>
          </w:tcPr>
          <w:p w:rsidR="00A7346E" w:rsidRPr="00DE6F49" w:rsidRDefault="00105E04" w:rsidP="009E31B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A7346E">
              <w:rPr>
                <w:rFonts w:cs="Arial"/>
              </w:rPr>
              <w:t>ulky</w:t>
            </w:r>
            <w:r>
              <w:rPr>
                <w:rFonts w:cs="Arial"/>
              </w:rPr>
              <w:t>,</w:t>
            </w:r>
            <w:r w:rsidR="00431C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unwieldy </w:t>
            </w:r>
            <w:r w:rsidR="009E31B6">
              <w:rPr>
                <w:rFonts w:cs="Arial"/>
              </w:rPr>
              <w:t>unstable</w:t>
            </w:r>
            <w:r w:rsidR="00A7346E">
              <w:rPr>
                <w:rFonts w:cs="Arial"/>
              </w:rPr>
              <w:t xml:space="preserve">, intrinsically harmful </w:t>
            </w:r>
            <w:r>
              <w:rPr>
                <w:rFonts w:cs="Arial"/>
              </w:rPr>
              <w:t>e.g.</w:t>
            </w:r>
            <w:r w:rsidR="00A7346E">
              <w:rPr>
                <w:rFonts w:cs="Arial"/>
              </w:rPr>
              <w:t xml:space="preserve"> hot or sharp </w:t>
            </w:r>
            <w:r>
              <w:rPr>
                <w:rFonts w:cs="Arial"/>
              </w:rPr>
              <w:t>edges</w:t>
            </w:r>
          </w:p>
        </w:tc>
        <w:tc>
          <w:tcPr>
            <w:tcW w:w="625" w:type="pct"/>
          </w:tcPr>
          <w:p w:rsidR="00A7346E" w:rsidRPr="00DE6F49" w:rsidRDefault="00A7346E" w:rsidP="00DB5C4F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625" w:type="pct"/>
          </w:tcPr>
          <w:p w:rsidR="00A7346E" w:rsidRPr="00DE6F49" w:rsidRDefault="00A7346E" w:rsidP="00DB5C4F">
            <w:pPr>
              <w:rPr>
                <w:rFonts w:cs="Arial"/>
              </w:rPr>
            </w:pPr>
            <w:r>
              <w:rPr>
                <w:rFonts w:cs="Arial"/>
              </w:rPr>
              <w:t>One factor</w:t>
            </w:r>
          </w:p>
        </w:tc>
        <w:tc>
          <w:tcPr>
            <w:tcW w:w="625" w:type="pct"/>
          </w:tcPr>
          <w:p w:rsidR="00A7346E" w:rsidRPr="00DE6F49" w:rsidRDefault="00A7346E" w:rsidP="00DB5C4F">
            <w:pPr>
              <w:rPr>
                <w:rFonts w:cs="Arial"/>
              </w:rPr>
            </w:pPr>
            <w:r>
              <w:rPr>
                <w:rFonts w:cs="Arial"/>
              </w:rPr>
              <w:t>Two factors</w:t>
            </w:r>
          </w:p>
        </w:tc>
        <w:tc>
          <w:tcPr>
            <w:tcW w:w="625" w:type="pct"/>
          </w:tcPr>
          <w:p w:rsidR="00A7346E" w:rsidRPr="00DE6F49" w:rsidRDefault="00A7346E" w:rsidP="00DB5C4F">
            <w:pPr>
              <w:rPr>
                <w:rFonts w:cs="Arial"/>
              </w:rPr>
            </w:pPr>
            <w:r>
              <w:rPr>
                <w:rFonts w:cs="Arial"/>
              </w:rPr>
              <w:t>Multiple factors</w:t>
            </w:r>
          </w:p>
        </w:tc>
        <w:tc>
          <w:tcPr>
            <w:tcW w:w="625" w:type="pct"/>
          </w:tcPr>
          <w:p w:rsidR="00A7346E" w:rsidRPr="00DE6F49" w:rsidRDefault="00A7346E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A7346E" w:rsidRPr="00DE6F49" w:rsidRDefault="00A7346E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B,  page 4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Hand distance from the lower back</w:t>
            </w:r>
          </w:p>
        </w:tc>
        <w:tc>
          <w:tcPr>
            <w:tcW w:w="625" w:type="pct"/>
          </w:tcPr>
          <w:p w:rsidR="00FC7442" w:rsidRPr="00DE6F49" w:rsidRDefault="00431C01" w:rsidP="00DB5C4F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FC7442" w:rsidRPr="00DE6F49">
              <w:rPr>
                <w:rFonts w:cs="Arial"/>
              </w:rPr>
              <w:t>pper arms aligned vertically and upright torso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105E04" w:rsidP="00DB5C4F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FC7442" w:rsidRPr="00DE6F49">
              <w:rPr>
                <w:rFonts w:cs="Arial"/>
              </w:rPr>
              <w:t>pper arms angled away from body</w:t>
            </w:r>
            <w:r w:rsidR="00E7258A" w:rsidRPr="00DE6F49">
              <w:rPr>
                <w:rFonts w:cs="Arial"/>
              </w:rPr>
              <w:t>.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FC7442" w:rsidRPr="00DE6F49" w:rsidRDefault="00105E04" w:rsidP="00105E04">
            <w:pPr>
              <w:rPr>
                <w:rFonts w:cs="Arial"/>
              </w:rPr>
            </w:pPr>
            <w:r w:rsidRPr="00DE6F49">
              <w:rPr>
                <w:rFonts w:cs="Arial"/>
              </w:rPr>
              <w:t>T</w:t>
            </w:r>
            <w:r w:rsidR="00FC7442" w:rsidRPr="00DE6F49">
              <w:rPr>
                <w:rFonts w:cs="Arial"/>
              </w:rPr>
              <w:t>orso</w:t>
            </w:r>
            <w:r>
              <w:rPr>
                <w:rFonts w:cs="Arial"/>
              </w:rPr>
              <w:t xml:space="preserve"> </w:t>
            </w:r>
            <w:r w:rsidR="00FC7442" w:rsidRPr="00DE6F49">
              <w:rPr>
                <w:rFonts w:cs="Arial"/>
              </w:rPr>
              <w:t>bent forward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105E04" w:rsidP="00DB5C4F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FC7442" w:rsidRPr="00DE6F49">
              <w:rPr>
                <w:rFonts w:cs="Arial"/>
              </w:rPr>
              <w:t>pper arms angled away from body and torso bent forward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C,  page 4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Vertical lift region. 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Above knee and/or below elbow height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Below knee and/or above elbow height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Floor level or below</w:t>
            </w:r>
            <w:r w:rsidR="00E7258A" w:rsidRPr="00DE6F49">
              <w:rPr>
                <w:rFonts w:cs="Arial"/>
              </w:rPr>
              <w:t>.</w:t>
            </w:r>
          </w:p>
          <w:p w:rsidR="00105E04" w:rsidRPr="00DE6F49" w:rsidRDefault="00105E04" w:rsidP="00DB5C4F">
            <w:pPr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At head height or above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D,  page 4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Torso twisting and sideways bending</w:t>
            </w:r>
          </w:p>
        </w:tc>
        <w:tc>
          <w:tcPr>
            <w:tcW w:w="625" w:type="pct"/>
          </w:tcPr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Little or no torso twisting.</w:t>
            </w:r>
          </w:p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FC7442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Si</w:t>
            </w:r>
            <w:r w:rsidR="00FC7442" w:rsidRPr="00DE6F49">
              <w:rPr>
                <w:rFonts w:cs="Arial"/>
              </w:rPr>
              <w:t>deways bending</w:t>
            </w:r>
            <w:r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Torso twisting</w:t>
            </w:r>
            <w:r w:rsidR="00E7258A" w:rsidRPr="00DE6F49">
              <w:rPr>
                <w:rFonts w:cs="Arial"/>
              </w:rPr>
              <w:t>.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FC7442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Sideways</w:t>
            </w:r>
            <w:r w:rsidR="00FC7442" w:rsidRPr="00DE6F49">
              <w:rPr>
                <w:rFonts w:cs="Arial"/>
              </w:rPr>
              <w:t xml:space="preserve"> bending</w:t>
            </w:r>
            <w:r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Torso twisting.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AND</w:t>
            </w:r>
          </w:p>
          <w:p w:rsidR="00FC7442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</w:t>
            </w:r>
            <w:r w:rsidR="00FC7442" w:rsidRPr="00DE6F49">
              <w:rPr>
                <w:rFonts w:cs="Arial"/>
              </w:rPr>
              <w:t>ideways bending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E,  page 5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Postural </w:t>
            </w:r>
            <w:r w:rsidRPr="00DE6F49">
              <w:rPr>
                <w:rFonts w:cs="Arial"/>
              </w:rPr>
              <w:lastRenderedPageBreak/>
              <w:t>constraints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lastRenderedPageBreak/>
              <w:t xml:space="preserve">No postural </w:t>
            </w:r>
            <w:r w:rsidRPr="00DE6F49">
              <w:rPr>
                <w:rFonts w:cs="Arial"/>
              </w:rPr>
              <w:lastRenderedPageBreak/>
              <w:t>constraints</w:t>
            </w:r>
            <w:r w:rsidR="00E7258A" w:rsidRPr="00DE6F49">
              <w:rPr>
                <w:rFonts w:cs="Arial"/>
              </w:rPr>
              <w:t>.</w:t>
            </w:r>
            <w:r w:rsidR="009E31B6">
              <w:rPr>
                <w:rFonts w:cs="Arial"/>
              </w:rPr>
              <w:t xml:space="preserve"> Movement are unhindered.</w:t>
            </w:r>
          </w:p>
        </w:tc>
        <w:tc>
          <w:tcPr>
            <w:tcW w:w="625" w:type="pct"/>
          </w:tcPr>
          <w:p w:rsidR="00FC7442" w:rsidRPr="00DE6F49" w:rsidRDefault="009E31B6" w:rsidP="00DB5C4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Restricted </w:t>
            </w:r>
            <w:r>
              <w:rPr>
                <w:rFonts w:cs="Arial"/>
              </w:rPr>
              <w:lastRenderedPageBreak/>
              <w:t>posture during lift because of space available.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lastRenderedPageBreak/>
              <w:t xml:space="preserve">Severely </w:t>
            </w:r>
            <w:r w:rsidRPr="00DE6F49">
              <w:rPr>
                <w:rFonts w:cs="Arial"/>
              </w:rPr>
              <w:lastRenderedPageBreak/>
              <w:t>restricted posture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lastRenderedPageBreak/>
              <w:t>Part F, page 5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Grip on load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Good grip</w:t>
            </w:r>
            <w:r w:rsidR="00E7258A" w:rsidRPr="00DE6F49">
              <w:rPr>
                <w:rFonts w:cs="Arial"/>
              </w:rPr>
              <w:t>.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</w:p>
          <w:p w:rsidR="00E7258A" w:rsidRPr="00DE6F49" w:rsidRDefault="009E31B6" w:rsidP="00DB5C4F">
            <w:pPr>
              <w:rPr>
                <w:rFonts w:cs="Arial"/>
              </w:rPr>
            </w:pPr>
            <w:r>
              <w:rPr>
                <w:rFonts w:cs="Arial"/>
              </w:rPr>
              <w:t>Well-designed handles or</w:t>
            </w:r>
          </w:p>
          <w:p w:rsidR="009E31B6" w:rsidRDefault="009E31B6" w:rsidP="00A108A6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FC7442" w:rsidRPr="00DE6F49">
              <w:rPr>
                <w:rFonts w:cs="Arial"/>
              </w:rPr>
              <w:t>andholds</w:t>
            </w:r>
            <w:r>
              <w:rPr>
                <w:rFonts w:cs="Arial"/>
              </w:rPr>
              <w:t>. F</w:t>
            </w:r>
            <w:r w:rsidR="00FC7442" w:rsidRPr="00DE6F49">
              <w:rPr>
                <w:rFonts w:cs="Arial"/>
              </w:rPr>
              <w:t>it for purp</w:t>
            </w:r>
            <w:r>
              <w:rPr>
                <w:rFonts w:cs="Arial"/>
              </w:rPr>
              <w:t>ose.</w:t>
            </w:r>
          </w:p>
          <w:p w:rsidR="009E31B6" w:rsidRDefault="009E31B6" w:rsidP="00A108A6">
            <w:pPr>
              <w:rPr>
                <w:rFonts w:cs="Arial"/>
              </w:rPr>
            </w:pPr>
          </w:p>
          <w:p w:rsidR="00FC7442" w:rsidRPr="00DE6F49" w:rsidRDefault="009E31B6" w:rsidP="009E31B6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FC7442" w:rsidRPr="00DE6F49">
              <w:rPr>
                <w:rFonts w:cs="Arial"/>
              </w:rPr>
              <w:t xml:space="preserve">oose parts enabling </w:t>
            </w:r>
            <w:r w:rsidR="004C03D8" w:rsidRPr="00DE6F49">
              <w:rPr>
                <w:rFonts w:cs="Arial"/>
              </w:rPr>
              <w:t>comfort</w:t>
            </w:r>
            <w:r w:rsidR="00FC7442" w:rsidRPr="00DE6F49">
              <w:rPr>
                <w:rFonts w:cs="Arial"/>
              </w:rPr>
              <w:t>able grip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Reasonable grip</w:t>
            </w:r>
            <w:r w:rsidR="00E7258A" w:rsidRPr="00DE6F49">
              <w:rPr>
                <w:rFonts w:cs="Arial"/>
              </w:rPr>
              <w:t>.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</w:p>
          <w:p w:rsidR="00FC7442" w:rsidRPr="00DE6F49" w:rsidRDefault="009E31B6" w:rsidP="00DB5C4F">
            <w:pPr>
              <w:rPr>
                <w:rFonts w:cs="Arial"/>
              </w:rPr>
            </w:pPr>
            <w:r>
              <w:rPr>
                <w:rFonts w:cs="Arial"/>
              </w:rPr>
              <w:t>Containers with poor handles or h</w:t>
            </w:r>
            <w:r w:rsidR="00FC7442" w:rsidRPr="00DE6F49">
              <w:rPr>
                <w:rFonts w:cs="Arial"/>
              </w:rPr>
              <w:t>andholds</w:t>
            </w:r>
            <w:r>
              <w:rPr>
                <w:rFonts w:cs="Arial"/>
              </w:rPr>
              <w:t>. F</w:t>
            </w:r>
            <w:r w:rsidR="00FC7442" w:rsidRPr="00DE6F49">
              <w:rPr>
                <w:rFonts w:cs="Arial"/>
              </w:rPr>
              <w:t xml:space="preserve">ingers able to </w:t>
            </w:r>
            <w:proofErr w:type="gramStart"/>
            <w:r>
              <w:rPr>
                <w:rFonts w:cs="Arial"/>
              </w:rPr>
              <w:t>clamped</w:t>
            </w:r>
            <w:proofErr w:type="gramEnd"/>
            <w:r>
              <w:rPr>
                <w:rFonts w:cs="Arial"/>
              </w:rPr>
              <w:t xml:space="preserve"> at 90 degrees under the container.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Poor grip</w:t>
            </w:r>
            <w:r w:rsidR="00E7258A" w:rsidRPr="00DE6F49">
              <w:rPr>
                <w:rFonts w:cs="Arial"/>
              </w:rPr>
              <w:t>.</w:t>
            </w:r>
          </w:p>
          <w:p w:rsidR="00FC7442" w:rsidRPr="00DE6F49" w:rsidRDefault="00FC7442" w:rsidP="00DB5C4F">
            <w:pPr>
              <w:rPr>
                <w:rFonts w:cs="Arial"/>
              </w:rPr>
            </w:pPr>
          </w:p>
          <w:p w:rsidR="009E31B6" w:rsidRDefault="00FC7442" w:rsidP="009E31B6">
            <w:pPr>
              <w:rPr>
                <w:rFonts w:cs="Arial"/>
              </w:rPr>
            </w:pPr>
            <w:r w:rsidRPr="00DE6F49">
              <w:rPr>
                <w:rFonts w:cs="Arial"/>
              </w:rPr>
              <w:t>Containers of poor design, loose parts, irregular objects, bulky</w:t>
            </w:r>
            <w:r w:rsidR="009E31B6">
              <w:rPr>
                <w:rFonts w:cs="Arial"/>
              </w:rPr>
              <w:t xml:space="preserve"> or difficult to handle. </w:t>
            </w:r>
          </w:p>
          <w:p w:rsidR="00FC7442" w:rsidRPr="00DE6F49" w:rsidRDefault="009E31B6" w:rsidP="009E31B6">
            <w:pPr>
              <w:rPr>
                <w:rFonts w:cs="Arial"/>
              </w:rPr>
            </w:pPr>
            <w:r>
              <w:rPr>
                <w:rFonts w:cs="Arial"/>
              </w:rPr>
              <w:t>Non-rigid sacks or unpredictable loads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G, page 5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Floor surface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Dry, clean and in good condition.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Dry floor, but in poor condition, worn or uneven</w:t>
            </w:r>
            <w:r w:rsidR="00E7258A"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Contaminated with wet.</w:t>
            </w:r>
          </w:p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D</w:t>
            </w:r>
            <w:r w:rsidR="00FC7442" w:rsidRPr="00DE6F49">
              <w:rPr>
                <w:rFonts w:cs="Arial"/>
              </w:rPr>
              <w:t>ry slip hazards, steep sloping floor</w:t>
            </w:r>
            <w:r w:rsidRPr="00DE6F49">
              <w:rPr>
                <w:rFonts w:cs="Arial"/>
              </w:rPr>
              <w:t>.</w:t>
            </w:r>
          </w:p>
          <w:p w:rsidR="00E7258A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FC7442" w:rsidRPr="00DE6F49" w:rsidRDefault="00E7258A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U</w:t>
            </w:r>
            <w:r w:rsidR="00FC7442" w:rsidRPr="00DE6F49">
              <w:rPr>
                <w:rFonts w:cs="Arial"/>
              </w:rPr>
              <w:t>nstable surface or unsuitable footwear</w:t>
            </w:r>
            <w:r w:rsidRPr="00DE6F49">
              <w:rPr>
                <w:rFonts w:cs="Arial"/>
              </w:rPr>
              <w:t>.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  <w:tr w:rsidR="00FC7442" w:rsidRPr="00DE6F49" w:rsidTr="0001508F"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H, page 5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Environmental factors</w:t>
            </w:r>
            <w:r w:rsidR="00CB585E">
              <w:rPr>
                <w:rFonts w:cs="Arial"/>
              </w:rPr>
              <w:t xml:space="preserve"> </w:t>
            </w:r>
            <w:r w:rsidR="009E31B6">
              <w:rPr>
                <w:rFonts w:cs="Arial"/>
              </w:rPr>
              <w:t>i.e.</w:t>
            </w:r>
            <w:r w:rsidR="00CB585E">
              <w:rPr>
                <w:rFonts w:cs="Arial"/>
              </w:rPr>
              <w:t xml:space="preserve"> </w:t>
            </w:r>
            <w:r w:rsidR="00CB585E">
              <w:rPr>
                <w:rFonts w:cs="Arial"/>
              </w:rPr>
              <w:lastRenderedPageBreak/>
              <w:t>extreme humidity, temperatures, lighting, air movements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lastRenderedPageBreak/>
              <w:t>No factors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One factor present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Two or more present</w:t>
            </w: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FC7442" w:rsidRPr="00DE6F49" w:rsidRDefault="00FC7442" w:rsidP="00DB5C4F">
            <w:pPr>
              <w:rPr>
                <w:rFonts w:cs="Arial"/>
              </w:rPr>
            </w:pPr>
          </w:p>
        </w:tc>
      </w:tr>
    </w:tbl>
    <w:p w:rsidR="009861C4" w:rsidRDefault="009861C4" w:rsidP="00003632">
      <w:pPr>
        <w:pStyle w:val="NoSpacing"/>
      </w:pPr>
    </w:p>
    <w:p w:rsidR="00924C03" w:rsidRPr="00DE6F49" w:rsidRDefault="00924C03" w:rsidP="00003632">
      <w:pPr>
        <w:pStyle w:val="NoSpacing"/>
      </w:pPr>
      <w:proofErr w:type="gramStart"/>
      <w:r w:rsidRPr="00DE6F49">
        <w:t>Section 3.</w:t>
      </w:r>
      <w:proofErr w:type="gramEnd"/>
      <w:r w:rsidRPr="00DE6F49">
        <w:t xml:space="preserve"> Carrying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AF22A1" w:rsidRPr="00DE6F49" w:rsidTr="00B777A8">
        <w:trPr>
          <w:cantSplit/>
          <w:tblHeader/>
        </w:trPr>
        <w:tc>
          <w:tcPr>
            <w:tcW w:w="625" w:type="pct"/>
            <w:vAlign w:val="center"/>
          </w:tcPr>
          <w:p w:rsidR="000628DE" w:rsidRDefault="000628DE" w:rsidP="000628D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</w:t>
            </w:r>
          </w:p>
          <w:p w:rsidR="00AF22A1" w:rsidRPr="00DE6F49" w:rsidRDefault="00AF22A1" w:rsidP="00DB5C4F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>reference</w:t>
            </w:r>
          </w:p>
        </w:tc>
        <w:tc>
          <w:tcPr>
            <w:tcW w:w="625" w:type="pct"/>
            <w:vAlign w:val="center"/>
          </w:tcPr>
          <w:p w:rsidR="00AF22A1" w:rsidRPr="00DE6F49" w:rsidRDefault="00AF22A1" w:rsidP="00241331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>Detail</w:t>
            </w:r>
          </w:p>
        </w:tc>
        <w:tc>
          <w:tcPr>
            <w:tcW w:w="625" w:type="pct"/>
            <w:shd w:val="clear" w:color="auto" w:fill="00B050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Green</w:t>
            </w:r>
          </w:p>
        </w:tc>
        <w:tc>
          <w:tcPr>
            <w:tcW w:w="625" w:type="pct"/>
            <w:shd w:val="clear" w:color="auto" w:fill="E36C0A" w:themeFill="accent6" w:themeFillShade="BF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Amber</w:t>
            </w:r>
          </w:p>
        </w:tc>
        <w:tc>
          <w:tcPr>
            <w:tcW w:w="625" w:type="pct"/>
            <w:shd w:val="clear" w:color="auto" w:fill="FF0000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Red</w:t>
            </w:r>
          </w:p>
        </w:tc>
        <w:tc>
          <w:tcPr>
            <w:tcW w:w="625" w:type="pct"/>
            <w:shd w:val="clear" w:color="auto" w:fill="7030A0"/>
            <w:vAlign w:val="center"/>
          </w:tcPr>
          <w:p w:rsidR="00AF22A1" w:rsidRPr="00DE6F49" w:rsidRDefault="00AF22A1" w:rsidP="00DB5C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Purple</w:t>
            </w:r>
          </w:p>
        </w:tc>
        <w:tc>
          <w:tcPr>
            <w:tcW w:w="625" w:type="pct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Problems occurring from the task and the risk level </w:t>
            </w:r>
          </w:p>
        </w:tc>
        <w:tc>
          <w:tcPr>
            <w:tcW w:w="625" w:type="pct"/>
            <w:vAlign w:val="center"/>
          </w:tcPr>
          <w:p w:rsidR="00AF22A1" w:rsidRPr="00DE6F49" w:rsidRDefault="00AF22A1" w:rsidP="00A213F1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  </w:t>
            </w:r>
            <w:r w:rsidR="00A213F1" w:rsidRPr="00DE6F49">
              <w:rPr>
                <w:rFonts w:cs="Arial"/>
                <w:b/>
              </w:rPr>
              <w:t>C</w:t>
            </w:r>
            <w:r w:rsidRPr="00DE6F49">
              <w:rPr>
                <w:rFonts w:cs="Arial"/>
                <w:b/>
              </w:rPr>
              <w:t>hanges</w:t>
            </w:r>
            <w:r w:rsidR="00A213F1">
              <w:rPr>
                <w:rFonts w:cs="Arial"/>
                <w:b/>
              </w:rPr>
              <w:t xml:space="preserve"> </w:t>
            </w:r>
            <w:r w:rsidRPr="00DE6F49">
              <w:rPr>
                <w:rFonts w:cs="Arial"/>
                <w:b/>
              </w:rPr>
              <w:t>that need to be made to reduce the risk</w:t>
            </w:r>
          </w:p>
        </w:tc>
      </w:tr>
      <w:tr w:rsidR="00BD17D5" w:rsidRPr="00DE6F49" w:rsidTr="00B777A8">
        <w:trPr>
          <w:cantSplit/>
        </w:trPr>
        <w:tc>
          <w:tcPr>
            <w:tcW w:w="5000" w:type="pct"/>
            <w:gridSpan w:val="8"/>
          </w:tcPr>
          <w:p w:rsidR="00BD17D5" w:rsidRDefault="00BD17D5" w:rsidP="007759FD">
            <w:pPr>
              <w:rPr>
                <w:rFonts w:cs="Arial"/>
              </w:rPr>
            </w:pPr>
            <w:r>
              <w:rPr>
                <w:rFonts w:cs="Arial"/>
              </w:rPr>
              <w:t>If you have already used the</w:t>
            </w:r>
            <w:r w:rsidRPr="00DE6F49">
              <w:rPr>
                <w:rFonts w:cs="Arial"/>
              </w:rPr>
              <w:t xml:space="preserve"> </w:t>
            </w:r>
            <w:hyperlink r:id="rId17" w:history="1">
              <w:r w:rsidRPr="00DE6F49">
                <w:rPr>
                  <w:rStyle w:val="Hyperlink"/>
                  <w:rFonts w:cs="Arial"/>
                </w:rPr>
                <w:t>MAC Tool</w:t>
              </w:r>
            </w:hyperlink>
            <w:r w:rsidRPr="00DE6F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 can use the information gathered as the basis of this full risk assessment.</w:t>
            </w:r>
          </w:p>
          <w:p w:rsidR="00BD17D5" w:rsidRPr="00DE6F49" w:rsidRDefault="00BD17D5" w:rsidP="007759FD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Part A, page 7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Load weight and frequency of lifting and lowering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As per chart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As per chart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As per chart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50kg or more or as per chart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</w:p>
        </w:tc>
      </w:tr>
      <w:tr w:rsidR="009861C4" w:rsidRPr="00DE6F49" w:rsidTr="00B777A8">
        <w:trPr>
          <w:cantSplit/>
        </w:trPr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  <w:r>
              <w:rPr>
                <w:rFonts w:cs="Arial"/>
              </w:rPr>
              <w:t>Other load characteristics</w:t>
            </w:r>
          </w:p>
        </w:tc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  <w:r>
              <w:rPr>
                <w:rFonts w:cs="Arial"/>
              </w:rPr>
              <w:t xml:space="preserve">Bulky, unwieldy, unstable, unpredictable, intrinsically harmful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hot or sharp </w:t>
            </w:r>
          </w:p>
        </w:tc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  <w:r>
              <w:rPr>
                <w:rFonts w:cs="Arial"/>
              </w:rPr>
              <w:t>One factor</w:t>
            </w:r>
          </w:p>
        </w:tc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  <w:r>
              <w:rPr>
                <w:rFonts w:cs="Arial"/>
              </w:rPr>
              <w:t>Two factors</w:t>
            </w:r>
          </w:p>
        </w:tc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  <w:r>
              <w:rPr>
                <w:rFonts w:cs="Arial"/>
              </w:rPr>
              <w:t>Multiple factors</w:t>
            </w:r>
          </w:p>
        </w:tc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9861C4" w:rsidRPr="00DE6F49" w:rsidRDefault="009861C4" w:rsidP="007759FD">
            <w:pPr>
              <w:rPr>
                <w:rFonts w:cs="Arial"/>
              </w:rPr>
            </w:pPr>
          </w:p>
        </w:tc>
      </w:tr>
      <w:tr w:rsidR="00B777A8" w:rsidRPr="00DE6F49" w:rsidTr="00B777A8">
        <w:trPr>
          <w:cantSplit/>
        </w:trPr>
        <w:tc>
          <w:tcPr>
            <w:tcW w:w="625" w:type="pct"/>
          </w:tcPr>
          <w:p w:rsidR="00B777A8" w:rsidRPr="00DE6F49" w:rsidRDefault="00B777A8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lastRenderedPageBreak/>
              <w:t>Part B, page 7</w:t>
            </w:r>
          </w:p>
        </w:tc>
        <w:tc>
          <w:tcPr>
            <w:tcW w:w="625" w:type="pct"/>
          </w:tcPr>
          <w:p w:rsidR="00B777A8" w:rsidRPr="00DE6F49" w:rsidRDefault="00B777A8" w:rsidP="00AE5FFD">
            <w:pPr>
              <w:rPr>
                <w:rFonts w:cs="Arial"/>
              </w:rPr>
            </w:pPr>
            <w:r w:rsidRPr="00DE6F49">
              <w:rPr>
                <w:rFonts w:cs="Arial"/>
              </w:rPr>
              <w:t>Hand distance from the lower back</w:t>
            </w:r>
          </w:p>
        </w:tc>
        <w:tc>
          <w:tcPr>
            <w:tcW w:w="625" w:type="pct"/>
          </w:tcPr>
          <w:p w:rsidR="00B777A8" w:rsidRPr="00DE6F49" w:rsidRDefault="00B777A8" w:rsidP="00AE5FFD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DE6F49">
              <w:rPr>
                <w:rFonts w:cs="Arial"/>
              </w:rPr>
              <w:t>pper arms aligned vertically and upright torso.</w:t>
            </w:r>
          </w:p>
        </w:tc>
        <w:tc>
          <w:tcPr>
            <w:tcW w:w="625" w:type="pct"/>
          </w:tcPr>
          <w:p w:rsidR="00B777A8" w:rsidRPr="00DE6F49" w:rsidRDefault="00B777A8" w:rsidP="00AE5FFD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DE6F49">
              <w:rPr>
                <w:rFonts w:cs="Arial"/>
              </w:rPr>
              <w:t>pper arms angled away from body.</w:t>
            </w:r>
          </w:p>
          <w:p w:rsidR="00B777A8" w:rsidRPr="00DE6F49" w:rsidRDefault="00B777A8" w:rsidP="00AE5FFD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B777A8" w:rsidRPr="00DE6F49" w:rsidRDefault="00B777A8" w:rsidP="00AE5FFD">
            <w:pPr>
              <w:rPr>
                <w:rFonts w:cs="Arial"/>
              </w:rPr>
            </w:pPr>
            <w:r w:rsidRPr="00DE6F49">
              <w:rPr>
                <w:rFonts w:cs="Arial"/>
              </w:rPr>
              <w:t>Torso</w:t>
            </w:r>
            <w:r>
              <w:rPr>
                <w:rFonts w:cs="Arial"/>
              </w:rPr>
              <w:t xml:space="preserve"> </w:t>
            </w:r>
            <w:r w:rsidRPr="00DE6F49">
              <w:rPr>
                <w:rFonts w:cs="Arial"/>
              </w:rPr>
              <w:t>bent forward.</w:t>
            </w:r>
          </w:p>
        </w:tc>
        <w:tc>
          <w:tcPr>
            <w:tcW w:w="625" w:type="pct"/>
          </w:tcPr>
          <w:p w:rsidR="00B777A8" w:rsidRPr="00DE6F49" w:rsidRDefault="00B777A8" w:rsidP="00AE5FFD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DE6F49">
              <w:rPr>
                <w:rFonts w:cs="Arial"/>
              </w:rPr>
              <w:t>pper arms angled away from body and torso bent forward.</w:t>
            </w:r>
          </w:p>
        </w:tc>
        <w:tc>
          <w:tcPr>
            <w:tcW w:w="625" w:type="pct"/>
          </w:tcPr>
          <w:p w:rsidR="00B777A8" w:rsidRPr="00DE6F49" w:rsidRDefault="00B777A8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777A8" w:rsidRPr="00DE6F49" w:rsidRDefault="00B777A8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777A8" w:rsidRPr="00DE6F49" w:rsidRDefault="00B777A8" w:rsidP="00DB5C4F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Part C, page 8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Asymmetrical torso/load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Load and hands symmetrical in front of the torso.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Load and hand asymmetrical, upright body position.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One handed carry to the individual</w:t>
            </w:r>
            <w:r w:rsidR="00B777A8">
              <w:rPr>
                <w:rFonts w:cs="Arial"/>
              </w:rPr>
              <w:t>’</w:t>
            </w:r>
            <w:r w:rsidRPr="00DE6F49">
              <w:rPr>
                <w:rFonts w:cs="Arial"/>
              </w:rPr>
              <w:t>s side.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Part D, page 8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Postural constraints</w:t>
            </w:r>
          </w:p>
        </w:tc>
        <w:tc>
          <w:tcPr>
            <w:tcW w:w="625" w:type="pct"/>
          </w:tcPr>
          <w:p w:rsidR="00BD17D5" w:rsidRPr="00DE6F49" w:rsidRDefault="00B777A8" w:rsidP="00DB5C4F">
            <w:pPr>
              <w:rPr>
                <w:rFonts w:cs="Arial"/>
              </w:rPr>
            </w:pPr>
            <w:r>
              <w:rPr>
                <w:rFonts w:cs="Arial"/>
              </w:rPr>
              <w:t xml:space="preserve">Movement unhindered and no postural </w:t>
            </w:r>
            <w:r w:rsidR="003C28B2">
              <w:rPr>
                <w:rFonts w:cs="Arial"/>
              </w:rPr>
              <w:t>constraints</w:t>
            </w:r>
          </w:p>
        </w:tc>
        <w:tc>
          <w:tcPr>
            <w:tcW w:w="625" w:type="pct"/>
          </w:tcPr>
          <w:p w:rsidR="00BD17D5" w:rsidRPr="00DE6F49" w:rsidRDefault="00B777A8" w:rsidP="00DB5C4F">
            <w:pPr>
              <w:rPr>
                <w:rFonts w:cs="Arial"/>
              </w:rPr>
            </w:pPr>
            <w:r>
              <w:rPr>
                <w:rFonts w:cs="Arial"/>
              </w:rPr>
              <w:t xml:space="preserve">Restricted postures 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Severely restricted posture.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Part E, page 8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Grip on load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Good grip.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</w:p>
          <w:p w:rsidR="00BD17D5" w:rsidRPr="00DE6F49" w:rsidRDefault="00B777A8" w:rsidP="00B777A8">
            <w:pPr>
              <w:rPr>
                <w:rFonts w:cs="Arial"/>
              </w:rPr>
            </w:pPr>
            <w:r>
              <w:rPr>
                <w:rFonts w:cs="Arial"/>
              </w:rPr>
              <w:t>Well-designed handles or handholds fit for purpose. Loose parts enabling comfor</w:t>
            </w:r>
            <w:r w:rsidR="00BD17D5" w:rsidRPr="00DE6F49">
              <w:rPr>
                <w:rFonts w:cs="Arial"/>
              </w:rPr>
              <w:t>table grip.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Reasonable grip.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Containers with poor handles</w:t>
            </w:r>
            <w:r w:rsidR="00B777A8">
              <w:rPr>
                <w:rFonts w:cs="Arial"/>
              </w:rPr>
              <w:t xml:space="preserve"> or handholds. </w:t>
            </w:r>
            <w:r w:rsidR="00B777A8">
              <w:rPr>
                <w:rFonts w:cs="Arial"/>
              </w:rPr>
              <w:t>F</w:t>
            </w:r>
            <w:r w:rsidR="00B777A8" w:rsidRPr="00DE6F49">
              <w:rPr>
                <w:rFonts w:cs="Arial"/>
              </w:rPr>
              <w:t xml:space="preserve">ingers able to </w:t>
            </w:r>
            <w:r w:rsidR="00B777A8">
              <w:rPr>
                <w:rFonts w:cs="Arial"/>
              </w:rPr>
              <w:t>clamped at 90 degrees under the container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Poor grip.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Containers of poor design, loose parts, irregular objects, bulky.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Difficult to handle, hot/very cold, unstable loads.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lastRenderedPageBreak/>
              <w:t>Part F, page 8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Floor surface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Dry, clean and in good condition.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Dry floor, but in poor condition, worn or uneven.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Contaminated with wet.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Dry slip hazards, steep sloping floor.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Unstable surface or unsuitable footwear.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Part G, page 8</w:t>
            </w:r>
          </w:p>
        </w:tc>
        <w:tc>
          <w:tcPr>
            <w:tcW w:w="625" w:type="pct"/>
          </w:tcPr>
          <w:p w:rsidR="00BD17D5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Environmental factors</w:t>
            </w:r>
          </w:p>
          <w:p w:rsidR="00452003" w:rsidRPr="00DE6F49" w:rsidRDefault="00452003" w:rsidP="00DB5C4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ie</w:t>
            </w:r>
            <w:proofErr w:type="spellEnd"/>
            <w:r>
              <w:rPr>
                <w:rFonts w:cs="Arial"/>
              </w:rPr>
              <w:t xml:space="preserve"> extreme humidity, temperatures, lighting, air movements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factors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One factor present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Two or more present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Part H, page 9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Carry distance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2m -4m 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4m – 10m 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10m or more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</w:tr>
      <w:tr w:rsidR="00BD17D5" w:rsidRPr="00DE6F49" w:rsidTr="00B777A8">
        <w:trPr>
          <w:cantSplit/>
        </w:trPr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  <w:r w:rsidRPr="00DE6F49">
              <w:rPr>
                <w:rFonts w:cs="Arial"/>
              </w:rPr>
              <w:t>Part I, page 9</w:t>
            </w:r>
          </w:p>
        </w:tc>
        <w:tc>
          <w:tcPr>
            <w:tcW w:w="625" w:type="pct"/>
          </w:tcPr>
          <w:p w:rsidR="00BD17D5" w:rsidRPr="00DE6F49" w:rsidRDefault="00BD17D5" w:rsidP="00CC2253">
            <w:pPr>
              <w:rPr>
                <w:rFonts w:cs="Arial"/>
              </w:rPr>
            </w:pPr>
            <w:r w:rsidRPr="00DE6F49">
              <w:rPr>
                <w:rFonts w:cs="Arial"/>
              </w:rPr>
              <w:t>Obstacles on route</w:t>
            </w:r>
            <w:r w:rsidR="00B777A8">
              <w:rPr>
                <w:rFonts w:cs="Arial"/>
              </w:rPr>
              <w:t>. E.g. steep slopes, up steps, through closed doors or around tripping hazards, ladders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No obstacles and carry route is flat.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Steep slope or up steps.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Through closed doors.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Trip and slip hazards.</w:t>
            </w:r>
          </w:p>
        </w:tc>
        <w:tc>
          <w:tcPr>
            <w:tcW w:w="625" w:type="pct"/>
          </w:tcPr>
          <w:p w:rsidR="00BD17D5" w:rsidRPr="00DE6F49" w:rsidRDefault="00BD17D5" w:rsidP="00DB5C4F">
            <w:pPr>
              <w:rPr>
                <w:rFonts w:cs="Arial"/>
              </w:rPr>
            </w:pPr>
            <w:r w:rsidRPr="00DE6F49">
              <w:rPr>
                <w:rFonts w:cs="Arial"/>
              </w:rPr>
              <w:t>Ladders.</w:t>
            </w:r>
            <w:r w:rsidR="00B777A8">
              <w:rPr>
                <w:rFonts w:cs="Arial"/>
              </w:rPr>
              <w:t xml:space="preserve"> (</w:t>
            </w:r>
            <w:proofErr w:type="gramStart"/>
            <w:r w:rsidR="00B777A8">
              <w:rPr>
                <w:rFonts w:cs="Arial"/>
              </w:rPr>
              <w:t>enter</w:t>
            </w:r>
            <w:proofErr w:type="gramEnd"/>
            <w:r w:rsidR="00B777A8">
              <w:rPr>
                <w:rFonts w:cs="Arial"/>
              </w:rPr>
              <w:t xml:space="preserve"> ladder height data and/or angle in here).</w:t>
            </w: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  <w:tc>
          <w:tcPr>
            <w:tcW w:w="625" w:type="pct"/>
          </w:tcPr>
          <w:p w:rsidR="00BD17D5" w:rsidRPr="00DE6F49" w:rsidRDefault="00BD17D5" w:rsidP="00A108A6">
            <w:pPr>
              <w:rPr>
                <w:rFonts w:cs="Arial"/>
              </w:rPr>
            </w:pPr>
          </w:p>
        </w:tc>
      </w:tr>
    </w:tbl>
    <w:p w:rsidR="00DE6F49" w:rsidRDefault="00452003" w:rsidP="00DA722F">
      <w:pPr>
        <w:spacing w:after="200" w:line="276" w:lineRule="auto"/>
        <w:rPr>
          <w:rFonts w:eastAsiaTheme="majorEastAsia"/>
        </w:rPr>
      </w:pPr>
      <w:r>
        <w:br w:type="page"/>
      </w:r>
    </w:p>
    <w:p w:rsidR="00AF22A1" w:rsidRPr="00DE6F49" w:rsidRDefault="00AF22A1" w:rsidP="00003632">
      <w:pPr>
        <w:pStyle w:val="NoSpacing"/>
      </w:pPr>
      <w:proofErr w:type="gramStart"/>
      <w:r w:rsidRPr="00DE6F49">
        <w:lastRenderedPageBreak/>
        <w:t xml:space="preserve">Section </w:t>
      </w:r>
      <w:r w:rsidR="00DA722F">
        <w:t>4</w:t>
      </w:r>
      <w:r w:rsidRPr="00DE6F49">
        <w:t>.</w:t>
      </w:r>
      <w:proofErr w:type="gramEnd"/>
      <w:r w:rsidRPr="00DE6F49">
        <w:t xml:space="preserve"> Team handling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AF22A1" w:rsidRPr="00DE6F49" w:rsidTr="003C28B2">
        <w:trPr>
          <w:cantSplit/>
          <w:tblHeader/>
        </w:trPr>
        <w:tc>
          <w:tcPr>
            <w:tcW w:w="1771" w:type="dxa"/>
            <w:vAlign w:val="center"/>
          </w:tcPr>
          <w:p w:rsidR="000628DE" w:rsidRDefault="000628DE" w:rsidP="000628D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</w:t>
            </w:r>
          </w:p>
          <w:p w:rsidR="00AF22A1" w:rsidRPr="00DE6F49" w:rsidRDefault="00AF22A1" w:rsidP="00AC079D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 reference</w:t>
            </w:r>
          </w:p>
        </w:tc>
        <w:tc>
          <w:tcPr>
            <w:tcW w:w="1772" w:type="dxa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>Detail</w:t>
            </w:r>
            <w:r w:rsidRPr="00DE6F49">
              <w:rPr>
                <w:rStyle w:val="FootnoteReference"/>
                <w:rFonts w:cs="Arial"/>
                <w:b/>
              </w:rPr>
              <w:footnoteReference w:id="5"/>
            </w:r>
          </w:p>
        </w:tc>
        <w:tc>
          <w:tcPr>
            <w:tcW w:w="1772" w:type="dxa"/>
            <w:shd w:val="clear" w:color="auto" w:fill="00B050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Green</w:t>
            </w:r>
          </w:p>
        </w:tc>
        <w:tc>
          <w:tcPr>
            <w:tcW w:w="1772" w:type="dxa"/>
            <w:shd w:val="clear" w:color="auto" w:fill="E36C0A" w:themeFill="accent6" w:themeFillShade="BF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Amber</w:t>
            </w:r>
          </w:p>
        </w:tc>
        <w:tc>
          <w:tcPr>
            <w:tcW w:w="1771" w:type="dxa"/>
            <w:shd w:val="clear" w:color="auto" w:fill="FF0000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Red</w:t>
            </w:r>
          </w:p>
        </w:tc>
        <w:tc>
          <w:tcPr>
            <w:tcW w:w="1772" w:type="dxa"/>
            <w:shd w:val="clear" w:color="auto" w:fill="7030A0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E6F49">
              <w:rPr>
                <w:rFonts w:cs="Arial"/>
                <w:b/>
                <w:color w:val="FFFFFF" w:themeColor="background1"/>
              </w:rPr>
              <w:t>Purple</w:t>
            </w:r>
          </w:p>
        </w:tc>
        <w:tc>
          <w:tcPr>
            <w:tcW w:w="1772" w:type="dxa"/>
            <w:vAlign w:val="center"/>
          </w:tcPr>
          <w:p w:rsidR="00AF22A1" w:rsidRPr="00DE6F49" w:rsidRDefault="00AF22A1" w:rsidP="00AC079D">
            <w:pPr>
              <w:jc w:val="center"/>
              <w:rPr>
                <w:rFonts w:cs="Arial"/>
                <w:b/>
              </w:rPr>
            </w:pPr>
            <w:r w:rsidRPr="00DE6F49">
              <w:rPr>
                <w:rFonts w:cs="Arial"/>
                <w:b/>
              </w:rPr>
              <w:t xml:space="preserve">Problems occurring from the task and the risk level </w:t>
            </w:r>
          </w:p>
        </w:tc>
        <w:tc>
          <w:tcPr>
            <w:tcW w:w="1772" w:type="dxa"/>
            <w:vAlign w:val="center"/>
          </w:tcPr>
          <w:p w:rsidR="00AF22A1" w:rsidRPr="00DE6F49" w:rsidRDefault="00AF22A1" w:rsidP="00A213F1">
            <w:pPr>
              <w:jc w:val="center"/>
              <w:rPr>
                <w:rFonts w:cs="Arial"/>
                <w:b/>
              </w:rPr>
            </w:pPr>
            <w:proofErr w:type="spellStart"/>
            <w:r w:rsidRPr="00DE6F49">
              <w:rPr>
                <w:rFonts w:cs="Arial"/>
                <w:b/>
              </w:rPr>
              <w:t>anges</w:t>
            </w:r>
            <w:proofErr w:type="spellEnd"/>
            <w:r w:rsidR="00A213F1">
              <w:rPr>
                <w:rFonts w:cs="Arial"/>
                <w:b/>
              </w:rPr>
              <w:t xml:space="preserve"> </w:t>
            </w:r>
            <w:r w:rsidRPr="00DE6F49">
              <w:rPr>
                <w:rFonts w:cs="Arial"/>
                <w:b/>
              </w:rPr>
              <w:t>hat need to be made to reduce the risk</w:t>
            </w:r>
          </w:p>
        </w:tc>
      </w:tr>
      <w:tr w:rsidR="00B777A8" w:rsidRPr="00DE6F49" w:rsidTr="003C28B2">
        <w:trPr>
          <w:cantSplit/>
        </w:trPr>
        <w:tc>
          <w:tcPr>
            <w:tcW w:w="14174" w:type="dxa"/>
            <w:gridSpan w:val="8"/>
          </w:tcPr>
          <w:p w:rsidR="00B777A8" w:rsidRDefault="00B777A8" w:rsidP="00AE5FFD">
            <w:pPr>
              <w:rPr>
                <w:rFonts w:cs="Arial"/>
              </w:rPr>
            </w:pPr>
            <w:r>
              <w:rPr>
                <w:rFonts w:cs="Arial"/>
              </w:rPr>
              <w:t>If you have already used the</w:t>
            </w:r>
            <w:r w:rsidRPr="00DE6F49">
              <w:rPr>
                <w:rFonts w:cs="Arial"/>
              </w:rPr>
              <w:t xml:space="preserve"> </w:t>
            </w:r>
            <w:hyperlink r:id="rId18" w:history="1">
              <w:r w:rsidRPr="00DE6F49">
                <w:rPr>
                  <w:rStyle w:val="Hyperlink"/>
                  <w:rFonts w:cs="Arial"/>
                </w:rPr>
                <w:t>MAC Tool</w:t>
              </w:r>
            </w:hyperlink>
            <w:r w:rsidRPr="00DE6F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you can use the information gathered as the basis of this full risk assessment.</w:t>
            </w:r>
          </w:p>
          <w:p w:rsidR="00B777A8" w:rsidRPr="00DE6F49" w:rsidRDefault="00B777A8" w:rsidP="00AE5FFD">
            <w:pPr>
              <w:rPr>
                <w:rFonts w:cs="Arial"/>
              </w:rPr>
            </w:pPr>
          </w:p>
        </w:tc>
      </w:tr>
      <w:tr w:rsidR="00AF22A1" w:rsidRPr="00DE6F49" w:rsidTr="003C28B2">
        <w:trPr>
          <w:cantSplit/>
        </w:trPr>
        <w:tc>
          <w:tcPr>
            <w:tcW w:w="1771" w:type="dxa"/>
          </w:tcPr>
          <w:p w:rsidR="00AF22A1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Part A, page 11</w:t>
            </w:r>
          </w:p>
        </w:tc>
        <w:tc>
          <w:tcPr>
            <w:tcW w:w="1772" w:type="dxa"/>
          </w:tcPr>
          <w:p w:rsidR="00AF22A1" w:rsidRPr="00DE6F49" w:rsidRDefault="00AF22A1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Load weight</w:t>
            </w:r>
          </w:p>
        </w:tc>
        <w:tc>
          <w:tcPr>
            <w:tcW w:w="1772" w:type="dxa"/>
          </w:tcPr>
          <w:p w:rsidR="00AF22A1" w:rsidRPr="00DE6F49" w:rsidRDefault="00AF22A1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2 person &lt;35kg</w:t>
            </w:r>
          </w:p>
          <w:p w:rsidR="00AF22A1" w:rsidRPr="00DE6F49" w:rsidRDefault="00AF22A1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3 person &lt;40kg</w:t>
            </w:r>
          </w:p>
        </w:tc>
        <w:tc>
          <w:tcPr>
            <w:tcW w:w="1772" w:type="dxa"/>
          </w:tcPr>
          <w:p w:rsidR="00AF22A1" w:rsidRPr="00DE6F49" w:rsidRDefault="00AF22A1" w:rsidP="00AF22A1">
            <w:pPr>
              <w:rPr>
                <w:rFonts w:cs="Arial"/>
              </w:rPr>
            </w:pPr>
            <w:r w:rsidRPr="00DE6F49">
              <w:rPr>
                <w:rFonts w:cs="Arial"/>
              </w:rPr>
              <w:t>2 person 35 – 50kg</w:t>
            </w:r>
          </w:p>
          <w:p w:rsidR="00AF22A1" w:rsidRPr="00DE6F49" w:rsidRDefault="00AF22A1" w:rsidP="00AF22A1">
            <w:pPr>
              <w:rPr>
                <w:rFonts w:cs="Arial"/>
              </w:rPr>
            </w:pPr>
            <w:r w:rsidRPr="00DE6F49">
              <w:rPr>
                <w:rFonts w:cs="Arial"/>
              </w:rPr>
              <w:t>3 person 40 – 75kg</w:t>
            </w:r>
          </w:p>
          <w:p w:rsidR="00AF22A1" w:rsidRPr="00DE6F49" w:rsidRDefault="00AF22A1" w:rsidP="00AF22A1">
            <w:pPr>
              <w:rPr>
                <w:rFonts w:cs="Arial"/>
              </w:rPr>
            </w:pPr>
            <w:r w:rsidRPr="00DE6F49">
              <w:rPr>
                <w:rFonts w:cs="Arial"/>
              </w:rPr>
              <w:t>4 person 40 – 100kg</w:t>
            </w:r>
          </w:p>
        </w:tc>
        <w:tc>
          <w:tcPr>
            <w:tcW w:w="1771" w:type="dxa"/>
          </w:tcPr>
          <w:p w:rsidR="00AF22A1" w:rsidRPr="00DE6F49" w:rsidRDefault="00AF22A1" w:rsidP="00AF22A1">
            <w:pPr>
              <w:rPr>
                <w:rFonts w:cs="Arial"/>
              </w:rPr>
            </w:pPr>
            <w:r w:rsidRPr="00DE6F49">
              <w:rPr>
                <w:rFonts w:cs="Arial"/>
              </w:rPr>
              <w:t>2 person 50 -</w:t>
            </w:r>
          </w:p>
          <w:p w:rsidR="00AF22A1" w:rsidRPr="00DE6F49" w:rsidRDefault="00AF22A1" w:rsidP="00AF22A1">
            <w:pPr>
              <w:rPr>
                <w:rFonts w:cs="Arial"/>
              </w:rPr>
            </w:pPr>
            <w:r w:rsidRPr="00DE6F49">
              <w:rPr>
                <w:rFonts w:cs="Arial"/>
              </w:rPr>
              <w:t>3 person 40 – 75kg</w:t>
            </w:r>
          </w:p>
          <w:p w:rsidR="00AF22A1" w:rsidRPr="00DE6F49" w:rsidRDefault="00AF22A1" w:rsidP="00AF22A1">
            <w:pPr>
              <w:rPr>
                <w:rFonts w:cs="Arial"/>
                <w:b/>
              </w:rPr>
            </w:pPr>
            <w:r w:rsidRPr="00DE6F49">
              <w:rPr>
                <w:rFonts w:cs="Arial"/>
              </w:rPr>
              <w:t>4 person 40 – 100kg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2 person </w:t>
            </w:r>
            <w:r>
              <w:rPr>
                <w:rFonts w:cs="Arial"/>
              </w:rPr>
              <w:t>&gt;85kg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3 person &gt;125kg</w:t>
            </w:r>
          </w:p>
          <w:p w:rsidR="00AF22A1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4 person &gt;170kg</w:t>
            </w:r>
          </w:p>
        </w:tc>
        <w:tc>
          <w:tcPr>
            <w:tcW w:w="1772" w:type="dxa"/>
          </w:tcPr>
          <w:p w:rsidR="00AF22A1" w:rsidRPr="00DE6F49" w:rsidRDefault="00AF22A1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F22A1" w:rsidRPr="00DE6F49" w:rsidRDefault="00AF22A1" w:rsidP="00AC079D">
            <w:pPr>
              <w:rPr>
                <w:rFonts w:cs="Arial"/>
              </w:rPr>
            </w:pPr>
          </w:p>
        </w:tc>
      </w:tr>
      <w:tr w:rsidR="00AC079D" w:rsidRPr="00DE6F49" w:rsidTr="003C28B2">
        <w:trPr>
          <w:cantSplit/>
        </w:trPr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Part B, page 11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Hand distance from lower back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Close: upper arms aligned vertically and upright torso.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Moderate: upper arms angled away from body.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  <w:proofErr w:type="gramStart"/>
            <w:r w:rsidRPr="00DE6F49">
              <w:rPr>
                <w:rFonts w:cs="Arial"/>
              </w:rPr>
              <w:t>torso</w:t>
            </w:r>
            <w:proofErr w:type="gramEnd"/>
            <w:r w:rsidRPr="00DE6F49">
              <w:rPr>
                <w:rFonts w:cs="Arial"/>
              </w:rPr>
              <w:t xml:space="preserve"> bent forward.</w:t>
            </w:r>
          </w:p>
        </w:tc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Far: upper arms angled away from body and torso bent forward.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</w:tr>
      <w:tr w:rsidR="00AC079D" w:rsidRPr="00DE6F49" w:rsidTr="003C28B2">
        <w:trPr>
          <w:cantSplit/>
        </w:trPr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Part C,  page 11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Vertical lift region. 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Above knee and/or below elbow height.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Below knee and/or above elbow height.</w:t>
            </w:r>
          </w:p>
        </w:tc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Floor level or below.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</w:p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At head height or above.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</w:tr>
      <w:tr w:rsidR="00AC079D" w:rsidRPr="00DE6F49" w:rsidTr="003C28B2">
        <w:trPr>
          <w:cantSplit/>
        </w:trPr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Part D,  page </w:t>
            </w:r>
            <w:r>
              <w:rPr>
                <w:rFonts w:cs="Arial"/>
              </w:rPr>
              <w:t>12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Torso twisting and sideways bending</w:t>
            </w:r>
          </w:p>
        </w:tc>
        <w:tc>
          <w:tcPr>
            <w:tcW w:w="1772" w:type="dxa"/>
          </w:tcPr>
          <w:p w:rsidR="00AC079D" w:rsidRPr="00DE6F49" w:rsidRDefault="00AC079D" w:rsidP="003C28B2">
            <w:pPr>
              <w:rPr>
                <w:rFonts w:cs="Arial"/>
              </w:rPr>
            </w:pPr>
            <w:r w:rsidRPr="00DE6F49">
              <w:rPr>
                <w:rFonts w:cs="Arial"/>
              </w:rPr>
              <w:t>Little or no torso twisting</w:t>
            </w:r>
            <w:r w:rsidR="003C28B2">
              <w:rPr>
                <w:rFonts w:cs="Arial"/>
              </w:rPr>
              <w:t xml:space="preserve"> or s</w:t>
            </w:r>
            <w:r w:rsidRPr="00DE6F49">
              <w:rPr>
                <w:rFonts w:cs="Arial"/>
              </w:rPr>
              <w:t>ideways bending.</w:t>
            </w:r>
          </w:p>
        </w:tc>
        <w:tc>
          <w:tcPr>
            <w:tcW w:w="1772" w:type="dxa"/>
          </w:tcPr>
          <w:p w:rsidR="00AC079D" w:rsidRPr="00DE6F49" w:rsidRDefault="00AC079D" w:rsidP="003C28B2">
            <w:pPr>
              <w:rPr>
                <w:rFonts w:cs="Arial"/>
              </w:rPr>
            </w:pPr>
            <w:r w:rsidRPr="00DE6F49">
              <w:rPr>
                <w:rFonts w:cs="Arial"/>
              </w:rPr>
              <w:t xml:space="preserve">Torso </w:t>
            </w:r>
            <w:r w:rsidR="003C28B2">
              <w:rPr>
                <w:rFonts w:cs="Arial"/>
              </w:rPr>
              <w:t>twisting or s</w:t>
            </w:r>
            <w:r w:rsidRPr="00DE6F49">
              <w:rPr>
                <w:rFonts w:cs="Arial"/>
              </w:rPr>
              <w:t>ideways bending.</w:t>
            </w:r>
          </w:p>
        </w:tc>
        <w:tc>
          <w:tcPr>
            <w:tcW w:w="1771" w:type="dxa"/>
          </w:tcPr>
          <w:p w:rsidR="00AC079D" w:rsidRPr="00DE6F49" w:rsidRDefault="003C28B2" w:rsidP="003C28B2">
            <w:pPr>
              <w:rPr>
                <w:rFonts w:cs="Arial"/>
              </w:rPr>
            </w:pPr>
            <w:r>
              <w:rPr>
                <w:rFonts w:cs="Arial"/>
              </w:rPr>
              <w:t>Torso twisting and s</w:t>
            </w:r>
            <w:r w:rsidR="00AC079D" w:rsidRPr="00DE6F49">
              <w:rPr>
                <w:rFonts w:cs="Arial"/>
              </w:rPr>
              <w:t>ideways bending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</w:tr>
      <w:tr w:rsidR="003C28B2" w:rsidRPr="00DE6F49" w:rsidTr="003C28B2">
        <w:trPr>
          <w:cantSplit/>
        </w:trPr>
        <w:tc>
          <w:tcPr>
            <w:tcW w:w="1771" w:type="dxa"/>
          </w:tcPr>
          <w:p w:rsidR="003C28B2" w:rsidRPr="00DE6F49" w:rsidRDefault="003C28B2" w:rsidP="00AC079D">
            <w:pPr>
              <w:rPr>
                <w:rFonts w:cs="Arial"/>
              </w:rPr>
            </w:pPr>
            <w:r>
              <w:rPr>
                <w:rFonts w:cs="Arial"/>
              </w:rPr>
              <w:t>Part E,  page 12</w:t>
            </w:r>
          </w:p>
        </w:tc>
        <w:tc>
          <w:tcPr>
            <w:tcW w:w="1772" w:type="dxa"/>
          </w:tcPr>
          <w:p w:rsidR="003C28B2" w:rsidRPr="00DE6F49" w:rsidRDefault="003C28B2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Postural constraints</w:t>
            </w:r>
          </w:p>
        </w:tc>
        <w:tc>
          <w:tcPr>
            <w:tcW w:w="1772" w:type="dxa"/>
          </w:tcPr>
          <w:p w:rsidR="003C28B2" w:rsidRPr="00DE6F49" w:rsidRDefault="003C28B2" w:rsidP="00AE5FFD">
            <w:pPr>
              <w:rPr>
                <w:rFonts w:cs="Arial"/>
              </w:rPr>
            </w:pPr>
            <w:r>
              <w:rPr>
                <w:rFonts w:cs="Arial"/>
              </w:rPr>
              <w:t>Movement unhindered and no postural constraints</w:t>
            </w:r>
          </w:p>
        </w:tc>
        <w:tc>
          <w:tcPr>
            <w:tcW w:w="1772" w:type="dxa"/>
          </w:tcPr>
          <w:p w:rsidR="003C28B2" w:rsidRPr="00DE6F49" w:rsidRDefault="003C28B2" w:rsidP="00AE5FFD">
            <w:pPr>
              <w:rPr>
                <w:rFonts w:cs="Arial"/>
              </w:rPr>
            </w:pPr>
            <w:r>
              <w:rPr>
                <w:rFonts w:cs="Arial"/>
              </w:rPr>
              <w:t xml:space="preserve">Restricted postures </w:t>
            </w:r>
          </w:p>
        </w:tc>
        <w:tc>
          <w:tcPr>
            <w:tcW w:w="1771" w:type="dxa"/>
          </w:tcPr>
          <w:p w:rsidR="003C28B2" w:rsidRPr="00DE6F49" w:rsidRDefault="003C28B2" w:rsidP="00AE5FFD">
            <w:pPr>
              <w:rPr>
                <w:rFonts w:cs="Arial"/>
              </w:rPr>
            </w:pPr>
            <w:r w:rsidRPr="00DE6F49">
              <w:rPr>
                <w:rFonts w:cs="Arial"/>
              </w:rPr>
              <w:t>Severely restricted posture.</w:t>
            </w:r>
          </w:p>
        </w:tc>
        <w:tc>
          <w:tcPr>
            <w:tcW w:w="1772" w:type="dxa"/>
          </w:tcPr>
          <w:p w:rsidR="003C28B2" w:rsidRPr="00DE6F49" w:rsidRDefault="003C28B2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3C28B2" w:rsidRPr="00DE6F49" w:rsidRDefault="003C28B2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3C28B2" w:rsidRPr="00DE6F49" w:rsidRDefault="003C28B2" w:rsidP="00AC079D">
            <w:pPr>
              <w:rPr>
                <w:rFonts w:cs="Arial"/>
              </w:rPr>
            </w:pPr>
          </w:p>
        </w:tc>
      </w:tr>
      <w:tr w:rsidR="00AC079D" w:rsidRPr="00DE6F49" w:rsidTr="003C28B2">
        <w:trPr>
          <w:cantSplit/>
        </w:trPr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Part F, page 12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Grip on load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Good grip.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</w:p>
          <w:p w:rsidR="00AC079D" w:rsidRPr="00DE6F49" w:rsidRDefault="00AC079D" w:rsidP="003C28B2">
            <w:pPr>
              <w:rPr>
                <w:rFonts w:cs="Arial"/>
              </w:rPr>
            </w:pPr>
            <w:r w:rsidRPr="00DE6F49">
              <w:rPr>
                <w:rFonts w:cs="Arial"/>
              </w:rPr>
              <w:t>Well-designed</w:t>
            </w:r>
            <w:r w:rsidR="003C28B2">
              <w:rPr>
                <w:rFonts w:cs="Arial"/>
              </w:rPr>
              <w:t xml:space="preserve"> handles or handholds fit for purpose. L</w:t>
            </w:r>
            <w:r w:rsidRPr="00DE6F49">
              <w:rPr>
                <w:rFonts w:cs="Arial"/>
              </w:rPr>
              <w:t>oose parts enabling comfortable grip.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Reasonable grip.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</w:p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Containers with poor handles</w:t>
            </w:r>
            <w:r w:rsidR="003C28B2">
              <w:rPr>
                <w:rFonts w:cs="Arial"/>
              </w:rPr>
              <w:t xml:space="preserve"> or handholds. </w:t>
            </w:r>
          </w:p>
          <w:p w:rsidR="00AC079D" w:rsidRPr="00DE6F49" w:rsidRDefault="003C28B2" w:rsidP="00AC079D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DE6F49">
              <w:rPr>
                <w:rFonts w:cs="Arial"/>
              </w:rPr>
              <w:t xml:space="preserve">ingers able to </w:t>
            </w:r>
            <w:proofErr w:type="gramStart"/>
            <w:r>
              <w:rPr>
                <w:rFonts w:cs="Arial"/>
              </w:rPr>
              <w:t>clamped</w:t>
            </w:r>
            <w:proofErr w:type="gramEnd"/>
            <w:r>
              <w:rPr>
                <w:rFonts w:cs="Arial"/>
              </w:rPr>
              <w:t xml:space="preserve"> at 90 degrees under the container</w:t>
            </w:r>
            <w:r w:rsidR="00AF4A78">
              <w:rPr>
                <w:rFonts w:cs="Arial"/>
              </w:rPr>
              <w:t xml:space="preserve">. </w:t>
            </w:r>
          </w:p>
        </w:tc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Poor grip.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</w:p>
          <w:p w:rsidR="00AC079D" w:rsidRPr="00DE6F49" w:rsidRDefault="00AC079D" w:rsidP="00AF4A78">
            <w:pPr>
              <w:rPr>
                <w:rFonts w:cs="Arial"/>
              </w:rPr>
            </w:pPr>
            <w:r w:rsidRPr="00DE6F49">
              <w:rPr>
                <w:rFonts w:cs="Arial"/>
              </w:rPr>
              <w:t>Containers of poor design, loose parts, irregular objects, bulky</w:t>
            </w:r>
            <w:r w:rsidR="00AF4A78">
              <w:rPr>
                <w:rFonts w:cs="Arial"/>
              </w:rPr>
              <w:t xml:space="preserve"> or d</w:t>
            </w:r>
            <w:r w:rsidR="00AF4A78" w:rsidRPr="00DE6F49">
              <w:rPr>
                <w:rFonts w:cs="Arial"/>
              </w:rPr>
              <w:t>ifficult</w:t>
            </w:r>
            <w:r w:rsidR="00AF4A78">
              <w:rPr>
                <w:rFonts w:cs="Arial"/>
              </w:rPr>
              <w:t>. Non-rigid sacks or unpredictable loads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</w:tr>
      <w:tr w:rsidR="00AC079D" w:rsidRPr="00DE6F49" w:rsidTr="003C28B2">
        <w:trPr>
          <w:cantSplit/>
        </w:trPr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Part G, page 12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Floor surface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Dry, clean and in good condition.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Dry floor, but in poor condition, worn or uneven.</w:t>
            </w:r>
          </w:p>
        </w:tc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Contaminated with wet.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Dry slip hazards, steep sloping floor.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OR</w:t>
            </w:r>
          </w:p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Unstable surface or unsuitable footwear.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</w:tr>
      <w:tr w:rsidR="00AC079D" w:rsidRPr="00DE6F49" w:rsidTr="003C28B2">
        <w:trPr>
          <w:cantSplit/>
        </w:trPr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Part H, page 12</w:t>
            </w:r>
          </w:p>
        </w:tc>
        <w:tc>
          <w:tcPr>
            <w:tcW w:w="1772" w:type="dxa"/>
          </w:tcPr>
          <w:p w:rsidR="00AC079D" w:rsidRPr="00DE6F49" w:rsidRDefault="00AF4A78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Environmental factors</w:t>
            </w:r>
            <w:r>
              <w:rPr>
                <w:rFonts w:cs="Arial"/>
              </w:rPr>
              <w:t xml:space="preserve"> i.e. extreme humidity, temperatures, lighting, air movements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No factors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One factor present</w:t>
            </w:r>
          </w:p>
        </w:tc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 w:rsidRPr="00DE6F49">
              <w:rPr>
                <w:rFonts w:cs="Arial"/>
              </w:rPr>
              <w:t>Two or more present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</w:tr>
      <w:tr w:rsidR="00AC079D" w:rsidRPr="00DE6F49" w:rsidTr="00AF4A78">
        <w:trPr>
          <w:cantSplit/>
          <w:trHeight w:val="586"/>
        </w:trPr>
        <w:tc>
          <w:tcPr>
            <w:tcW w:w="1771" w:type="dxa"/>
          </w:tcPr>
          <w:p w:rsidR="00AC079D" w:rsidRDefault="00AF4A78" w:rsidP="00AC079D">
            <w:pPr>
              <w:rPr>
                <w:rFonts w:cs="Arial"/>
              </w:rPr>
            </w:pPr>
            <w:r>
              <w:rPr>
                <w:rFonts w:cs="Arial"/>
              </w:rPr>
              <w:t>Part I</w:t>
            </w:r>
            <w:r w:rsidR="00AC079D">
              <w:rPr>
                <w:rFonts w:cs="Arial"/>
              </w:rPr>
              <w:t>, page 12</w:t>
            </w:r>
          </w:p>
        </w:tc>
        <w:tc>
          <w:tcPr>
            <w:tcW w:w="1772" w:type="dxa"/>
          </w:tcPr>
          <w:p w:rsidR="00AC079D" w:rsidRPr="00DE6F49" w:rsidRDefault="00AF4A78" w:rsidP="00AC079D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 </w:t>
            </w:r>
            <w:r w:rsidR="00AC079D">
              <w:rPr>
                <w:rFonts w:cs="Arial"/>
              </w:rPr>
              <w:t>co-ordination and control</w:t>
            </w:r>
            <w:r>
              <w:rPr>
                <w:rFonts w:cs="Arial"/>
              </w:rPr>
              <w:t xml:space="preserve"> between the operatives when lifting as a team.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Good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>Reasonable</w:t>
            </w:r>
          </w:p>
        </w:tc>
        <w:tc>
          <w:tcPr>
            <w:tcW w:w="1771" w:type="dxa"/>
          </w:tcPr>
          <w:p w:rsidR="00AC079D" w:rsidRPr="00DE6F49" w:rsidRDefault="00AC079D" w:rsidP="00AC079D">
            <w:pPr>
              <w:rPr>
                <w:rFonts w:cs="Arial"/>
              </w:rPr>
            </w:pPr>
            <w:r>
              <w:rPr>
                <w:rFonts w:cs="Arial"/>
              </w:rPr>
              <w:t xml:space="preserve">Poor </w:t>
            </w: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  <w:tc>
          <w:tcPr>
            <w:tcW w:w="1772" w:type="dxa"/>
          </w:tcPr>
          <w:p w:rsidR="00AC079D" w:rsidRPr="00DE6F49" w:rsidRDefault="00AC079D" w:rsidP="00AC079D">
            <w:pPr>
              <w:rPr>
                <w:rFonts w:cs="Arial"/>
              </w:rPr>
            </w:pPr>
          </w:p>
        </w:tc>
      </w:tr>
    </w:tbl>
    <w:p w:rsidR="00A213F1" w:rsidRDefault="00A213F1" w:rsidP="00924C03">
      <w:pPr>
        <w:rPr>
          <w:rFonts w:cs="Arial"/>
          <w:b/>
        </w:rPr>
      </w:pPr>
    </w:p>
    <w:p w:rsidR="00A213F1" w:rsidRDefault="00A213F1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24C03" w:rsidRDefault="005E4239" w:rsidP="00003632">
      <w:pPr>
        <w:pStyle w:val="NoSpacing"/>
      </w:pPr>
      <w:proofErr w:type="gramStart"/>
      <w:r>
        <w:lastRenderedPageBreak/>
        <w:t>Section 5</w:t>
      </w:r>
      <w:r w:rsidR="00A213F1">
        <w:t>.</w:t>
      </w:r>
      <w:proofErr w:type="gramEnd"/>
      <w:r w:rsidR="00A213F1">
        <w:t xml:space="preserve"> Action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3272"/>
        <w:gridCol w:w="987"/>
        <w:gridCol w:w="2047"/>
        <w:gridCol w:w="4064"/>
        <w:gridCol w:w="2651"/>
      </w:tblGrid>
      <w:tr w:rsidR="00A213F1" w:rsidRPr="00003632" w:rsidTr="00003632">
        <w:tc>
          <w:tcPr>
            <w:tcW w:w="0" w:type="auto"/>
            <w:shd w:val="clear" w:color="auto" w:fill="D9D9D9" w:themeFill="background1" w:themeFillShade="D9"/>
          </w:tcPr>
          <w:p w:rsidR="00A213F1" w:rsidRPr="00003632" w:rsidRDefault="00A213F1" w:rsidP="00A213F1">
            <w:pPr>
              <w:jc w:val="center"/>
              <w:rPr>
                <w:rStyle w:val="Strong"/>
              </w:rPr>
            </w:pPr>
            <w:r w:rsidRPr="00003632">
              <w:rPr>
                <w:rStyle w:val="Strong"/>
              </w:rPr>
              <w:t>Action No.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13F1" w:rsidRPr="00003632" w:rsidRDefault="00A213F1" w:rsidP="00A213F1">
            <w:pPr>
              <w:jc w:val="center"/>
              <w:rPr>
                <w:rStyle w:val="Strong"/>
              </w:rPr>
            </w:pPr>
            <w:r w:rsidRPr="00003632">
              <w:rPr>
                <w:rStyle w:val="Strong"/>
              </w:rPr>
              <w:t>Actions required to reduce the level of risk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13F1" w:rsidRPr="00003632" w:rsidRDefault="00A213F1" w:rsidP="00A213F1">
            <w:pPr>
              <w:jc w:val="center"/>
              <w:rPr>
                <w:rStyle w:val="Strong"/>
              </w:rPr>
            </w:pPr>
            <w:r w:rsidRPr="00003632">
              <w:rPr>
                <w:rStyle w:val="Strong"/>
              </w:rPr>
              <w:t>Priority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13F1" w:rsidRPr="00003632" w:rsidRDefault="00A213F1" w:rsidP="00A213F1">
            <w:pPr>
              <w:jc w:val="center"/>
              <w:rPr>
                <w:rStyle w:val="Strong"/>
              </w:rPr>
            </w:pPr>
            <w:r w:rsidRPr="00003632">
              <w:rPr>
                <w:rStyle w:val="Strong"/>
              </w:rPr>
              <w:t>Date action required by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13F1" w:rsidRPr="00003632" w:rsidRDefault="00A213F1" w:rsidP="00A213F1">
            <w:pPr>
              <w:jc w:val="center"/>
              <w:rPr>
                <w:rStyle w:val="Strong"/>
              </w:rPr>
            </w:pPr>
            <w:r w:rsidRPr="00003632">
              <w:rPr>
                <w:rStyle w:val="Strong"/>
              </w:rPr>
              <w:t>Who is responsible for ensuring the action has taken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213F1" w:rsidRPr="00003632" w:rsidRDefault="00A213F1" w:rsidP="00A213F1">
            <w:pPr>
              <w:jc w:val="center"/>
              <w:rPr>
                <w:rStyle w:val="Strong"/>
              </w:rPr>
            </w:pPr>
            <w:r w:rsidRPr="00003632">
              <w:rPr>
                <w:rStyle w:val="Strong"/>
              </w:rPr>
              <w:t>Completion date and signature</w:t>
            </w:r>
          </w:p>
        </w:tc>
      </w:tr>
      <w:tr w:rsidR="00A213F1" w:rsidRPr="00A213F1" w:rsidTr="00A213F1">
        <w:tc>
          <w:tcPr>
            <w:tcW w:w="0" w:type="auto"/>
          </w:tcPr>
          <w:p w:rsidR="00A213F1" w:rsidRDefault="00A213F1" w:rsidP="00003632"/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</w:tr>
      <w:tr w:rsidR="00A213F1" w:rsidRPr="00A213F1" w:rsidTr="00A213F1">
        <w:tc>
          <w:tcPr>
            <w:tcW w:w="0" w:type="auto"/>
          </w:tcPr>
          <w:p w:rsidR="00A213F1" w:rsidRDefault="00A213F1" w:rsidP="00003632"/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</w:tr>
      <w:tr w:rsidR="00A213F1" w:rsidRPr="00A213F1" w:rsidTr="00A213F1">
        <w:tc>
          <w:tcPr>
            <w:tcW w:w="0" w:type="auto"/>
          </w:tcPr>
          <w:p w:rsidR="00A213F1" w:rsidRDefault="00A213F1" w:rsidP="00003632"/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</w:tr>
      <w:tr w:rsidR="00A213F1" w:rsidRPr="00A213F1" w:rsidTr="00A213F1">
        <w:tc>
          <w:tcPr>
            <w:tcW w:w="0" w:type="auto"/>
          </w:tcPr>
          <w:p w:rsidR="00A213F1" w:rsidRDefault="00A213F1" w:rsidP="00003632"/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</w:tr>
      <w:tr w:rsidR="00A213F1" w:rsidRPr="00A213F1" w:rsidTr="00A213F1">
        <w:tc>
          <w:tcPr>
            <w:tcW w:w="0" w:type="auto"/>
          </w:tcPr>
          <w:p w:rsidR="00A213F1" w:rsidRDefault="00A213F1" w:rsidP="00003632"/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</w:tr>
      <w:tr w:rsidR="00A213F1" w:rsidRPr="00A213F1" w:rsidTr="00A213F1">
        <w:tc>
          <w:tcPr>
            <w:tcW w:w="0" w:type="auto"/>
          </w:tcPr>
          <w:p w:rsidR="00A213F1" w:rsidRDefault="00A213F1" w:rsidP="00003632"/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  <w:tc>
          <w:tcPr>
            <w:tcW w:w="0" w:type="auto"/>
          </w:tcPr>
          <w:p w:rsidR="00A213F1" w:rsidRPr="00A213F1" w:rsidRDefault="00A213F1" w:rsidP="00003632"/>
        </w:tc>
      </w:tr>
    </w:tbl>
    <w:p w:rsidR="00A213F1" w:rsidRPr="00A213F1" w:rsidRDefault="00A213F1" w:rsidP="00A213F1">
      <w:r>
        <w:t>Add more rows if necessary.</w:t>
      </w:r>
      <w:bookmarkStart w:id="0" w:name="_GoBack"/>
      <w:bookmarkEnd w:id="0"/>
    </w:p>
    <w:sectPr w:rsidR="00A213F1" w:rsidRPr="00A213F1" w:rsidSect="00E70E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9" w:rsidRDefault="005E4239" w:rsidP="00B35977">
      <w:r>
        <w:separator/>
      </w:r>
    </w:p>
  </w:endnote>
  <w:endnote w:type="continuationSeparator" w:id="0">
    <w:p w:rsidR="005E4239" w:rsidRDefault="005E4239" w:rsidP="00B3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39" w:rsidRPr="00910C9C" w:rsidRDefault="005E4239" w:rsidP="00910C9C">
    <w:pPr>
      <w:pStyle w:val="Footer"/>
    </w:pPr>
    <w:r>
      <w:t>d</w:t>
    </w:r>
    <w:r w:rsidRPr="00910C9C">
      <w:t>etailed-</w:t>
    </w:r>
    <w:r>
      <w:t>manual-handling-risk-assess_v1116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28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9" w:rsidRDefault="005E4239" w:rsidP="00B35977">
      <w:r>
        <w:separator/>
      </w:r>
    </w:p>
  </w:footnote>
  <w:footnote w:type="continuationSeparator" w:id="0">
    <w:p w:rsidR="005E4239" w:rsidRDefault="005E4239" w:rsidP="00B35977">
      <w:r>
        <w:continuationSeparator/>
      </w:r>
    </w:p>
  </w:footnote>
  <w:footnote w:id="1">
    <w:p w:rsidR="005E4239" w:rsidRPr="00A213F1" w:rsidRDefault="005E4239" w:rsidP="00D30C7E">
      <w:pPr>
        <w:pStyle w:val="FootnoteText"/>
      </w:pPr>
      <w:r w:rsidRPr="00A213F1">
        <w:rPr>
          <w:rStyle w:val="FootnoteReference"/>
        </w:rPr>
        <w:footnoteRef/>
      </w:r>
      <w:r w:rsidRPr="00A213F1">
        <w:t xml:space="preserve"> The term department should be understood to include school, section or unit.</w:t>
      </w:r>
    </w:p>
  </w:footnote>
  <w:footnote w:id="2">
    <w:p w:rsidR="005E4239" w:rsidRDefault="005E4239" w:rsidP="00D30C7E">
      <w:pPr>
        <w:pStyle w:val="FootnoteText"/>
      </w:pPr>
      <w:r w:rsidRPr="00A213F1">
        <w:rPr>
          <w:rStyle w:val="FootnoteReference"/>
        </w:rPr>
        <w:footnoteRef/>
      </w:r>
      <w:r w:rsidRPr="00A213F1">
        <w:t xml:space="preserve"> If the task is carried out by others </w:t>
      </w:r>
      <w:proofErr w:type="spellStart"/>
      <w:r w:rsidRPr="00A213F1">
        <w:t>eg</w:t>
      </w:r>
      <w:proofErr w:type="spellEnd"/>
      <w:r w:rsidRPr="00A213F1">
        <w:t xml:space="preserve">  </w:t>
      </w:r>
      <w:r>
        <w:t xml:space="preserve">students, contractors etc. </w:t>
      </w:r>
      <w:r w:rsidRPr="00A213F1">
        <w:t>please include here</w:t>
      </w:r>
    </w:p>
  </w:footnote>
  <w:footnote w:id="3">
    <w:p w:rsidR="005E4239" w:rsidRPr="00A213F1" w:rsidRDefault="005E4239">
      <w:pPr>
        <w:pStyle w:val="FootnoteText"/>
        <w:rPr>
          <w:sz w:val="22"/>
        </w:rPr>
      </w:pPr>
      <w:r w:rsidRPr="00A213F1">
        <w:rPr>
          <w:rStyle w:val="FootnoteReference"/>
          <w:sz w:val="22"/>
        </w:rPr>
        <w:footnoteRef/>
      </w:r>
      <w:r w:rsidRPr="00A213F1">
        <w:rPr>
          <w:sz w:val="22"/>
        </w:rPr>
        <w:t xml:space="preserve"> Insert information about your manual handling activity in this column.</w:t>
      </w:r>
    </w:p>
  </w:footnote>
  <w:footnote w:id="4">
    <w:p w:rsidR="005E4239" w:rsidRDefault="005E4239" w:rsidP="001B3D8A">
      <w:pPr>
        <w:pStyle w:val="FootnoteText"/>
      </w:pPr>
      <w:r w:rsidRPr="00A213F1">
        <w:rPr>
          <w:rStyle w:val="FootnoteReference"/>
          <w:sz w:val="22"/>
        </w:rPr>
        <w:footnoteRef/>
      </w:r>
      <w:r>
        <w:rPr>
          <w:sz w:val="22"/>
        </w:rPr>
        <w:t xml:space="preserve"> High risk groups </w:t>
      </w:r>
      <w:r w:rsidRPr="00A213F1">
        <w:rPr>
          <w:sz w:val="22"/>
        </w:rPr>
        <w:t xml:space="preserve">are or have been recently pregnant; known to have a history of back, knee or hip trouble, hernia or other health problems which could affect their capability; </w:t>
      </w:r>
      <w:r>
        <w:rPr>
          <w:sz w:val="22"/>
        </w:rPr>
        <w:t xml:space="preserve">have a disability which may affect their manual handling capability; </w:t>
      </w:r>
      <w:r w:rsidRPr="00A213F1">
        <w:rPr>
          <w:sz w:val="22"/>
        </w:rPr>
        <w:t>previously had a manual handling injury or are young workers &lt;18 years of age.</w:t>
      </w:r>
    </w:p>
  </w:footnote>
  <w:footnote w:id="5">
    <w:p w:rsidR="005E4239" w:rsidRDefault="005E4239" w:rsidP="00AF22A1">
      <w:pPr>
        <w:pStyle w:val="FootnoteText"/>
      </w:pPr>
      <w:r>
        <w:rPr>
          <w:rStyle w:val="FootnoteReference"/>
        </w:rPr>
        <w:footnoteRef/>
      </w:r>
      <w:r>
        <w:t xml:space="preserve"> Insert information about the task in this column.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39" w:rsidRDefault="005E4239" w:rsidP="009F740E">
    <w:pPr>
      <w:pStyle w:val="Style1"/>
    </w:pPr>
    <w:r>
      <w:drawing>
        <wp:anchor distT="0" distB="0" distL="114300" distR="114300" simplePos="0" relativeHeight="251659264" behindDoc="0" locked="0" layoutInCell="1" allowOverlap="1" wp14:anchorId="738C4F37" wp14:editId="68C7EC16">
          <wp:simplePos x="0" y="0"/>
          <wp:positionH relativeFrom="column">
            <wp:posOffset>36830</wp:posOffset>
          </wp:positionH>
          <wp:positionV relativeFrom="paragraph">
            <wp:posOffset>-267335</wp:posOffset>
          </wp:positionV>
          <wp:extent cx="1604645" cy="719455"/>
          <wp:effectExtent l="0" t="0" r="0" b="4445"/>
          <wp:wrapSquare wrapText="bothSides"/>
          <wp:docPr id="1" name="Picture 1" descr="http://venue.mackdev.co.uk/wp-content/uploads/2015/04/ESSEX_LOGO_CMYK_U_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nue.mackdev.co.uk/wp-content/uploads/2015/04/ESSEX_LOGO_CMYK_U_B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File name: </w:t>
    </w:r>
    <w:fldSimple w:instr=" FILENAME   \* MERGEFORMAT ">
      <w:r>
        <w:t>full-lifting-carrying-risk-assess</w:t>
      </w:r>
    </w:fldSimple>
    <w:r>
      <w:t xml:space="preserve"> </w:t>
    </w:r>
  </w:p>
  <w:p w:rsidR="005E4239" w:rsidRDefault="005E4239" w:rsidP="009F740E">
    <w:pPr>
      <w:pStyle w:val="Style1"/>
    </w:pPr>
    <w:r>
      <w:t xml:space="preserve">Last saved: </w:t>
    </w:r>
    <w:r>
      <w:fldChar w:fldCharType="begin"/>
    </w:r>
    <w:r>
      <w:instrText xml:space="preserve"> DATE  \@ "dd/MM/yyyy HH:mm"  \* MERGEFORMAT </w:instrText>
    </w:r>
    <w:r>
      <w:fldChar w:fldCharType="separate"/>
    </w:r>
    <w:r>
      <w:t>09/11/2016 11:45</w:t>
    </w:r>
    <w:r>
      <w:fldChar w:fldCharType="end"/>
    </w:r>
  </w:p>
  <w:p w:rsidR="005E4239" w:rsidRDefault="005E4239" w:rsidP="009F740E">
    <w:pPr>
      <w:jc w:val="right"/>
    </w:pPr>
    <w:r>
      <w:t>[</w:t>
    </w:r>
    <w:proofErr w:type="gramStart"/>
    <w:r>
      <w:t>hint</w:t>
    </w:r>
    <w:proofErr w:type="gramEnd"/>
    <w:r>
      <w:t>: to update fields press F9]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48A"/>
    <w:multiLevelType w:val="hybridMultilevel"/>
    <w:tmpl w:val="4AD43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1B31EC"/>
    <w:multiLevelType w:val="hybridMultilevel"/>
    <w:tmpl w:val="BD8E6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A"/>
    <w:rsid w:val="00003632"/>
    <w:rsid w:val="0000568C"/>
    <w:rsid w:val="0001508F"/>
    <w:rsid w:val="000628DE"/>
    <w:rsid w:val="000F1537"/>
    <w:rsid w:val="00105E04"/>
    <w:rsid w:val="00186308"/>
    <w:rsid w:val="001B3D8A"/>
    <w:rsid w:val="00241331"/>
    <w:rsid w:val="002608F6"/>
    <w:rsid w:val="002A2572"/>
    <w:rsid w:val="002C6F0F"/>
    <w:rsid w:val="00310E1E"/>
    <w:rsid w:val="0034446F"/>
    <w:rsid w:val="003640C9"/>
    <w:rsid w:val="00364C4D"/>
    <w:rsid w:val="00375DFC"/>
    <w:rsid w:val="003C28B2"/>
    <w:rsid w:val="004044F9"/>
    <w:rsid w:val="00431C01"/>
    <w:rsid w:val="00452003"/>
    <w:rsid w:val="004A0BFE"/>
    <w:rsid w:val="004C03D8"/>
    <w:rsid w:val="004E5B5F"/>
    <w:rsid w:val="00510748"/>
    <w:rsid w:val="0056145A"/>
    <w:rsid w:val="00570C78"/>
    <w:rsid w:val="005D488C"/>
    <w:rsid w:val="005D6C07"/>
    <w:rsid w:val="005E4239"/>
    <w:rsid w:val="006114F1"/>
    <w:rsid w:val="00616DCC"/>
    <w:rsid w:val="00647E27"/>
    <w:rsid w:val="006A7BF9"/>
    <w:rsid w:val="006D1F57"/>
    <w:rsid w:val="006D2BAF"/>
    <w:rsid w:val="006E767B"/>
    <w:rsid w:val="00720240"/>
    <w:rsid w:val="00734975"/>
    <w:rsid w:val="0074281E"/>
    <w:rsid w:val="00750604"/>
    <w:rsid w:val="007759FD"/>
    <w:rsid w:val="00775F2E"/>
    <w:rsid w:val="007805E3"/>
    <w:rsid w:val="007B6B5C"/>
    <w:rsid w:val="00813FA0"/>
    <w:rsid w:val="008458C2"/>
    <w:rsid w:val="00854137"/>
    <w:rsid w:val="0087063D"/>
    <w:rsid w:val="008B49DB"/>
    <w:rsid w:val="008C400F"/>
    <w:rsid w:val="00910C9C"/>
    <w:rsid w:val="009228D1"/>
    <w:rsid w:val="00924C03"/>
    <w:rsid w:val="009861C4"/>
    <w:rsid w:val="00995CA3"/>
    <w:rsid w:val="009E31B6"/>
    <w:rsid w:val="009F1943"/>
    <w:rsid w:val="009F740E"/>
    <w:rsid w:val="00A06524"/>
    <w:rsid w:val="00A108A6"/>
    <w:rsid w:val="00A213F1"/>
    <w:rsid w:val="00A7346E"/>
    <w:rsid w:val="00AA6CEA"/>
    <w:rsid w:val="00AC079D"/>
    <w:rsid w:val="00AF22A1"/>
    <w:rsid w:val="00AF4A78"/>
    <w:rsid w:val="00B161B9"/>
    <w:rsid w:val="00B35977"/>
    <w:rsid w:val="00B777A8"/>
    <w:rsid w:val="00BD17D5"/>
    <w:rsid w:val="00BF6548"/>
    <w:rsid w:val="00C71322"/>
    <w:rsid w:val="00C80B54"/>
    <w:rsid w:val="00C9274E"/>
    <w:rsid w:val="00C93E94"/>
    <w:rsid w:val="00CB585E"/>
    <w:rsid w:val="00CC1BCE"/>
    <w:rsid w:val="00CC2253"/>
    <w:rsid w:val="00CD12B5"/>
    <w:rsid w:val="00CD3B9B"/>
    <w:rsid w:val="00CD5102"/>
    <w:rsid w:val="00D30C7E"/>
    <w:rsid w:val="00D673A8"/>
    <w:rsid w:val="00D7760A"/>
    <w:rsid w:val="00DA722F"/>
    <w:rsid w:val="00DB2E40"/>
    <w:rsid w:val="00DB5C4F"/>
    <w:rsid w:val="00DE01E8"/>
    <w:rsid w:val="00DE6F49"/>
    <w:rsid w:val="00DF5598"/>
    <w:rsid w:val="00E16084"/>
    <w:rsid w:val="00E70E9A"/>
    <w:rsid w:val="00E7258A"/>
    <w:rsid w:val="00E773CA"/>
    <w:rsid w:val="00ED1685"/>
    <w:rsid w:val="00ED497F"/>
    <w:rsid w:val="00EE16F7"/>
    <w:rsid w:val="00EF7902"/>
    <w:rsid w:val="00F26DD2"/>
    <w:rsid w:val="00F33E0B"/>
    <w:rsid w:val="00F4209E"/>
    <w:rsid w:val="00F51A06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32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213F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5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9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8C"/>
  </w:style>
  <w:style w:type="paragraph" w:styleId="Footer">
    <w:name w:val="footer"/>
    <w:basedOn w:val="Normal"/>
    <w:link w:val="FooterChar"/>
    <w:uiPriority w:val="99"/>
    <w:unhideWhenUsed/>
    <w:rsid w:val="00005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8C"/>
  </w:style>
  <w:style w:type="paragraph" w:styleId="ListParagraph">
    <w:name w:val="List Paragraph"/>
    <w:basedOn w:val="Normal"/>
    <w:uiPriority w:val="34"/>
    <w:rsid w:val="00E70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8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13F1"/>
    <w:rPr>
      <w:rFonts w:ascii="Arial" w:eastAsiaTheme="majorEastAsia" w:hAnsi="Arial" w:cstheme="majorBid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E6F49"/>
    <w:rPr>
      <w:color w:val="800080" w:themeColor="followedHyperlink"/>
      <w:u w:val="single"/>
    </w:rPr>
  </w:style>
  <w:style w:type="paragraph" w:customStyle="1" w:styleId="Style1">
    <w:name w:val="Style1"/>
    <w:basedOn w:val="Normal"/>
    <w:rsid w:val="009F740E"/>
    <w:pPr>
      <w:jc w:val="right"/>
    </w:pPr>
    <w:rPr>
      <w:rFonts w:cs="Times New Roman"/>
      <w:noProof/>
    </w:rPr>
  </w:style>
  <w:style w:type="character" w:styleId="Strong">
    <w:name w:val="Strong"/>
    <w:basedOn w:val="DefaultParagraphFont"/>
    <w:uiPriority w:val="22"/>
    <w:qFormat/>
    <w:rsid w:val="00003632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003632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003632"/>
    <w:rPr>
      <w:rFonts w:ascii="Arial" w:eastAsia="Times New Roman" w:hAnsi="Arial" w:cs="Times New Roman"/>
      <w:b/>
      <w:sz w:val="24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32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213F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5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9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9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8C"/>
  </w:style>
  <w:style w:type="paragraph" w:styleId="Footer">
    <w:name w:val="footer"/>
    <w:basedOn w:val="Normal"/>
    <w:link w:val="FooterChar"/>
    <w:uiPriority w:val="99"/>
    <w:unhideWhenUsed/>
    <w:rsid w:val="00005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8C"/>
  </w:style>
  <w:style w:type="paragraph" w:styleId="ListParagraph">
    <w:name w:val="List Paragraph"/>
    <w:basedOn w:val="Normal"/>
    <w:uiPriority w:val="34"/>
    <w:rsid w:val="00E70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8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13F1"/>
    <w:rPr>
      <w:rFonts w:ascii="Arial" w:eastAsiaTheme="majorEastAsia" w:hAnsi="Arial" w:cstheme="majorBidi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E6F49"/>
    <w:rPr>
      <w:color w:val="800080" w:themeColor="followedHyperlink"/>
      <w:u w:val="single"/>
    </w:rPr>
  </w:style>
  <w:style w:type="paragraph" w:customStyle="1" w:styleId="Style1">
    <w:name w:val="Style1"/>
    <w:basedOn w:val="Normal"/>
    <w:rsid w:val="009F740E"/>
    <w:pPr>
      <w:jc w:val="right"/>
    </w:pPr>
    <w:rPr>
      <w:rFonts w:cs="Times New Roman"/>
      <w:noProof/>
    </w:rPr>
  </w:style>
  <w:style w:type="character" w:styleId="Strong">
    <w:name w:val="Strong"/>
    <w:basedOn w:val="DefaultParagraphFont"/>
    <w:uiPriority w:val="22"/>
    <w:qFormat/>
    <w:rsid w:val="00003632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003632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003632"/>
    <w:rPr>
      <w:rFonts w:ascii="Arial" w:eastAsia="Times New Roman" w:hAnsi="Arial" w:cs="Times New Roman"/>
      <w:b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gov.uk/pubns/priced/l23.pdf" TargetMode="External"/><Relationship Id="rId18" Type="http://schemas.openxmlformats.org/officeDocument/2006/relationships/hyperlink" Target="http://www.hse.gov.uk/pubns/indg38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hse.gov.uk/pubns/indg38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e.gov.uk/pubns/indg38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ssex.ac.uk/health-safety/activities/documents/back-pain.pdf" TargetMode="External"/><Relationship Id="rId10" Type="http://schemas.openxmlformats.org/officeDocument/2006/relationships/hyperlink" Target="http://www.hse.gov.uk/msd/toolkit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se.gov.uk/pubns/priced/l23.pdf" TargetMode="External"/><Relationship Id="rId14" Type="http://schemas.openxmlformats.org/officeDocument/2006/relationships/hyperlink" Target="http://www.essex.ac.uk/staff/ohs/health/pregnanc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082A3E-1F24-4422-A131-059ED5D2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2016-11-07T15:47:00Z</dcterms:created>
  <dcterms:modified xsi:type="dcterms:W3CDTF">2016-11-09T16:37:00Z</dcterms:modified>
</cp:coreProperties>
</file>