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B4D0" w14:textId="39C02A16" w:rsidR="00740776" w:rsidRPr="00D96FE5" w:rsidRDefault="007D294F" w:rsidP="00606ECF">
      <w:pPr>
        <w:pStyle w:val="Heading1"/>
      </w:pPr>
      <w:bookmarkStart w:id="0" w:name="_Toc71628822"/>
      <w:r w:rsidRPr="00D96FE5">
        <w:t>H</w:t>
      </w:r>
      <w:bookmarkEnd w:id="0"/>
      <w:r w:rsidR="004F3597">
        <w:t>ealth and Safety Induction Checklist</w:t>
      </w:r>
    </w:p>
    <w:p w14:paraId="66DC6E82" w14:textId="3BEE5631" w:rsidR="004F3597" w:rsidRPr="001647D7" w:rsidRDefault="004F3597" w:rsidP="004F3597">
      <w:r w:rsidRPr="001647D7">
        <w:t xml:space="preserve">The </w:t>
      </w:r>
      <w:r>
        <w:t xml:space="preserve">Health and Safety Induction </w:t>
      </w:r>
      <w:r w:rsidRPr="001647D7">
        <w:t>checklist covers basic health and safety information all employees need to know. The new employee’s line manager is responsible for ensuring the employee receives</w:t>
      </w:r>
      <w:r>
        <w:t xml:space="preserve"> a complete</w:t>
      </w:r>
      <w:r w:rsidRPr="001647D7">
        <w:t xml:space="preserve"> health and safety induction. </w:t>
      </w:r>
      <w:r w:rsidR="008C5CAD" w:rsidRPr="001647D7">
        <w:t>However,</w:t>
      </w:r>
      <w:r w:rsidRPr="001647D7">
        <w:t xml:space="preserve"> the task of going through the checklist with the employee can be delegated to a competent member of the team. </w:t>
      </w:r>
    </w:p>
    <w:p w14:paraId="31885EA0" w14:textId="77777777" w:rsidR="004F3597" w:rsidRPr="001647D7" w:rsidRDefault="004F3597" w:rsidP="004F3597">
      <w:pPr>
        <w:rPr>
          <w:color w:val="BFBFBF" w:themeColor="accent4" w:themeShade="BF"/>
        </w:rPr>
      </w:pPr>
      <w:r>
        <w:t xml:space="preserve">The checklist </w:t>
      </w:r>
      <w:r w:rsidRPr="001647D7">
        <w:t xml:space="preserve">must </w:t>
      </w:r>
      <w:r>
        <w:t xml:space="preserve">be </w:t>
      </w:r>
      <w:r w:rsidRPr="001647D7">
        <w:t>complete</w:t>
      </w:r>
      <w:r>
        <w:t>d</w:t>
      </w:r>
      <w:r w:rsidRPr="001647D7">
        <w:t xml:space="preserve"> to confirm that the employee understands their responsibilities and risks relating to their work. Please refer to the </w:t>
      </w:r>
      <w:hyperlink r:id="rId8" w:history="1">
        <w:r w:rsidRPr="008C5CAD">
          <w:rPr>
            <w:rStyle w:val="Hyperlink"/>
            <w:rFonts w:ascii="Arial" w:hAnsi="Arial" w:cs="Arial"/>
          </w:rPr>
          <w:t>Health and Safety Induction Guidance</w:t>
        </w:r>
      </w:hyperlink>
      <w:r w:rsidRPr="008C5CAD">
        <w:t xml:space="preserve"> </w:t>
      </w:r>
      <w:r w:rsidRPr="001647D7">
        <w:t>that supports this checklist.</w:t>
      </w:r>
    </w:p>
    <w:p w14:paraId="57A2DB18" w14:textId="1C4EA091" w:rsidR="004F3597" w:rsidRPr="003E449C" w:rsidRDefault="004F3597" w:rsidP="004F3597">
      <w:r w:rsidRPr="003E449C">
        <w:t xml:space="preserve">The checklist should be completed within the first month of employment. </w:t>
      </w:r>
      <w:r w:rsidR="008C5CAD" w:rsidRPr="003E449C">
        <w:t>However,</w:t>
      </w:r>
      <w:r w:rsidRPr="003E449C">
        <w:t xml:space="preserve"> some items will need to be covered earlier. For example, fire and first aid procedures will need to be covered on the first day. </w:t>
      </w:r>
    </w:p>
    <w:p w14:paraId="680B436E" w14:textId="4A1EFC19" w:rsidR="007A4FCB" w:rsidRDefault="004F3597" w:rsidP="004F3597">
      <w:r w:rsidRPr="003E449C">
        <w:t xml:space="preserve">Guidance referred to in this checklist can be found on the </w:t>
      </w:r>
      <w:r w:rsidRPr="00AF25E8">
        <w:t xml:space="preserve">Staff Directory under </w:t>
      </w:r>
      <w:r>
        <w:t xml:space="preserve">Workplace </w:t>
      </w:r>
      <w:r w:rsidRPr="00AF25E8">
        <w:t>Health, Safety and Wellbeing</w:t>
      </w:r>
      <w:r>
        <w:t>,</w:t>
      </w:r>
      <w:r w:rsidRPr="003E449C">
        <w:t xml:space="preserve"> or by following the quick links in the checklist. In addition, health and safety information for new joiners can be found in the Moodle </w:t>
      </w:r>
      <w:hyperlink r:id="rId9" w:history="1">
        <w:r w:rsidRPr="008C5CAD">
          <w:rPr>
            <w:rStyle w:val="Hyperlink"/>
            <w:rFonts w:ascii="Arial" w:hAnsi="Arial" w:cs="Arial"/>
          </w:rPr>
          <w:t>Welcome to Essex</w:t>
        </w:r>
      </w:hyperlink>
      <w:r w:rsidRPr="008C5CAD">
        <w:t xml:space="preserve"> </w:t>
      </w:r>
      <w:r w:rsidRPr="003E449C">
        <w:t>course.</w:t>
      </w:r>
    </w:p>
    <w:p w14:paraId="504CBFDB" w14:textId="5FAE1EC7" w:rsidR="004F3597" w:rsidRPr="00401834" w:rsidRDefault="004F3597" w:rsidP="004F3597">
      <w:pPr>
        <w:pStyle w:val="Heading2"/>
      </w:pPr>
      <w:r w:rsidRPr="00401834">
        <w:t>Training and Competence</w:t>
      </w:r>
    </w:p>
    <w:p w14:paraId="2B6901E3" w14:textId="77777777" w:rsidR="004F3597" w:rsidRPr="001647D7" w:rsidRDefault="004F3597" w:rsidP="004F3597">
      <w:r w:rsidRPr="001647D7">
        <w:t xml:space="preserve">Health and safety training needs should be identified in the first week of employment. </w:t>
      </w:r>
      <w:r>
        <w:t xml:space="preserve">All employees must complete the essential health and safety courses. In </w:t>
      </w:r>
      <w:proofErr w:type="gramStart"/>
      <w:r>
        <w:t>addition</w:t>
      </w:r>
      <w:proofErr w:type="gramEnd"/>
      <w:r>
        <w:t xml:space="preserve"> e</w:t>
      </w:r>
      <w:r w:rsidRPr="001647D7">
        <w:t>mployees must not carry out hazardous activities until they have received appropriate training or their competence has been assessed. A health and safety training and development needs record is included with this checklist.</w:t>
      </w:r>
    </w:p>
    <w:p w14:paraId="767A2652" w14:textId="77777777" w:rsidR="004F3597" w:rsidRPr="004F3597" w:rsidRDefault="004F3597" w:rsidP="004F3597">
      <w:r w:rsidRPr="004F3597">
        <w:t xml:space="preserve">The </w:t>
      </w:r>
      <w:hyperlink r:id="rId10" w:history="1">
        <w:r w:rsidRPr="004F3597">
          <w:rPr>
            <w:rStyle w:val="Hyperlink"/>
            <w:rFonts w:ascii="Arial" w:hAnsi="Arial" w:cs="Arial"/>
          </w:rPr>
          <w:t>Health and Safety Competence and Training Matrix</w:t>
        </w:r>
      </w:hyperlink>
      <w:r w:rsidRPr="004F3597">
        <w:t xml:space="preserve"> will assist you in identifying training and development needs. </w:t>
      </w:r>
    </w:p>
    <w:p w14:paraId="471D1538" w14:textId="77777777" w:rsidR="004F3597" w:rsidRPr="004F3597" w:rsidRDefault="004F3597" w:rsidP="004F3597">
      <w:pPr>
        <w:rPr>
          <w:b/>
          <w:color w:val="auto"/>
        </w:rPr>
      </w:pPr>
      <w:r w:rsidRPr="004F3597">
        <w:rPr>
          <w:color w:val="auto"/>
        </w:rPr>
        <w:t xml:space="preserve">Details of health and safety courses run centrally are available at: </w:t>
      </w:r>
      <w:hyperlink r:id="rId11" w:history="1">
        <w:r w:rsidRPr="004F3597">
          <w:rPr>
            <w:rStyle w:val="Hyperlink"/>
            <w:rFonts w:ascii="Arial" w:hAnsi="Arial" w:cs="Arial"/>
            <w:b/>
          </w:rPr>
          <w:t>https://www.essex.ac.uk/staff/professional-development-and-training/health-and-safety-training-courses</w:t>
        </w:r>
      </w:hyperlink>
      <w:r w:rsidRPr="004F3597">
        <w:rPr>
          <w:rStyle w:val="Hyperlink"/>
          <w:rFonts w:ascii="Arial" w:hAnsi="Arial" w:cs="Arial"/>
          <w:b/>
        </w:rPr>
        <w:t xml:space="preserve"> </w:t>
      </w:r>
      <w:r w:rsidRPr="004F3597">
        <w:rPr>
          <w:rStyle w:val="Hyperlink"/>
          <w:rFonts w:ascii="Arial" w:hAnsi="Arial" w:cs="Arial"/>
          <w:b/>
          <w:color w:val="auto"/>
        </w:rPr>
        <w:t xml:space="preserve">or by searching the </w:t>
      </w:r>
      <w:r w:rsidRPr="004F3597">
        <w:rPr>
          <w:color w:val="auto"/>
        </w:rPr>
        <w:t xml:space="preserve"> </w:t>
      </w:r>
      <w:hyperlink r:id="rId12" w:history="1">
        <w:r w:rsidRPr="004F3597">
          <w:rPr>
            <w:rStyle w:val="Hyperlink"/>
            <w:rFonts w:ascii="Arial" w:hAnsi="Arial" w:cs="Arial"/>
            <w:b/>
          </w:rPr>
          <w:t>Training Opportunities</w:t>
        </w:r>
      </w:hyperlink>
      <w:r w:rsidRPr="004F3597">
        <w:rPr>
          <w:color w:val="auto"/>
        </w:rPr>
        <w:t xml:space="preserve"> directory. </w:t>
      </w:r>
    </w:p>
    <w:p w14:paraId="41C3E1E1" w14:textId="77777777" w:rsidR="004F3597" w:rsidRPr="004F3597" w:rsidRDefault="004F3597" w:rsidP="004F3597">
      <w:pPr>
        <w:rPr>
          <w:b/>
          <w:color w:val="auto"/>
        </w:rPr>
      </w:pPr>
      <w:r w:rsidRPr="004F3597">
        <w:rPr>
          <w:color w:val="auto"/>
        </w:rPr>
        <w:t xml:space="preserve">Online courses are available on Moodle: </w:t>
      </w:r>
      <w:hyperlink r:id="rId13" w:history="1">
        <w:r w:rsidRPr="004F3597">
          <w:rPr>
            <w:rStyle w:val="Hyperlink"/>
            <w:rFonts w:ascii="Arial" w:hAnsi="Arial" w:cs="Arial"/>
            <w:b/>
          </w:rPr>
          <w:t>https://moodle.essex.ac.uk</w:t>
        </w:r>
      </w:hyperlink>
      <w:r w:rsidRPr="004F3597">
        <w:rPr>
          <w:color w:val="auto"/>
        </w:rPr>
        <w:t xml:space="preserve"> </w:t>
      </w:r>
    </w:p>
    <w:p w14:paraId="12BD5B18" w14:textId="77777777" w:rsidR="004F3597" w:rsidRPr="004F3597" w:rsidRDefault="004F3597" w:rsidP="004F3597">
      <w:pPr>
        <w:rPr>
          <w:b/>
          <w:color w:val="auto"/>
        </w:rPr>
      </w:pPr>
      <w:r w:rsidRPr="004F3597">
        <w:rPr>
          <w:color w:val="auto"/>
        </w:rPr>
        <w:t xml:space="preserve">Staff can book onto </w:t>
      </w:r>
      <w:proofErr w:type="gramStart"/>
      <w:r w:rsidRPr="004F3597">
        <w:rPr>
          <w:color w:val="auto"/>
        </w:rPr>
        <w:t>face to face</w:t>
      </w:r>
      <w:proofErr w:type="gramEnd"/>
      <w:r w:rsidRPr="004F3597">
        <w:rPr>
          <w:color w:val="auto"/>
        </w:rPr>
        <w:t xml:space="preserve"> training via HR Organiser. </w:t>
      </w:r>
    </w:p>
    <w:p w14:paraId="055C5FD8" w14:textId="77777777" w:rsidR="004F3597" w:rsidRDefault="004F3597" w:rsidP="004F3597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43D596D1" w14:textId="77777777" w:rsidR="004F3597" w:rsidRPr="00401834" w:rsidRDefault="004F3597" w:rsidP="004F3597">
      <w:pPr>
        <w:pStyle w:val="Heading2"/>
        <w:rPr>
          <w:rFonts w:eastAsia="Arial Unicode MS"/>
        </w:rPr>
      </w:pPr>
      <w:r w:rsidRPr="00401834">
        <w:rPr>
          <w:rFonts w:eastAsia="Arial Unicode MS"/>
        </w:rPr>
        <w:lastRenderedPageBreak/>
        <w:t>University of Essex / UECS Campus Services</w:t>
      </w:r>
    </w:p>
    <w:p w14:paraId="7407B65A" w14:textId="77777777" w:rsidR="004F3597" w:rsidRPr="00401834" w:rsidRDefault="004F3597" w:rsidP="004F3597">
      <w:pPr>
        <w:pStyle w:val="Heading1"/>
        <w:rPr>
          <w:rFonts w:eastAsia="Arial Unicode MS"/>
        </w:rPr>
      </w:pPr>
      <w:r w:rsidRPr="00401834">
        <w:rPr>
          <w:rFonts w:eastAsia="Arial Unicode MS"/>
        </w:rPr>
        <w:t>Health and Safety Induction Checklist</w:t>
      </w:r>
    </w:p>
    <w:p w14:paraId="66EB8025" w14:textId="77777777" w:rsidR="004F3597" w:rsidRDefault="004F3597" w:rsidP="004F3597">
      <w:r>
        <w:t>My name:</w:t>
      </w:r>
    </w:p>
    <w:p w14:paraId="73A0098B" w14:textId="77777777" w:rsidR="004F3597" w:rsidRPr="00031CD1" w:rsidRDefault="004F3597" w:rsidP="004F3597">
      <w:r w:rsidRPr="00031CD1">
        <w:t>My job role:</w:t>
      </w:r>
    </w:p>
    <w:p w14:paraId="5D9B0E3C" w14:textId="77777777" w:rsidR="004F3597" w:rsidRDefault="004F3597" w:rsidP="004F3597">
      <w:r w:rsidRPr="00031CD1">
        <w:t>My department/section: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04"/>
        <w:gridCol w:w="8007"/>
        <w:gridCol w:w="1777"/>
      </w:tblGrid>
      <w:tr w:rsidR="00980868" w:rsidRPr="007D2444" w14:paraId="4CC278DB" w14:textId="77777777" w:rsidTr="00980868">
        <w:trPr>
          <w:trHeight w:val="283"/>
        </w:trPr>
        <w:tc>
          <w:tcPr>
            <w:tcW w:w="1204" w:type="dxa"/>
          </w:tcPr>
          <w:p w14:paraId="207DEDA3" w14:textId="77777777" w:rsidR="00980868" w:rsidRPr="007D2444" w:rsidRDefault="00980868" w:rsidP="004F3597">
            <w:r w:rsidRPr="007D2444">
              <w:t xml:space="preserve">Achieved </w:t>
            </w:r>
            <w:r w:rsidRPr="007D2444">
              <w:rPr>
                <w:rFonts w:ascii="Zurich BlkEx BT" w:hAnsi="Zurich BlkEx BT"/>
              </w:rPr>
              <w:t xml:space="preserve">√ × </w:t>
            </w:r>
            <w:r w:rsidRPr="007D2444">
              <w:t>or NA</w:t>
            </w:r>
          </w:p>
        </w:tc>
        <w:tc>
          <w:tcPr>
            <w:tcW w:w="8007" w:type="dxa"/>
          </w:tcPr>
          <w:p w14:paraId="1BB3C030" w14:textId="77777777" w:rsidR="00980868" w:rsidRPr="007D2444" w:rsidRDefault="00980868" w:rsidP="004F3597">
            <w:r w:rsidRPr="007D2444">
              <w:t>Day 1</w:t>
            </w:r>
          </w:p>
        </w:tc>
        <w:tc>
          <w:tcPr>
            <w:tcW w:w="1777" w:type="dxa"/>
          </w:tcPr>
          <w:p w14:paraId="1A1257E4" w14:textId="512F393D" w:rsidR="00980868" w:rsidRPr="007D2444" w:rsidRDefault="00980868" w:rsidP="004F3597"/>
        </w:tc>
      </w:tr>
      <w:tr w:rsidR="004F3597" w:rsidRPr="007D2444" w14:paraId="02E2AD2B" w14:textId="77777777" w:rsidTr="00980868">
        <w:trPr>
          <w:trHeight w:val="283"/>
        </w:trPr>
        <w:tc>
          <w:tcPr>
            <w:tcW w:w="1204" w:type="dxa"/>
          </w:tcPr>
          <w:p w14:paraId="5BA337C8" w14:textId="77777777" w:rsidR="004F3597" w:rsidRPr="007D2444" w:rsidRDefault="004F3597" w:rsidP="004F3597"/>
        </w:tc>
        <w:tc>
          <w:tcPr>
            <w:tcW w:w="8007" w:type="dxa"/>
          </w:tcPr>
          <w:p w14:paraId="1F9FE5C6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 xml:space="preserve">Introduction to emergency procedures. See </w:t>
            </w:r>
            <w:hyperlink r:id="rId14" w:anchor="emergencies" w:history="1">
              <w:r w:rsidRPr="004F3597">
                <w:rPr>
                  <w:rStyle w:val="Hyperlink"/>
                  <w:rFonts w:ascii="Arial" w:hAnsi="Arial" w:cs="Arial"/>
                  <w:b/>
                  <w:bCs/>
                </w:rPr>
                <w:t>Emergencies</w:t>
              </w:r>
            </w:hyperlink>
            <w:r w:rsidRPr="004F3597">
              <w:rPr>
                <w:b/>
                <w:bCs/>
              </w:rPr>
              <w:t xml:space="preserve"> website. </w:t>
            </w:r>
          </w:p>
        </w:tc>
        <w:tc>
          <w:tcPr>
            <w:tcW w:w="1777" w:type="dxa"/>
          </w:tcPr>
          <w:p w14:paraId="543EA8E8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>Notes</w:t>
            </w:r>
          </w:p>
        </w:tc>
      </w:tr>
      <w:tr w:rsidR="004F3597" w:rsidRPr="007D2444" w14:paraId="5A15F410" w14:textId="77777777" w:rsidTr="00980868">
        <w:trPr>
          <w:trHeight w:val="283"/>
        </w:trPr>
        <w:tc>
          <w:tcPr>
            <w:tcW w:w="1204" w:type="dxa"/>
          </w:tcPr>
          <w:p w14:paraId="4D19F8C7" w14:textId="77777777" w:rsidR="004F3597" w:rsidRPr="007D2444" w:rsidRDefault="004F3597" w:rsidP="004F3597"/>
        </w:tc>
        <w:tc>
          <w:tcPr>
            <w:tcW w:w="8007" w:type="dxa"/>
          </w:tcPr>
          <w:p w14:paraId="7869BFEF" w14:textId="77777777" w:rsidR="004F3597" w:rsidRPr="007D2444" w:rsidRDefault="004F3597" w:rsidP="004F3597">
            <w:r w:rsidRPr="007D2444">
              <w:t>I know the emergency telephone number for campus and when it should be used, as well as the departmental emergency contacts for other emergencies.</w:t>
            </w:r>
          </w:p>
        </w:tc>
        <w:tc>
          <w:tcPr>
            <w:tcW w:w="1777" w:type="dxa"/>
          </w:tcPr>
          <w:p w14:paraId="0BF53C46" w14:textId="77777777" w:rsidR="004F3597" w:rsidRPr="007D2444" w:rsidRDefault="004F3597" w:rsidP="004F3597"/>
        </w:tc>
      </w:tr>
      <w:tr w:rsidR="004F3597" w:rsidRPr="007D2444" w14:paraId="47E5DA90" w14:textId="77777777" w:rsidTr="00980868">
        <w:trPr>
          <w:trHeight w:val="283"/>
        </w:trPr>
        <w:tc>
          <w:tcPr>
            <w:tcW w:w="1204" w:type="dxa"/>
          </w:tcPr>
          <w:p w14:paraId="1740F137" w14:textId="77777777" w:rsidR="004F3597" w:rsidRPr="007D2444" w:rsidRDefault="004F3597" w:rsidP="004F3597"/>
        </w:tc>
        <w:tc>
          <w:tcPr>
            <w:tcW w:w="8007" w:type="dxa"/>
          </w:tcPr>
          <w:p w14:paraId="317297EF" w14:textId="77777777" w:rsidR="004F3597" w:rsidRPr="007D2444" w:rsidRDefault="004F3597" w:rsidP="004F3597">
            <w:pPr>
              <w:rPr>
                <w:color w:val="BFBFBF" w:themeColor="accent4" w:themeShade="BF"/>
              </w:rPr>
            </w:pPr>
            <w:r w:rsidRPr="007D2444">
              <w:t>I know the location of the fire exits, assembly point and fire alarm call point closest to my usual place of work.</w:t>
            </w:r>
          </w:p>
        </w:tc>
        <w:tc>
          <w:tcPr>
            <w:tcW w:w="1777" w:type="dxa"/>
          </w:tcPr>
          <w:p w14:paraId="143B7435" w14:textId="77777777" w:rsidR="004F3597" w:rsidRPr="007D2444" w:rsidRDefault="004F3597" w:rsidP="004F3597"/>
        </w:tc>
      </w:tr>
      <w:tr w:rsidR="004F3597" w:rsidRPr="007D2444" w14:paraId="6D18A62F" w14:textId="77777777" w:rsidTr="00980868">
        <w:trPr>
          <w:trHeight w:val="283"/>
        </w:trPr>
        <w:tc>
          <w:tcPr>
            <w:tcW w:w="1204" w:type="dxa"/>
          </w:tcPr>
          <w:p w14:paraId="57FEA0D3" w14:textId="77777777" w:rsidR="004F3597" w:rsidRPr="007D2444" w:rsidRDefault="004F3597" w:rsidP="004F3597"/>
        </w:tc>
        <w:tc>
          <w:tcPr>
            <w:tcW w:w="8007" w:type="dxa"/>
          </w:tcPr>
          <w:p w14:paraId="5E6CA8AD" w14:textId="77777777" w:rsidR="004F3597" w:rsidRPr="007D2444" w:rsidRDefault="004F3597" w:rsidP="004F3597">
            <w:r w:rsidRPr="007D2444">
              <w:t>I am aware of the emergency evacuation procedure, including fire alarm zones, evacuation stewards and who takes charge at a fire assembly point.</w:t>
            </w:r>
          </w:p>
        </w:tc>
        <w:tc>
          <w:tcPr>
            <w:tcW w:w="1777" w:type="dxa"/>
          </w:tcPr>
          <w:p w14:paraId="098FCF84" w14:textId="77777777" w:rsidR="004F3597" w:rsidRPr="007D2444" w:rsidRDefault="004F3597" w:rsidP="004F3597"/>
        </w:tc>
      </w:tr>
      <w:tr w:rsidR="004F3597" w:rsidRPr="007D2444" w14:paraId="1B4C6DEA" w14:textId="77777777" w:rsidTr="00980868">
        <w:trPr>
          <w:trHeight w:val="283"/>
        </w:trPr>
        <w:tc>
          <w:tcPr>
            <w:tcW w:w="1204" w:type="dxa"/>
          </w:tcPr>
          <w:p w14:paraId="65AC51DB" w14:textId="77777777" w:rsidR="004F3597" w:rsidRPr="007D2444" w:rsidRDefault="004F3597" w:rsidP="004F3597"/>
        </w:tc>
        <w:tc>
          <w:tcPr>
            <w:tcW w:w="8007" w:type="dxa"/>
          </w:tcPr>
          <w:p w14:paraId="1ECD3745" w14:textId="77777777" w:rsidR="004F3597" w:rsidRPr="007D2444" w:rsidRDefault="004F3597" w:rsidP="004F3597">
            <w:r w:rsidRPr="007D2444">
              <w:t>I know how to summon first aid for both urgent and non-urgent assistance in the event of an accident, and I have identified first aiders.</w:t>
            </w:r>
          </w:p>
        </w:tc>
        <w:tc>
          <w:tcPr>
            <w:tcW w:w="1777" w:type="dxa"/>
          </w:tcPr>
          <w:p w14:paraId="41CE1D72" w14:textId="77777777" w:rsidR="004F3597" w:rsidRPr="007D2444" w:rsidRDefault="004F3597" w:rsidP="004F3597"/>
        </w:tc>
      </w:tr>
      <w:tr w:rsidR="004F3597" w:rsidRPr="007D2444" w14:paraId="5C1089D7" w14:textId="77777777" w:rsidTr="00980868">
        <w:trPr>
          <w:trHeight w:val="283"/>
        </w:trPr>
        <w:tc>
          <w:tcPr>
            <w:tcW w:w="1204" w:type="dxa"/>
          </w:tcPr>
          <w:p w14:paraId="5E217921" w14:textId="77777777" w:rsidR="004F3597" w:rsidRPr="007D2444" w:rsidRDefault="004F3597" w:rsidP="004F3597"/>
        </w:tc>
        <w:tc>
          <w:tcPr>
            <w:tcW w:w="8007" w:type="dxa"/>
          </w:tcPr>
          <w:p w14:paraId="4530DFFF" w14:textId="77777777" w:rsidR="004F3597" w:rsidRPr="007D2444" w:rsidRDefault="004F3597" w:rsidP="004F3597">
            <w:r w:rsidRPr="007D2444">
              <w:t>Where relevant, I have been introduced to emergency procedures relating to specific hazardous activities within the Department.</w:t>
            </w:r>
          </w:p>
        </w:tc>
        <w:tc>
          <w:tcPr>
            <w:tcW w:w="1777" w:type="dxa"/>
          </w:tcPr>
          <w:p w14:paraId="7F0E20E2" w14:textId="77777777" w:rsidR="004F3597" w:rsidRPr="007D2444" w:rsidRDefault="004F3597" w:rsidP="004F3597"/>
        </w:tc>
      </w:tr>
      <w:tr w:rsidR="004F3597" w:rsidRPr="007D2444" w14:paraId="2D6AB8DF" w14:textId="77777777" w:rsidTr="00980868">
        <w:trPr>
          <w:trHeight w:val="283"/>
        </w:trPr>
        <w:tc>
          <w:tcPr>
            <w:tcW w:w="1204" w:type="dxa"/>
          </w:tcPr>
          <w:p w14:paraId="0184F42C" w14:textId="77777777" w:rsidR="004F3597" w:rsidRPr="007D2444" w:rsidRDefault="004F3597" w:rsidP="004F3597"/>
        </w:tc>
        <w:tc>
          <w:tcPr>
            <w:tcW w:w="8007" w:type="dxa"/>
          </w:tcPr>
          <w:p w14:paraId="6497E126" w14:textId="77777777" w:rsidR="004F3597" w:rsidRPr="007D2444" w:rsidRDefault="004F3597" w:rsidP="004F3597">
            <w:r w:rsidRPr="007D2444">
              <w:t>I know about Personal Emergency Evacuation Plan (PEEPs) a</w:t>
            </w:r>
            <w:r>
              <w:t xml:space="preserve">nd where relevant have one. I am also aware of </w:t>
            </w:r>
            <w:r w:rsidRPr="007D2444">
              <w:t>my responsibilities for visitors</w:t>
            </w:r>
            <w:r>
              <w:t xml:space="preserve"> who may require a PEEP</w:t>
            </w:r>
            <w:r w:rsidRPr="007D2444">
              <w:t>.</w:t>
            </w:r>
          </w:p>
        </w:tc>
        <w:tc>
          <w:tcPr>
            <w:tcW w:w="1777" w:type="dxa"/>
          </w:tcPr>
          <w:p w14:paraId="31A54C3E" w14:textId="77777777" w:rsidR="004F3597" w:rsidRPr="007D2444" w:rsidRDefault="004F3597" w:rsidP="004F3597"/>
        </w:tc>
      </w:tr>
      <w:tr w:rsidR="004F3597" w:rsidRPr="007D2444" w14:paraId="032F8499" w14:textId="77777777" w:rsidTr="00980868">
        <w:trPr>
          <w:trHeight w:val="283"/>
        </w:trPr>
        <w:tc>
          <w:tcPr>
            <w:tcW w:w="1204" w:type="dxa"/>
          </w:tcPr>
          <w:p w14:paraId="72430E63" w14:textId="77777777" w:rsidR="004F3597" w:rsidRPr="007D2444" w:rsidRDefault="004F3597" w:rsidP="004F3597"/>
        </w:tc>
        <w:tc>
          <w:tcPr>
            <w:tcW w:w="9784" w:type="dxa"/>
            <w:gridSpan w:val="2"/>
          </w:tcPr>
          <w:p w14:paraId="118BE1D5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 xml:space="preserve">First week: </w:t>
            </w:r>
          </w:p>
          <w:p w14:paraId="3E635137" w14:textId="77777777" w:rsidR="004F3597" w:rsidRPr="00C876B5" w:rsidRDefault="004F3597" w:rsidP="004F3597">
            <w:r w:rsidRPr="00C876B5">
              <w:lastRenderedPageBreak/>
              <w:t xml:space="preserve">It is recommended that the new employee completes the </w:t>
            </w:r>
            <w:r>
              <w:rPr>
                <w:i/>
              </w:rPr>
              <w:t>How We Work at Essex</w:t>
            </w:r>
            <w:r w:rsidRPr="00C876B5">
              <w:t xml:space="preserve"> online course before completing the following section:</w:t>
            </w:r>
          </w:p>
        </w:tc>
      </w:tr>
      <w:tr w:rsidR="004F3597" w:rsidRPr="007D2444" w14:paraId="4D100A19" w14:textId="77777777" w:rsidTr="00980868">
        <w:trPr>
          <w:trHeight w:val="283"/>
        </w:trPr>
        <w:tc>
          <w:tcPr>
            <w:tcW w:w="1204" w:type="dxa"/>
          </w:tcPr>
          <w:p w14:paraId="50FE9E59" w14:textId="77777777" w:rsidR="004F3597" w:rsidRPr="004F3597" w:rsidRDefault="004F3597" w:rsidP="004F3597"/>
        </w:tc>
        <w:tc>
          <w:tcPr>
            <w:tcW w:w="9784" w:type="dxa"/>
            <w:gridSpan w:val="2"/>
          </w:tcPr>
          <w:p w14:paraId="530DA216" w14:textId="77777777" w:rsidR="004F3597" w:rsidRPr="004F3597" w:rsidRDefault="006658B9" w:rsidP="004F3597">
            <w:pPr>
              <w:rPr>
                <w:b/>
                <w:bCs/>
              </w:rPr>
            </w:pPr>
            <w:hyperlink r:id="rId15" w:history="1">
              <w:r w:rsidR="004F3597" w:rsidRPr="004F3597">
                <w:rPr>
                  <w:rStyle w:val="Hyperlink"/>
                  <w:rFonts w:ascii="Arial" w:hAnsi="Arial" w:cs="Arial"/>
                  <w:b/>
                  <w:bCs/>
                </w:rPr>
                <w:t>Roles and responsibilities</w:t>
              </w:r>
            </w:hyperlink>
            <w:r w:rsidR="004F3597" w:rsidRPr="004F3597">
              <w:rPr>
                <w:b/>
                <w:bCs/>
              </w:rPr>
              <w:t xml:space="preserve">. </w:t>
            </w:r>
          </w:p>
        </w:tc>
      </w:tr>
      <w:tr w:rsidR="004F3597" w:rsidRPr="007D2444" w14:paraId="638BDFE2" w14:textId="77777777" w:rsidTr="00980868">
        <w:trPr>
          <w:trHeight w:val="283"/>
        </w:trPr>
        <w:tc>
          <w:tcPr>
            <w:tcW w:w="1204" w:type="dxa"/>
          </w:tcPr>
          <w:p w14:paraId="7B602E54" w14:textId="77777777" w:rsidR="004F3597" w:rsidRPr="007D2444" w:rsidRDefault="004F3597" w:rsidP="004F3597"/>
        </w:tc>
        <w:tc>
          <w:tcPr>
            <w:tcW w:w="8007" w:type="dxa"/>
          </w:tcPr>
          <w:p w14:paraId="33DE5722" w14:textId="77777777" w:rsidR="004F3597" w:rsidRPr="007D2444" w:rsidRDefault="004F3597" w:rsidP="004F3597">
            <w:r w:rsidRPr="007D2444">
              <w:t xml:space="preserve">I understand my own </w:t>
            </w:r>
            <w:r w:rsidRPr="005E2288">
              <w:t>health and safety responsibilities</w:t>
            </w:r>
            <w:r w:rsidRPr="007D2444">
              <w:t xml:space="preserve"> and those of my manager.</w:t>
            </w:r>
          </w:p>
        </w:tc>
        <w:tc>
          <w:tcPr>
            <w:tcW w:w="1777" w:type="dxa"/>
          </w:tcPr>
          <w:p w14:paraId="73C18EB0" w14:textId="77777777" w:rsidR="004F3597" w:rsidRPr="007D2444" w:rsidRDefault="004F3597" w:rsidP="004F3597"/>
        </w:tc>
      </w:tr>
      <w:tr w:rsidR="004F3597" w:rsidRPr="007D2444" w14:paraId="421F81E7" w14:textId="77777777" w:rsidTr="00980868">
        <w:trPr>
          <w:trHeight w:val="283"/>
        </w:trPr>
        <w:tc>
          <w:tcPr>
            <w:tcW w:w="1204" w:type="dxa"/>
          </w:tcPr>
          <w:p w14:paraId="0818DB50" w14:textId="77777777" w:rsidR="004F3597" w:rsidRPr="007D2444" w:rsidRDefault="004F3597" w:rsidP="004F3597"/>
        </w:tc>
        <w:tc>
          <w:tcPr>
            <w:tcW w:w="8007" w:type="dxa"/>
          </w:tcPr>
          <w:p w14:paraId="3CA2495B" w14:textId="77777777" w:rsidR="004F3597" w:rsidRPr="007D2444" w:rsidRDefault="004F3597" w:rsidP="004F3597">
            <w:r w:rsidRPr="007D2444">
              <w:t>I have read the University or UECS version o</w:t>
            </w:r>
            <w:r>
              <w:t xml:space="preserve">f Employee Guide to the Health and </w:t>
            </w:r>
            <w:r w:rsidRPr="007D2444">
              <w:t xml:space="preserve">Safety </w:t>
            </w:r>
            <w:r>
              <w:t xml:space="preserve">Policy. </w:t>
            </w:r>
          </w:p>
        </w:tc>
        <w:tc>
          <w:tcPr>
            <w:tcW w:w="1777" w:type="dxa"/>
          </w:tcPr>
          <w:p w14:paraId="38E4F1DD" w14:textId="77777777" w:rsidR="004F3597" w:rsidRPr="007D2444" w:rsidRDefault="004F3597" w:rsidP="004F3597"/>
        </w:tc>
      </w:tr>
      <w:tr w:rsidR="004F3597" w:rsidRPr="007D2444" w14:paraId="619BB107" w14:textId="77777777" w:rsidTr="00980868">
        <w:trPr>
          <w:trHeight w:val="283"/>
        </w:trPr>
        <w:tc>
          <w:tcPr>
            <w:tcW w:w="1204" w:type="dxa"/>
          </w:tcPr>
          <w:p w14:paraId="4DC753DB" w14:textId="77777777" w:rsidR="004F3597" w:rsidRPr="007D2444" w:rsidRDefault="004F3597" w:rsidP="004F3597"/>
        </w:tc>
        <w:tc>
          <w:tcPr>
            <w:tcW w:w="8007" w:type="dxa"/>
          </w:tcPr>
          <w:p w14:paraId="72E8E9B3" w14:textId="77777777" w:rsidR="004F3597" w:rsidRPr="007D2444" w:rsidRDefault="004F3597" w:rsidP="004F3597">
            <w:r w:rsidRPr="007D2444">
              <w:t>I have read the Department / Section Health and Safety Management Statement.</w:t>
            </w:r>
          </w:p>
        </w:tc>
        <w:tc>
          <w:tcPr>
            <w:tcW w:w="1777" w:type="dxa"/>
          </w:tcPr>
          <w:p w14:paraId="6C5A5C81" w14:textId="77777777" w:rsidR="004F3597" w:rsidRPr="007D2444" w:rsidRDefault="004F3597" w:rsidP="004F3597"/>
        </w:tc>
      </w:tr>
      <w:tr w:rsidR="004F3597" w:rsidRPr="007D2444" w14:paraId="36A30BD1" w14:textId="77777777" w:rsidTr="00980868">
        <w:trPr>
          <w:trHeight w:val="283"/>
        </w:trPr>
        <w:tc>
          <w:tcPr>
            <w:tcW w:w="1204" w:type="dxa"/>
          </w:tcPr>
          <w:p w14:paraId="2CE3569A" w14:textId="77777777" w:rsidR="004F3597" w:rsidRPr="007D2444" w:rsidRDefault="004F3597" w:rsidP="004F3597"/>
        </w:tc>
        <w:tc>
          <w:tcPr>
            <w:tcW w:w="8007" w:type="dxa"/>
          </w:tcPr>
          <w:p w14:paraId="287E0B7E" w14:textId="77777777" w:rsidR="004F3597" w:rsidRPr="007D2444" w:rsidRDefault="004F3597" w:rsidP="004F3597">
            <w:r w:rsidRPr="007D2444">
              <w:t xml:space="preserve">I have read </w:t>
            </w:r>
            <w:hyperlink r:id="rId16" w:history="1">
              <w:r w:rsidRPr="004F3597">
                <w:rPr>
                  <w:rStyle w:val="Hyperlink"/>
                  <w:rFonts w:ascii="Arial" w:hAnsi="Arial" w:cs="Arial"/>
                </w:rPr>
                <w:t>fire safety responsibilities</w:t>
              </w:r>
            </w:hyperlink>
            <w:r w:rsidRPr="004F3597">
              <w:t xml:space="preserve">. </w:t>
            </w:r>
          </w:p>
        </w:tc>
        <w:tc>
          <w:tcPr>
            <w:tcW w:w="1777" w:type="dxa"/>
          </w:tcPr>
          <w:p w14:paraId="068BA76F" w14:textId="77777777" w:rsidR="004F3597" w:rsidRPr="007D2444" w:rsidRDefault="004F3597" w:rsidP="004F3597"/>
        </w:tc>
      </w:tr>
      <w:tr w:rsidR="004F3597" w:rsidRPr="007D2444" w14:paraId="57361C61" w14:textId="77777777" w:rsidTr="00980868">
        <w:trPr>
          <w:trHeight w:val="283"/>
        </w:trPr>
        <w:tc>
          <w:tcPr>
            <w:tcW w:w="1204" w:type="dxa"/>
          </w:tcPr>
          <w:p w14:paraId="28091723" w14:textId="77777777" w:rsidR="004F3597" w:rsidRPr="007D2444" w:rsidRDefault="004F3597" w:rsidP="004F3597"/>
        </w:tc>
        <w:tc>
          <w:tcPr>
            <w:tcW w:w="8007" w:type="dxa"/>
          </w:tcPr>
          <w:p w14:paraId="7FC954C1" w14:textId="77777777" w:rsidR="004F3597" w:rsidRPr="007D2444" w:rsidRDefault="004F3597" w:rsidP="004F3597">
            <w:r w:rsidRPr="007D2444">
              <w:t xml:space="preserve">I have been shown the Department / Section’s health and safety contact list and notice board.  </w:t>
            </w:r>
          </w:p>
        </w:tc>
        <w:tc>
          <w:tcPr>
            <w:tcW w:w="1777" w:type="dxa"/>
          </w:tcPr>
          <w:p w14:paraId="69C57569" w14:textId="77777777" w:rsidR="004F3597" w:rsidRPr="007D2444" w:rsidRDefault="004F3597" w:rsidP="004F3597"/>
        </w:tc>
      </w:tr>
      <w:tr w:rsidR="004F3597" w:rsidRPr="007D2444" w14:paraId="717908FF" w14:textId="77777777" w:rsidTr="00980868">
        <w:trPr>
          <w:trHeight w:val="283"/>
        </w:trPr>
        <w:tc>
          <w:tcPr>
            <w:tcW w:w="1204" w:type="dxa"/>
          </w:tcPr>
          <w:p w14:paraId="51EB89E8" w14:textId="77777777" w:rsidR="004F3597" w:rsidRPr="007D2444" w:rsidRDefault="004F3597" w:rsidP="004F3597"/>
        </w:tc>
        <w:tc>
          <w:tcPr>
            <w:tcW w:w="8007" w:type="dxa"/>
          </w:tcPr>
          <w:p w14:paraId="54166CDC" w14:textId="77777777" w:rsidR="004F3597" w:rsidRPr="007D2444" w:rsidRDefault="004F3597" w:rsidP="004F3597">
            <w:r w:rsidRPr="007D2444">
              <w:t>I have been shown the “Health and Safety Law” poster or leaflet.</w:t>
            </w:r>
          </w:p>
        </w:tc>
        <w:tc>
          <w:tcPr>
            <w:tcW w:w="1777" w:type="dxa"/>
          </w:tcPr>
          <w:p w14:paraId="7B5B1D1E" w14:textId="77777777" w:rsidR="004F3597" w:rsidRPr="007D2444" w:rsidRDefault="004F3597" w:rsidP="004F3597"/>
        </w:tc>
      </w:tr>
      <w:tr w:rsidR="004F3597" w:rsidRPr="007D2444" w14:paraId="37C33473" w14:textId="77777777" w:rsidTr="00980868">
        <w:trPr>
          <w:trHeight w:val="283"/>
        </w:trPr>
        <w:tc>
          <w:tcPr>
            <w:tcW w:w="1204" w:type="dxa"/>
          </w:tcPr>
          <w:p w14:paraId="4B5B1DA4" w14:textId="77777777" w:rsidR="004F3597" w:rsidRPr="007D2444" w:rsidRDefault="004F3597" w:rsidP="004F3597"/>
        </w:tc>
        <w:tc>
          <w:tcPr>
            <w:tcW w:w="8007" w:type="dxa"/>
          </w:tcPr>
          <w:p w14:paraId="018CF1ED" w14:textId="77777777" w:rsidR="004F3597" w:rsidRPr="007D2444" w:rsidRDefault="004F3597" w:rsidP="004F3597">
            <w:r w:rsidRPr="007D2444">
              <w:t>I have been introduced to my Departmental Health and Safety Officer (DHSO) or Health and Safety Liaison Officer (HSLO) and understand their role.</w:t>
            </w:r>
          </w:p>
        </w:tc>
        <w:tc>
          <w:tcPr>
            <w:tcW w:w="1777" w:type="dxa"/>
          </w:tcPr>
          <w:p w14:paraId="1729C04E" w14:textId="77777777" w:rsidR="004F3597" w:rsidRPr="007D2444" w:rsidRDefault="004F3597" w:rsidP="004F3597"/>
        </w:tc>
      </w:tr>
      <w:tr w:rsidR="004F3597" w:rsidRPr="007D2444" w14:paraId="4EA6E19B" w14:textId="77777777" w:rsidTr="00980868">
        <w:trPr>
          <w:trHeight w:val="283"/>
        </w:trPr>
        <w:tc>
          <w:tcPr>
            <w:tcW w:w="1204" w:type="dxa"/>
          </w:tcPr>
          <w:p w14:paraId="56BFE306" w14:textId="77777777" w:rsidR="004F3597" w:rsidRPr="007D2444" w:rsidRDefault="004F3597" w:rsidP="004F3597"/>
        </w:tc>
        <w:tc>
          <w:tcPr>
            <w:tcW w:w="8007" w:type="dxa"/>
          </w:tcPr>
          <w:p w14:paraId="1A754B07" w14:textId="77777777" w:rsidR="004F3597" w:rsidRPr="007D2444" w:rsidRDefault="004F3597" w:rsidP="004F3597">
            <w:r w:rsidRPr="007D2444">
              <w:t xml:space="preserve">I understand other key health and safety </w:t>
            </w:r>
            <w:proofErr w:type="spellStart"/>
            <w:r w:rsidRPr="007D2444">
              <w:t>roles</w:t>
            </w:r>
            <w:proofErr w:type="spellEnd"/>
            <w:r w:rsidRPr="007D2444">
              <w:t xml:space="preserve"> relating to my work location (</w:t>
            </w:r>
            <w:proofErr w:type="gramStart"/>
            <w:r w:rsidRPr="007D2444">
              <w:t>e.g.</w:t>
            </w:r>
            <w:proofErr w:type="gramEnd"/>
            <w:r w:rsidRPr="007D2444">
              <w:t xml:space="preserve"> DSE Facilitator, or Evacuation Chair Steward).</w:t>
            </w:r>
          </w:p>
        </w:tc>
        <w:tc>
          <w:tcPr>
            <w:tcW w:w="1777" w:type="dxa"/>
          </w:tcPr>
          <w:p w14:paraId="20CC09F6" w14:textId="77777777" w:rsidR="004F3597" w:rsidRPr="007D2444" w:rsidRDefault="004F3597" w:rsidP="004F3597"/>
        </w:tc>
      </w:tr>
      <w:tr w:rsidR="004F3597" w:rsidRPr="007D2444" w14:paraId="6E3CA0B6" w14:textId="77777777" w:rsidTr="00980868">
        <w:trPr>
          <w:trHeight w:val="283"/>
        </w:trPr>
        <w:tc>
          <w:tcPr>
            <w:tcW w:w="1204" w:type="dxa"/>
          </w:tcPr>
          <w:p w14:paraId="7329DCD5" w14:textId="77777777" w:rsidR="004F3597" w:rsidRPr="007D2444" w:rsidRDefault="004F3597" w:rsidP="004F3597"/>
        </w:tc>
        <w:tc>
          <w:tcPr>
            <w:tcW w:w="8007" w:type="dxa"/>
          </w:tcPr>
          <w:p w14:paraId="2809DC4E" w14:textId="77777777" w:rsidR="004F3597" w:rsidRPr="007D2444" w:rsidRDefault="004F3597" w:rsidP="004F3597">
            <w:r w:rsidRPr="007D2444">
              <w:t xml:space="preserve">I understand the role of the </w:t>
            </w:r>
            <w:r>
              <w:t>Workplace Health, Safety and Wellbeing team</w:t>
            </w:r>
            <w:r w:rsidRPr="007D2444">
              <w:t xml:space="preserve"> and how / when to contact them.</w:t>
            </w:r>
          </w:p>
        </w:tc>
        <w:tc>
          <w:tcPr>
            <w:tcW w:w="1777" w:type="dxa"/>
          </w:tcPr>
          <w:p w14:paraId="1D5558CE" w14:textId="77777777" w:rsidR="004F3597" w:rsidRPr="007D2444" w:rsidRDefault="004F3597" w:rsidP="004F3597"/>
        </w:tc>
      </w:tr>
      <w:tr w:rsidR="004F3597" w:rsidRPr="007D2444" w14:paraId="19895F3C" w14:textId="77777777" w:rsidTr="00980868">
        <w:trPr>
          <w:trHeight w:val="283"/>
        </w:trPr>
        <w:tc>
          <w:tcPr>
            <w:tcW w:w="1204" w:type="dxa"/>
          </w:tcPr>
          <w:p w14:paraId="26EE6A11" w14:textId="77777777" w:rsidR="004F3597" w:rsidRPr="007D2444" w:rsidRDefault="004F3597" w:rsidP="004F3597"/>
        </w:tc>
        <w:tc>
          <w:tcPr>
            <w:tcW w:w="8007" w:type="dxa"/>
          </w:tcPr>
          <w:p w14:paraId="2367E312" w14:textId="77777777" w:rsidR="004F3597" w:rsidRPr="00523BAB" w:rsidRDefault="004F3597" w:rsidP="004F359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I know about the University’s </w:t>
            </w:r>
            <w:hyperlink r:id="rId17" w:history="1">
              <w:r w:rsidRPr="004F3597">
                <w:rPr>
                  <w:rStyle w:val="Hyperlink"/>
                  <w:rFonts w:ascii="Arial" w:hAnsi="Arial" w:cs="Arial"/>
                </w:rPr>
                <w:t>Employee Assistance Programme</w:t>
              </w:r>
            </w:hyperlink>
            <w:r w:rsidRPr="004F3597">
              <w:t xml:space="preserve">. </w:t>
            </w:r>
          </w:p>
        </w:tc>
        <w:tc>
          <w:tcPr>
            <w:tcW w:w="1777" w:type="dxa"/>
          </w:tcPr>
          <w:p w14:paraId="637EFBA9" w14:textId="77777777" w:rsidR="004F3597" w:rsidRPr="007D2444" w:rsidRDefault="004F3597" w:rsidP="004F3597"/>
        </w:tc>
      </w:tr>
      <w:tr w:rsidR="00934378" w:rsidRPr="007D2444" w14:paraId="59313BEA" w14:textId="77777777" w:rsidTr="00980868">
        <w:trPr>
          <w:trHeight w:val="283"/>
        </w:trPr>
        <w:tc>
          <w:tcPr>
            <w:tcW w:w="1204" w:type="dxa"/>
          </w:tcPr>
          <w:p w14:paraId="30E4D90B" w14:textId="77777777" w:rsidR="00934378" w:rsidRPr="005B726D" w:rsidRDefault="00934378" w:rsidP="004F3597"/>
        </w:tc>
        <w:tc>
          <w:tcPr>
            <w:tcW w:w="8007" w:type="dxa"/>
          </w:tcPr>
          <w:p w14:paraId="56673E35" w14:textId="41F740C7" w:rsidR="00934378" w:rsidRPr="005B726D" w:rsidRDefault="00934378" w:rsidP="004F3597">
            <w:r w:rsidRPr="005B726D">
              <w:t xml:space="preserve">I am familiar with the </w:t>
            </w:r>
            <w:hyperlink r:id="rId18" w:history="1">
              <w:r w:rsidRPr="005B726D">
                <w:rPr>
                  <w:rStyle w:val="Hyperlink"/>
                </w:rPr>
                <w:t>wellbeing services and resources</w:t>
              </w:r>
            </w:hyperlink>
            <w:r w:rsidRPr="005B726D">
              <w:t xml:space="preserve"> available at the University.</w:t>
            </w:r>
          </w:p>
        </w:tc>
        <w:tc>
          <w:tcPr>
            <w:tcW w:w="1777" w:type="dxa"/>
          </w:tcPr>
          <w:p w14:paraId="51CA4E78" w14:textId="77777777" w:rsidR="00934378" w:rsidRPr="007D2444" w:rsidRDefault="00934378" w:rsidP="004F3597"/>
        </w:tc>
      </w:tr>
      <w:tr w:rsidR="004F3597" w:rsidRPr="007D2444" w14:paraId="0C366672" w14:textId="77777777" w:rsidTr="00980868">
        <w:trPr>
          <w:trHeight w:val="283"/>
        </w:trPr>
        <w:tc>
          <w:tcPr>
            <w:tcW w:w="1204" w:type="dxa"/>
          </w:tcPr>
          <w:p w14:paraId="4617364C" w14:textId="77777777" w:rsidR="004F3597" w:rsidRPr="007D2444" w:rsidRDefault="004F3597" w:rsidP="004F3597"/>
        </w:tc>
        <w:tc>
          <w:tcPr>
            <w:tcW w:w="8007" w:type="dxa"/>
          </w:tcPr>
          <w:p w14:paraId="038ACF9D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>Reporting Procedures</w:t>
            </w:r>
          </w:p>
        </w:tc>
        <w:tc>
          <w:tcPr>
            <w:tcW w:w="1777" w:type="dxa"/>
          </w:tcPr>
          <w:p w14:paraId="7F4B70E1" w14:textId="77777777" w:rsidR="004F3597" w:rsidRPr="007D2444" w:rsidRDefault="004F3597" w:rsidP="004F3597"/>
        </w:tc>
      </w:tr>
      <w:tr w:rsidR="004F3597" w:rsidRPr="007D2444" w14:paraId="09EC9E47" w14:textId="77777777" w:rsidTr="00980868">
        <w:trPr>
          <w:trHeight w:val="283"/>
        </w:trPr>
        <w:tc>
          <w:tcPr>
            <w:tcW w:w="1204" w:type="dxa"/>
          </w:tcPr>
          <w:p w14:paraId="1E04DCE3" w14:textId="77777777" w:rsidR="004F3597" w:rsidRPr="007D2444" w:rsidRDefault="004F3597" w:rsidP="004F3597"/>
        </w:tc>
        <w:tc>
          <w:tcPr>
            <w:tcW w:w="8007" w:type="dxa"/>
          </w:tcPr>
          <w:p w14:paraId="3B9AB028" w14:textId="77777777" w:rsidR="004F3597" w:rsidRPr="007D2444" w:rsidRDefault="004F3597" w:rsidP="004F3597">
            <w:r w:rsidRPr="007D2444">
              <w:t>I know the procedure fo</w:t>
            </w:r>
            <w:r>
              <w:t xml:space="preserve">r reporting accidents and </w:t>
            </w:r>
            <w:r w:rsidRPr="007D2444">
              <w:t>incidents,</w:t>
            </w:r>
            <w:r>
              <w:t xml:space="preserve"> including near misses,</w:t>
            </w:r>
            <w:r w:rsidRPr="007D2444">
              <w:t xml:space="preserve"> and can find the </w:t>
            </w:r>
            <w:hyperlink r:id="rId19" w:history="1">
              <w:r w:rsidRPr="004F3597">
                <w:rPr>
                  <w:rStyle w:val="Hyperlink"/>
                  <w:rFonts w:ascii="Arial" w:hAnsi="Arial" w:cs="Arial"/>
                </w:rPr>
                <w:t>Health and Safety Incident Report Form</w:t>
              </w:r>
            </w:hyperlink>
            <w:r w:rsidRPr="004F3597">
              <w:t xml:space="preserve">. </w:t>
            </w:r>
          </w:p>
        </w:tc>
        <w:tc>
          <w:tcPr>
            <w:tcW w:w="1777" w:type="dxa"/>
          </w:tcPr>
          <w:p w14:paraId="3864B125" w14:textId="77777777" w:rsidR="004F3597" w:rsidRPr="007D2444" w:rsidRDefault="004F3597" w:rsidP="004F3597"/>
        </w:tc>
      </w:tr>
      <w:tr w:rsidR="004F3597" w:rsidRPr="007D2444" w14:paraId="398C33F5" w14:textId="77777777" w:rsidTr="00980868">
        <w:trPr>
          <w:trHeight w:val="283"/>
        </w:trPr>
        <w:tc>
          <w:tcPr>
            <w:tcW w:w="1204" w:type="dxa"/>
          </w:tcPr>
          <w:p w14:paraId="5580C85B" w14:textId="77777777" w:rsidR="004F3597" w:rsidRPr="007D2444" w:rsidRDefault="004F3597" w:rsidP="004F3597"/>
        </w:tc>
        <w:tc>
          <w:tcPr>
            <w:tcW w:w="8007" w:type="dxa"/>
          </w:tcPr>
          <w:p w14:paraId="48933E99" w14:textId="77777777" w:rsidR="004F3597" w:rsidRPr="007D2444" w:rsidRDefault="004F3597" w:rsidP="004F3597">
            <w:r w:rsidRPr="007D2444">
              <w:t xml:space="preserve">I know how to report </w:t>
            </w:r>
            <w:hyperlink r:id="rId20" w:history="1">
              <w:r w:rsidRPr="004F3597">
                <w:rPr>
                  <w:rStyle w:val="Hyperlink"/>
                  <w:rFonts w:ascii="Arial" w:hAnsi="Arial" w:cs="Arial"/>
                </w:rPr>
                <w:t>premises / safety hazards and health and safety concerns</w:t>
              </w:r>
            </w:hyperlink>
            <w:r w:rsidRPr="007D2444">
              <w:t xml:space="preserve"> within</w:t>
            </w:r>
            <w:r>
              <w:t xml:space="preserve"> the Department or on campus. </w:t>
            </w:r>
          </w:p>
        </w:tc>
        <w:tc>
          <w:tcPr>
            <w:tcW w:w="1777" w:type="dxa"/>
          </w:tcPr>
          <w:p w14:paraId="53D550DE" w14:textId="77777777" w:rsidR="004F3597" w:rsidRPr="007D2444" w:rsidRDefault="004F3597" w:rsidP="004F3597"/>
        </w:tc>
      </w:tr>
      <w:tr w:rsidR="004F3597" w:rsidRPr="007D2444" w14:paraId="2C77F7B0" w14:textId="77777777" w:rsidTr="00980868">
        <w:trPr>
          <w:trHeight w:val="283"/>
        </w:trPr>
        <w:tc>
          <w:tcPr>
            <w:tcW w:w="1204" w:type="dxa"/>
          </w:tcPr>
          <w:p w14:paraId="52B219A4" w14:textId="77777777" w:rsidR="004F3597" w:rsidRPr="007D2444" w:rsidRDefault="004F3597" w:rsidP="004F3597"/>
        </w:tc>
        <w:tc>
          <w:tcPr>
            <w:tcW w:w="8007" w:type="dxa"/>
          </w:tcPr>
          <w:p w14:paraId="158E880A" w14:textId="66941B14" w:rsidR="004F3597" w:rsidRPr="000243D1" w:rsidRDefault="004F3597" w:rsidP="004F3597">
            <w:pPr>
              <w:rPr>
                <w:rFonts w:ascii="Times New Roman" w:eastAsia="Times New Roman" w:hAnsi="Times New Roman" w:cs="Times New Roman"/>
              </w:rPr>
            </w:pPr>
            <w:r w:rsidRPr="007D2444">
              <w:t xml:space="preserve">I know the procedure for reporting </w:t>
            </w:r>
            <w:hyperlink r:id="rId21" w:history="1">
              <w:r w:rsidRPr="004F3597">
                <w:rPr>
                  <w:rStyle w:val="Hyperlink"/>
                  <w:rFonts w:ascii="Arial" w:hAnsi="Arial" w:cs="Arial"/>
                </w:rPr>
                <w:t>sickness absences</w:t>
              </w:r>
            </w:hyperlink>
            <w:r w:rsidRPr="004F3597">
              <w:t xml:space="preserve"> </w:t>
            </w:r>
            <w:r w:rsidRPr="007D2444">
              <w:t xml:space="preserve">or work-related health concerns. </w:t>
            </w:r>
          </w:p>
        </w:tc>
        <w:tc>
          <w:tcPr>
            <w:tcW w:w="1777" w:type="dxa"/>
          </w:tcPr>
          <w:p w14:paraId="1805AAD9" w14:textId="77777777" w:rsidR="004F3597" w:rsidRPr="007D2444" w:rsidRDefault="004F3597" w:rsidP="004F3597"/>
        </w:tc>
      </w:tr>
      <w:tr w:rsidR="004F3597" w:rsidRPr="007D2444" w14:paraId="25600048" w14:textId="77777777" w:rsidTr="00980868">
        <w:trPr>
          <w:trHeight w:val="283"/>
        </w:trPr>
        <w:tc>
          <w:tcPr>
            <w:tcW w:w="1204" w:type="dxa"/>
          </w:tcPr>
          <w:p w14:paraId="1165DEE7" w14:textId="77777777" w:rsidR="004F3597" w:rsidRPr="007D2444" w:rsidRDefault="004F3597" w:rsidP="004F3597">
            <w:r>
              <w:br w:type="page"/>
            </w:r>
          </w:p>
        </w:tc>
        <w:tc>
          <w:tcPr>
            <w:tcW w:w="8007" w:type="dxa"/>
          </w:tcPr>
          <w:p w14:paraId="0C24EDBB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>Communication of health and safety information</w:t>
            </w:r>
          </w:p>
        </w:tc>
        <w:tc>
          <w:tcPr>
            <w:tcW w:w="1777" w:type="dxa"/>
          </w:tcPr>
          <w:p w14:paraId="7FC0E00B" w14:textId="77777777" w:rsidR="004F3597" w:rsidRPr="007D2444" w:rsidRDefault="004F3597" w:rsidP="004F3597"/>
        </w:tc>
      </w:tr>
      <w:tr w:rsidR="004F3597" w:rsidRPr="007D2444" w14:paraId="627B2CEC" w14:textId="77777777" w:rsidTr="00980868">
        <w:trPr>
          <w:trHeight w:val="283"/>
        </w:trPr>
        <w:tc>
          <w:tcPr>
            <w:tcW w:w="1204" w:type="dxa"/>
          </w:tcPr>
          <w:p w14:paraId="6EF78E6A" w14:textId="77777777" w:rsidR="004F3597" w:rsidRPr="007D2444" w:rsidRDefault="004F3597" w:rsidP="004F3597"/>
        </w:tc>
        <w:tc>
          <w:tcPr>
            <w:tcW w:w="8007" w:type="dxa"/>
          </w:tcPr>
          <w:p w14:paraId="2A1F648E" w14:textId="77777777" w:rsidR="004F3597" w:rsidRPr="007D2444" w:rsidRDefault="004F3597" w:rsidP="004F3597">
            <w:r w:rsidRPr="007D2444">
              <w:t>I know where to find health and safety information on</w:t>
            </w:r>
            <w:r>
              <w:t xml:space="preserve"> the University’s website. </w:t>
            </w:r>
          </w:p>
        </w:tc>
        <w:tc>
          <w:tcPr>
            <w:tcW w:w="1777" w:type="dxa"/>
          </w:tcPr>
          <w:p w14:paraId="116172BB" w14:textId="77777777" w:rsidR="004F3597" w:rsidRPr="007D2444" w:rsidRDefault="004F3597" w:rsidP="004F3597"/>
        </w:tc>
      </w:tr>
      <w:tr w:rsidR="004F3597" w:rsidRPr="007D2444" w14:paraId="55864E48" w14:textId="77777777" w:rsidTr="00980868">
        <w:trPr>
          <w:trHeight w:val="283"/>
        </w:trPr>
        <w:tc>
          <w:tcPr>
            <w:tcW w:w="1204" w:type="dxa"/>
          </w:tcPr>
          <w:p w14:paraId="2A775465" w14:textId="77777777" w:rsidR="004F3597" w:rsidRPr="007D2444" w:rsidRDefault="004F3597" w:rsidP="004F3597"/>
        </w:tc>
        <w:tc>
          <w:tcPr>
            <w:tcW w:w="8007" w:type="dxa"/>
          </w:tcPr>
          <w:p w14:paraId="3EED676E" w14:textId="77777777" w:rsidR="004F3597" w:rsidRPr="007D2444" w:rsidRDefault="004F3597" w:rsidP="004F3597">
            <w:r w:rsidRPr="007D2444">
              <w:t>I know where to find Department / work specific health and safety information.</w:t>
            </w:r>
          </w:p>
        </w:tc>
        <w:tc>
          <w:tcPr>
            <w:tcW w:w="1777" w:type="dxa"/>
          </w:tcPr>
          <w:p w14:paraId="34A5BE67" w14:textId="77777777" w:rsidR="004F3597" w:rsidRPr="007D2444" w:rsidRDefault="004F3597" w:rsidP="004F3597"/>
        </w:tc>
      </w:tr>
      <w:tr w:rsidR="004F3597" w:rsidRPr="007D2444" w14:paraId="5FF3A1DB" w14:textId="77777777" w:rsidTr="00980868">
        <w:trPr>
          <w:trHeight w:val="283"/>
        </w:trPr>
        <w:tc>
          <w:tcPr>
            <w:tcW w:w="1204" w:type="dxa"/>
          </w:tcPr>
          <w:p w14:paraId="1C760A55" w14:textId="77777777" w:rsidR="004F3597" w:rsidRPr="007D2444" w:rsidRDefault="004F3597" w:rsidP="004F3597"/>
        </w:tc>
        <w:tc>
          <w:tcPr>
            <w:tcW w:w="8007" w:type="dxa"/>
          </w:tcPr>
          <w:p w14:paraId="7777211D" w14:textId="77777777" w:rsidR="004F3597" w:rsidRPr="007D2444" w:rsidRDefault="004F3597" w:rsidP="004F3597">
            <w:r w:rsidRPr="007D2444">
              <w:t>I know how health and safety is communicated within the Department.</w:t>
            </w:r>
          </w:p>
        </w:tc>
        <w:tc>
          <w:tcPr>
            <w:tcW w:w="1777" w:type="dxa"/>
          </w:tcPr>
          <w:p w14:paraId="303E4541" w14:textId="77777777" w:rsidR="004F3597" w:rsidRPr="007D2444" w:rsidRDefault="004F3597" w:rsidP="004F3597"/>
        </w:tc>
      </w:tr>
      <w:tr w:rsidR="004F3597" w:rsidRPr="007D2444" w14:paraId="603D78ED" w14:textId="77777777" w:rsidTr="00980868">
        <w:trPr>
          <w:trHeight w:val="283"/>
        </w:trPr>
        <w:tc>
          <w:tcPr>
            <w:tcW w:w="1204" w:type="dxa"/>
          </w:tcPr>
          <w:p w14:paraId="20954732" w14:textId="77777777" w:rsidR="004F3597" w:rsidRPr="007D2444" w:rsidRDefault="004F3597" w:rsidP="004F3597"/>
        </w:tc>
        <w:tc>
          <w:tcPr>
            <w:tcW w:w="8007" w:type="dxa"/>
          </w:tcPr>
          <w:p w14:paraId="19D90D94" w14:textId="77777777" w:rsidR="004F3597" w:rsidRPr="007D2444" w:rsidRDefault="004F3597" w:rsidP="004F3597">
            <w:r>
              <w:t>I know about</w:t>
            </w:r>
            <w:r w:rsidRPr="007D2444">
              <w:t xml:space="preserve"> </w:t>
            </w:r>
            <w:hyperlink r:id="rId22" w:history="1">
              <w:r w:rsidRPr="004F3597">
                <w:rPr>
                  <w:rStyle w:val="Hyperlink"/>
                  <w:rFonts w:ascii="Arial" w:hAnsi="Arial" w:cs="Arial"/>
                </w:rPr>
                <w:t>consultation</w:t>
              </w:r>
            </w:hyperlink>
            <w:r w:rsidRPr="004F3597">
              <w:t xml:space="preserve"> </w:t>
            </w:r>
            <w:r w:rsidRPr="007D2444">
              <w:t>arrangements, including identification</w:t>
            </w:r>
            <w:r>
              <w:t xml:space="preserve"> of </w:t>
            </w:r>
            <w:hyperlink r:id="rId23" w:history="1">
              <w:r w:rsidRPr="004F3597">
                <w:rPr>
                  <w:rStyle w:val="Hyperlink"/>
                  <w:rFonts w:ascii="Arial" w:hAnsi="Arial" w:cs="Arial"/>
                </w:rPr>
                <w:t>safety representatives</w:t>
              </w:r>
            </w:hyperlink>
            <w:r w:rsidRPr="004F3597">
              <w:t xml:space="preserve">. </w:t>
            </w:r>
          </w:p>
        </w:tc>
        <w:tc>
          <w:tcPr>
            <w:tcW w:w="1777" w:type="dxa"/>
          </w:tcPr>
          <w:p w14:paraId="36EA9406" w14:textId="77777777" w:rsidR="004F3597" w:rsidRPr="007D2444" w:rsidRDefault="004F3597" w:rsidP="004F3597"/>
        </w:tc>
      </w:tr>
      <w:tr w:rsidR="004F3597" w:rsidRPr="007D2444" w14:paraId="18CE972C" w14:textId="77777777" w:rsidTr="00980868">
        <w:trPr>
          <w:trHeight w:val="283"/>
        </w:trPr>
        <w:tc>
          <w:tcPr>
            <w:tcW w:w="1204" w:type="dxa"/>
          </w:tcPr>
          <w:p w14:paraId="315518A1" w14:textId="77777777" w:rsidR="004F3597" w:rsidRPr="007D2444" w:rsidRDefault="004F3597" w:rsidP="004F3597"/>
        </w:tc>
        <w:tc>
          <w:tcPr>
            <w:tcW w:w="8007" w:type="dxa"/>
          </w:tcPr>
          <w:p w14:paraId="289EADFC" w14:textId="77777777" w:rsidR="004F3597" w:rsidRPr="007D2444" w:rsidRDefault="004F3597" w:rsidP="004F3597">
            <w:r w:rsidRPr="007D2444">
              <w:t>I am aware of the role of the</w:t>
            </w:r>
            <w:r w:rsidRPr="004F3597">
              <w:t xml:space="preserve"> </w:t>
            </w:r>
            <w:hyperlink r:id="rId24" w:history="1">
              <w:r w:rsidRPr="004F3597">
                <w:rPr>
                  <w:rStyle w:val="Hyperlink"/>
                  <w:rFonts w:ascii="Arial" w:hAnsi="Arial" w:cs="Arial"/>
                </w:rPr>
                <w:t>Health and Safety Group</w:t>
              </w:r>
            </w:hyperlink>
            <w:r w:rsidRPr="007D2444">
              <w:t xml:space="preserve"> (and specialist sub-groups if relevant to my role)</w:t>
            </w:r>
            <w:r>
              <w:t>.</w:t>
            </w:r>
          </w:p>
        </w:tc>
        <w:tc>
          <w:tcPr>
            <w:tcW w:w="1777" w:type="dxa"/>
          </w:tcPr>
          <w:p w14:paraId="6A8559B0" w14:textId="77777777" w:rsidR="004F3597" w:rsidRPr="007D2444" w:rsidRDefault="004F3597" w:rsidP="004F3597"/>
        </w:tc>
      </w:tr>
      <w:tr w:rsidR="004F3597" w:rsidRPr="007D2444" w14:paraId="4727297D" w14:textId="77777777" w:rsidTr="00980868">
        <w:trPr>
          <w:trHeight w:val="283"/>
        </w:trPr>
        <w:tc>
          <w:tcPr>
            <w:tcW w:w="1204" w:type="dxa"/>
          </w:tcPr>
          <w:p w14:paraId="488A2B7B" w14:textId="77777777" w:rsidR="004F3597" w:rsidRPr="007D2444" w:rsidRDefault="004F3597" w:rsidP="004F3597"/>
        </w:tc>
        <w:tc>
          <w:tcPr>
            <w:tcW w:w="8007" w:type="dxa"/>
          </w:tcPr>
          <w:p w14:paraId="77B2E5DF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 xml:space="preserve">Risks and safety procedures associated with work </w:t>
            </w:r>
          </w:p>
        </w:tc>
        <w:tc>
          <w:tcPr>
            <w:tcW w:w="1777" w:type="dxa"/>
          </w:tcPr>
          <w:p w14:paraId="25299433" w14:textId="77777777" w:rsidR="004F3597" w:rsidRPr="007D2444" w:rsidRDefault="004F3597" w:rsidP="004F3597"/>
        </w:tc>
      </w:tr>
      <w:tr w:rsidR="004F3597" w:rsidRPr="007D2444" w14:paraId="353E00EF" w14:textId="77777777" w:rsidTr="00980868">
        <w:trPr>
          <w:trHeight w:val="283"/>
        </w:trPr>
        <w:tc>
          <w:tcPr>
            <w:tcW w:w="1204" w:type="dxa"/>
          </w:tcPr>
          <w:p w14:paraId="446F8CC2" w14:textId="77777777" w:rsidR="004F3597" w:rsidRPr="007D2444" w:rsidRDefault="004F3597" w:rsidP="004F3597"/>
        </w:tc>
        <w:tc>
          <w:tcPr>
            <w:tcW w:w="8007" w:type="dxa"/>
          </w:tcPr>
          <w:p w14:paraId="0677BAFB" w14:textId="77777777" w:rsidR="004F3597" w:rsidRPr="007D2444" w:rsidRDefault="004F3597" w:rsidP="004F3597">
            <w:r w:rsidRPr="007D2444">
              <w:t xml:space="preserve">I </w:t>
            </w:r>
            <w:r>
              <w:t>know where to find</w:t>
            </w:r>
            <w:r w:rsidRPr="007D2444">
              <w:t xml:space="preserve"> University/UECS and Departmental/Sectio</w:t>
            </w:r>
            <w:r>
              <w:t xml:space="preserve">n health and safety standards relevant to my role. </w:t>
            </w:r>
          </w:p>
        </w:tc>
        <w:tc>
          <w:tcPr>
            <w:tcW w:w="1777" w:type="dxa"/>
          </w:tcPr>
          <w:p w14:paraId="3A4CF41E" w14:textId="77777777" w:rsidR="004F3597" w:rsidRPr="007D2444" w:rsidRDefault="004F3597" w:rsidP="004F3597"/>
        </w:tc>
      </w:tr>
      <w:tr w:rsidR="004F3597" w:rsidRPr="007D2444" w14:paraId="29EECCAA" w14:textId="77777777" w:rsidTr="00980868">
        <w:trPr>
          <w:trHeight w:val="283"/>
        </w:trPr>
        <w:tc>
          <w:tcPr>
            <w:tcW w:w="1204" w:type="dxa"/>
          </w:tcPr>
          <w:p w14:paraId="26B6A917" w14:textId="77777777" w:rsidR="004F3597" w:rsidRPr="007D2444" w:rsidRDefault="004F3597" w:rsidP="004F3597"/>
        </w:tc>
        <w:tc>
          <w:tcPr>
            <w:tcW w:w="8007" w:type="dxa"/>
          </w:tcPr>
          <w:p w14:paraId="4881B025" w14:textId="77777777" w:rsidR="004F3597" w:rsidRPr="007D2444" w:rsidRDefault="004F3597" w:rsidP="004F3597">
            <w:pPr>
              <w:rPr>
                <w:color w:val="BFBFBF" w:themeColor="accent4" w:themeShade="BF"/>
              </w:rPr>
            </w:pPr>
            <w:r w:rsidRPr="007D2444">
              <w:t>I have seen local risk assessments (</w:t>
            </w:r>
            <w:proofErr w:type="gramStart"/>
            <w:r w:rsidRPr="007D2444">
              <w:t>e.g.</w:t>
            </w:r>
            <w:proofErr w:type="gramEnd"/>
            <w:r w:rsidRPr="007D2444">
              <w:t xml:space="preserve"> my Department’s office risk assessment) and procedures and </w:t>
            </w:r>
            <w:r>
              <w:t xml:space="preserve">know </w:t>
            </w:r>
            <w:r w:rsidRPr="007D2444">
              <w:t>where these can be found (including responsibilities for each work area / activity, and any work or access restrictions).</w:t>
            </w:r>
          </w:p>
        </w:tc>
        <w:tc>
          <w:tcPr>
            <w:tcW w:w="1777" w:type="dxa"/>
          </w:tcPr>
          <w:p w14:paraId="324F5EA6" w14:textId="77777777" w:rsidR="004F3597" w:rsidRPr="007D2444" w:rsidRDefault="004F3597" w:rsidP="004F3597"/>
        </w:tc>
      </w:tr>
      <w:tr w:rsidR="004F3597" w:rsidRPr="007D2444" w14:paraId="4C4D73F7" w14:textId="77777777" w:rsidTr="00980868">
        <w:trPr>
          <w:trHeight w:val="283"/>
        </w:trPr>
        <w:tc>
          <w:tcPr>
            <w:tcW w:w="1204" w:type="dxa"/>
          </w:tcPr>
          <w:p w14:paraId="492E5EBD" w14:textId="77777777" w:rsidR="004F3597" w:rsidRPr="007D2444" w:rsidRDefault="004F3597" w:rsidP="004F3597"/>
        </w:tc>
        <w:tc>
          <w:tcPr>
            <w:tcW w:w="8007" w:type="dxa"/>
          </w:tcPr>
          <w:p w14:paraId="12F54F5B" w14:textId="0AF183CC" w:rsidR="004F3597" w:rsidRPr="007D2444" w:rsidRDefault="004F3597" w:rsidP="004F3597">
            <w:r w:rsidRPr="007D2444">
              <w:t xml:space="preserve">I have carried out a </w:t>
            </w:r>
            <w:hyperlink r:id="rId25" w:history="1">
              <w:r w:rsidRPr="004F3597">
                <w:rPr>
                  <w:rStyle w:val="Hyperlink"/>
                  <w:rFonts w:ascii="Arial" w:hAnsi="Arial" w:cs="Arial"/>
                </w:rPr>
                <w:t>DSE workstation assessment</w:t>
              </w:r>
            </w:hyperlink>
            <w:r w:rsidRPr="004F3597">
              <w:t xml:space="preserve"> </w:t>
            </w:r>
            <w:r w:rsidRPr="007D2444">
              <w:t xml:space="preserve">and forwarded it to </w:t>
            </w:r>
            <w:r>
              <w:t xml:space="preserve">my manager or the </w:t>
            </w:r>
            <w:r w:rsidRPr="007D2444">
              <w:t>De</w:t>
            </w:r>
            <w:r>
              <w:t xml:space="preserve">partment’s DSE Facilitator. </w:t>
            </w:r>
          </w:p>
        </w:tc>
        <w:tc>
          <w:tcPr>
            <w:tcW w:w="1777" w:type="dxa"/>
          </w:tcPr>
          <w:p w14:paraId="67F20F9A" w14:textId="77777777" w:rsidR="004F3597" w:rsidRPr="007D2444" w:rsidRDefault="004F3597" w:rsidP="004F3597"/>
        </w:tc>
      </w:tr>
      <w:tr w:rsidR="004F3597" w:rsidRPr="007D2444" w14:paraId="03E89043" w14:textId="77777777" w:rsidTr="00980868">
        <w:trPr>
          <w:trHeight w:val="283"/>
        </w:trPr>
        <w:tc>
          <w:tcPr>
            <w:tcW w:w="1204" w:type="dxa"/>
          </w:tcPr>
          <w:p w14:paraId="5266AF95" w14:textId="77777777" w:rsidR="004F3597" w:rsidRPr="007D2444" w:rsidRDefault="004F3597" w:rsidP="004F3597"/>
        </w:tc>
        <w:tc>
          <w:tcPr>
            <w:tcW w:w="8007" w:type="dxa"/>
          </w:tcPr>
          <w:p w14:paraId="486AD3B3" w14:textId="77777777" w:rsidR="004F3597" w:rsidRPr="007D2444" w:rsidRDefault="004F3597" w:rsidP="004F3597">
            <w:r w:rsidRPr="007D2444">
              <w:t>I understand basic fire safety precautions (</w:t>
            </w:r>
            <w:proofErr w:type="gramStart"/>
            <w:r w:rsidRPr="007D2444">
              <w:t>e.g.</w:t>
            </w:r>
            <w:proofErr w:type="gramEnd"/>
            <w:r w:rsidRPr="007D2444">
              <w:t xml:space="preserve"> no candles</w:t>
            </w:r>
            <w:r>
              <w:t xml:space="preserve"> or unauthorised portable heaters,</w:t>
            </w:r>
            <w:r w:rsidRPr="007D2444">
              <w:t xml:space="preserve"> don’t</w:t>
            </w:r>
            <w:r>
              <w:t>:</w:t>
            </w:r>
            <w:r w:rsidRPr="007D2444">
              <w:t xml:space="preserve"> leave com</w:t>
            </w:r>
            <w:r>
              <w:t>bustibles around recycling bins; block fire escape routes;</w:t>
            </w:r>
            <w:r w:rsidRPr="007D2444">
              <w:t xml:space="preserve"> </w:t>
            </w:r>
            <w:r>
              <w:t xml:space="preserve">or </w:t>
            </w:r>
            <w:r w:rsidRPr="007D2444">
              <w:t>leave doors wedged open).</w:t>
            </w:r>
          </w:p>
        </w:tc>
        <w:tc>
          <w:tcPr>
            <w:tcW w:w="1777" w:type="dxa"/>
          </w:tcPr>
          <w:p w14:paraId="45485B6F" w14:textId="77777777" w:rsidR="004F3597" w:rsidRPr="007D2444" w:rsidRDefault="004F3597" w:rsidP="004F3597"/>
        </w:tc>
      </w:tr>
      <w:tr w:rsidR="004F3597" w:rsidRPr="007D2444" w14:paraId="0E250715" w14:textId="77777777" w:rsidTr="00980868">
        <w:trPr>
          <w:trHeight w:val="283"/>
        </w:trPr>
        <w:tc>
          <w:tcPr>
            <w:tcW w:w="1204" w:type="dxa"/>
          </w:tcPr>
          <w:p w14:paraId="0BF31324" w14:textId="77777777" w:rsidR="004F3597" w:rsidRPr="007D2444" w:rsidRDefault="004F3597" w:rsidP="004F3597"/>
        </w:tc>
        <w:tc>
          <w:tcPr>
            <w:tcW w:w="8007" w:type="dxa"/>
          </w:tcPr>
          <w:p w14:paraId="0731F36B" w14:textId="77777777" w:rsidR="004F3597" w:rsidRPr="007D2444" w:rsidRDefault="004F3597" w:rsidP="004F3597">
            <w:r w:rsidRPr="007D2444">
              <w:t xml:space="preserve">I understand the policy on </w:t>
            </w:r>
            <w:hyperlink r:id="rId26" w:history="1">
              <w:r w:rsidRPr="004F3597">
                <w:rPr>
                  <w:rStyle w:val="Hyperlink"/>
                  <w:rFonts w:ascii="Arial" w:hAnsi="Arial" w:cs="Arial"/>
                </w:rPr>
                <w:t>electrical safety</w:t>
              </w:r>
            </w:hyperlink>
            <w:r w:rsidRPr="004F3597">
              <w:t xml:space="preserve"> a</w:t>
            </w:r>
            <w:r w:rsidRPr="007D2444">
              <w:t xml:space="preserve">nd rules on personal electrical items, prohibited and dangerous items, responsibility for visual checks. </w:t>
            </w:r>
          </w:p>
        </w:tc>
        <w:tc>
          <w:tcPr>
            <w:tcW w:w="1777" w:type="dxa"/>
          </w:tcPr>
          <w:p w14:paraId="22541136" w14:textId="77777777" w:rsidR="004F3597" w:rsidRPr="007D2444" w:rsidRDefault="004F3597" w:rsidP="004F3597"/>
        </w:tc>
      </w:tr>
      <w:tr w:rsidR="004F3597" w:rsidRPr="007D2444" w14:paraId="08FCC418" w14:textId="77777777" w:rsidTr="00980868">
        <w:trPr>
          <w:trHeight w:val="283"/>
        </w:trPr>
        <w:tc>
          <w:tcPr>
            <w:tcW w:w="1204" w:type="dxa"/>
          </w:tcPr>
          <w:p w14:paraId="3D8D6887" w14:textId="77777777" w:rsidR="004F3597" w:rsidRPr="007D2444" w:rsidRDefault="004F3597" w:rsidP="004F3597"/>
        </w:tc>
        <w:tc>
          <w:tcPr>
            <w:tcW w:w="8007" w:type="dxa"/>
          </w:tcPr>
          <w:p w14:paraId="74EFC9D9" w14:textId="77777777" w:rsidR="004F3597" w:rsidRPr="007D2444" w:rsidRDefault="004F3597" w:rsidP="004F3597">
            <w:r w:rsidRPr="007D2444">
              <w:t xml:space="preserve">If I will be driving, I have been shown your </w:t>
            </w:r>
            <w:hyperlink r:id="rId27" w:history="1">
              <w:r w:rsidRPr="004F3597">
                <w:rPr>
                  <w:rStyle w:val="Hyperlink"/>
                  <w:rFonts w:ascii="Arial" w:hAnsi="Arial" w:cs="Arial"/>
                </w:rPr>
                <w:t>Department’s risk assessment or Policy</w:t>
              </w:r>
            </w:hyperlink>
            <w:r w:rsidRPr="004F3597">
              <w:t xml:space="preserve"> </w:t>
            </w:r>
            <w:r w:rsidRPr="007D2444">
              <w:t>for driving and advised of need for business use insurance. I have checked my insurance certificate is covered for business use and my driving licence is valid for driving in UK.</w:t>
            </w:r>
          </w:p>
        </w:tc>
        <w:tc>
          <w:tcPr>
            <w:tcW w:w="1777" w:type="dxa"/>
          </w:tcPr>
          <w:p w14:paraId="2E1F7CA0" w14:textId="77777777" w:rsidR="004F3597" w:rsidRPr="007D2444" w:rsidRDefault="004F3597" w:rsidP="004F3597"/>
        </w:tc>
      </w:tr>
      <w:tr w:rsidR="004F3597" w:rsidRPr="007D2444" w14:paraId="358A9316" w14:textId="77777777" w:rsidTr="00980868">
        <w:trPr>
          <w:trHeight w:val="283"/>
        </w:trPr>
        <w:tc>
          <w:tcPr>
            <w:tcW w:w="1204" w:type="dxa"/>
          </w:tcPr>
          <w:p w14:paraId="63FB8882" w14:textId="77777777" w:rsidR="004F3597" w:rsidRPr="007D2444" w:rsidRDefault="004F3597" w:rsidP="004F3597"/>
        </w:tc>
        <w:tc>
          <w:tcPr>
            <w:tcW w:w="8007" w:type="dxa"/>
          </w:tcPr>
          <w:p w14:paraId="43B0E17B" w14:textId="77777777" w:rsidR="004F3597" w:rsidRPr="007D2444" w:rsidRDefault="004F3597" w:rsidP="004F3597">
            <w:r w:rsidRPr="007D2444">
              <w:t xml:space="preserve">If </w:t>
            </w:r>
            <w:hyperlink r:id="rId28" w:history="1">
              <w:r w:rsidRPr="004F3597">
                <w:rPr>
                  <w:rStyle w:val="Hyperlink"/>
                  <w:rFonts w:ascii="Arial" w:hAnsi="Arial" w:cs="Arial"/>
                </w:rPr>
                <w:t>travel to non-UK destinations</w:t>
              </w:r>
            </w:hyperlink>
            <w:r w:rsidRPr="004F3597">
              <w:t xml:space="preserve"> </w:t>
            </w:r>
            <w:r w:rsidRPr="007D2444">
              <w:t>will be part of the role, I am aware of University requirements and guidance (</w:t>
            </w:r>
            <w:proofErr w:type="spellStart"/>
            <w:r w:rsidRPr="007D2444">
              <w:t>inc</w:t>
            </w:r>
            <w:proofErr w:type="spellEnd"/>
            <w:r w:rsidRPr="007D2444">
              <w:t xml:space="preserve">: </w:t>
            </w:r>
            <w:r>
              <w:t xml:space="preserve">completion of </w:t>
            </w:r>
            <w:r w:rsidRPr="007D2444">
              <w:t xml:space="preserve">Travel </w:t>
            </w:r>
            <w:r>
              <w:t xml:space="preserve">Insurance </w:t>
            </w:r>
            <w:r w:rsidRPr="007D2444">
              <w:t>Application Form</w:t>
            </w:r>
            <w:r>
              <w:t xml:space="preserve">) </w:t>
            </w:r>
            <w:r w:rsidRPr="007D2444">
              <w:t>and of any departmental requirements.</w:t>
            </w:r>
          </w:p>
        </w:tc>
        <w:tc>
          <w:tcPr>
            <w:tcW w:w="1777" w:type="dxa"/>
          </w:tcPr>
          <w:p w14:paraId="73C707FE" w14:textId="77777777" w:rsidR="004F3597" w:rsidRPr="007D2444" w:rsidRDefault="004F3597" w:rsidP="004F3597"/>
        </w:tc>
      </w:tr>
      <w:tr w:rsidR="004F3597" w:rsidRPr="007D2444" w14:paraId="54396A2C" w14:textId="77777777" w:rsidTr="00980868">
        <w:trPr>
          <w:trHeight w:val="283"/>
        </w:trPr>
        <w:tc>
          <w:tcPr>
            <w:tcW w:w="1204" w:type="dxa"/>
          </w:tcPr>
          <w:p w14:paraId="2039778E" w14:textId="77777777" w:rsidR="004F3597" w:rsidRPr="007D2444" w:rsidRDefault="004F3597" w:rsidP="004F3597"/>
        </w:tc>
        <w:tc>
          <w:tcPr>
            <w:tcW w:w="8007" w:type="dxa"/>
          </w:tcPr>
          <w:p w14:paraId="57AC3DC7" w14:textId="77777777" w:rsidR="004F3597" w:rsidRPr="007D2444" w:rsidRDefault="004F3597" w:rsidP="004F3597">
            <w:r w:rsidRPr="007D2444">
              <w:t xml:space="preserve">If </w:t>
            </w:r>
            <w:hyperlink r:id="rId29" w:history="1">
              <w:r w:rsidRPr="004F3597">
                <w:rPr>
                  <w:rStyle w:val="Hyperlink"/>
                  <w:rFonts w:ascii="Arial" w:hAnsi="Arial" w:cs="Arial"/>
                </w:rPr>
                <w:t>fieldwork</w:t>
              </w:r>
            </w:hyperlink>
            <w:r w:rsidRPr="004F3597">
              <w:t xml:space="preserve"> </w:t>
            </w:r>
            <w:r w:rsidRPr="007D2444">
              <w:t xml:space="preserve">will be part of my role, I am aware of University and of any Departmental requirements. </w:t>
            </w:r>
          </w:p>
        </w:tc>
        <w:tc>
          <w:tcPr>
            <w:tcW w:w="1777" w:type="dxa"/>
          </w:tcPr>
          <w:p w14:paraId="05CAE82B" w14:textId="77777777" w:rsidR="004F3597" w:rsidRPr="007D2444" w:rsidRDefault="004F3597" w:rsidP="004F3597"/>
        </w:tc>
      </w:tr>
      <w:tr w:rsidR="004F3597" w:rsidRPr="007D2444" w14:paraId="033A9FCC" w14:textId="77777777" w:rsidTr="00980868">
        <w:trPr>
          <w:trHeight w:val="283"/>
        </w:trPr>
        <w:tc>
          <w:tcPr>
            <w:tcW w:w="1204" w:type="dxa"/>
          </w:tcPr>
          <w:p w14:paraId="39AB0ECC" w14:textId="77777777" w:rsidR="004F3597" w:rsidRPr="007D2444" w:rsidRDefault="004F3597" w:rsidP="004F3597"/>
        </w:tc>
        <w:tc>
          <w:tcPr>
            <w:tcW w:w="8007" w:type="dxa"/>
          </w:tcPr>
          <w:p w14:paraId="726388C4" w14:textId="77777777" w:rsidR="004F3597" w:rsidRPr="007D2444" w:rsidRDefault="004F3597" w:rsidP="004F3597">
            <w:r w:rsidRPr="007D2444">
              <w:t>I am aware of my responsibilities for student safety when supervising student activities and procedures for risk assessing activities (</w:t>
            </w:r>
            <w:proofErr w:type="gramStart"/>
            <w:r>
              <w:t>e.g.</w:t>
            </w:r>
            <w:proofErr w:type="gramEnd"/>
            <w:r>
              <w:t xml:space="preserve"> field trips, events). </w:t>
            </w:r>
          </w:p>
        </w:tc>
        <w:tc>
          <w:tcPr>
            <w:tcW w:w="1777" w:type="dxa"/>
          </w:tcPr>
          <w:p w14:paraId="6F82AD2E" w14:textId="77777777" w:rsidR="004F3597" w:rsidRPr="007D2444" w:rsidRDefault="004F3597" w:rsidP="004F3597"/>
        </w:tc>
      </w:tr>
      <w:tr w:rsidR="004F3597" w:rsidRPr="007D2444" w14:paraId="2621F6C6" w14:textId="77777777" w:rsidTr="00980868">
        <w:trPr>
          <w:trHeight w:val="283"/>
        </w:trPr>
        <w:tc>
          <w:tcPr>
            <w:tcW w:w="1204" w:type="dxa"/>
          </w:tcPr>
          <w:p w14:paraId="7B10FFBE" w14:textId="77777777" w:rsidR="004F3597" w:rsidRPr="007D2444" w:rsidRDefault="004F3597" w:rsidP="004F3597"/>
        </w:tc>
        <w:tc>
          <w:tcPr>
            <w:tcW w:w="8007" w:type="dxa"/>
          </w:tcPr>
          <w:p w14:paraId="5630036D" w14:textId="77777777" w:rsidR="004F3597" w:rsidRPr="007D2444" w:rsidRDefault="004F3597" w:rsidP="004F3597">
            <w:r w:rsidRPr="007D2444">
              <w:t>I know how to contact Security personnel and the procedures for lone working or working late.</w:t>
            </w:r>
          </w:p>
        </w:tc>
        <w:tc>
          <w:tcPr>
            <w:tcW w:w="1777" w:type="dxa"/>
          </w:tcPr>
          <w:p w14:paraId="0B0050A1" w14:textId="77777777" w:rsidR="004F3597" w:rsidRPr="007D2444" w:rsidRDefault="004F3597" w:rsidP="004F3597"/>
        </w:tc>
      </w:tr>
      <w:tr w:rsidR="004F3597" w:rsidRPr="007D2444" w14:paraId="06CB03D5" w14:textId="77777777" w:rsidTr="00980868">
        <w:trPr>
          <w:trHeight w:val="283"/>
        </w:trPr>
        <w:tc>
          <w:tcPr>
            <w:tcW w:w="1204" w:type="dxa"/>
          </w:tcPr>
          <w:p w14:paraId="0004CBF2" w14:textId="77777777" w:rsidR="004F3597" w:rsidRPr="007D2444" w:rsidRDefault="004F3597" w:rsidP="004F3597"/>
        </w:tc>
        <w:tc>
          <w:tcPr>
            <w:tcW w:w="8007" w:type="dxa"/>
          </w:tcPr>
          <w:p w14:paraId="5310B75D" w14:textId="77777777" w:rsidR="004F3597" w:rsidRPr="007D2444" w:rsidRDefault="004F3597" w:rsidP="004F3597">
            <w:r w:rsidRPr="007D2444">
              <w:t>Where necessary, I have been introduced to the relevant permit to work system and responsible person.</w:t>
            </w:r>
          </w:p>
        </w:tc>
        <w:tc>
          <w:tcPr>
            <w:tcW w:w="1777" w:type="dxa"/>
          </w:tcPr>
          <w:p w14:paraId="43574A52" w14:textId="77777777" w:rsidR="004F3597" w:rsidRPr="007D2444" w:rsidRDefault="004F3597" w:rsidP="004F3597"/>
        </w:tc>
      </w:tr>
      <w:tr w:rsidR="004F3597" w:rsidRPr="007D2444" w14:paraId="58E37D48" w14:textId="77777777" w:rsidTr="00980868">
        <w:trPr>
          <w:trHeight w:val="283"/>
        </w:trPr>
        <w:tc>
          <w:tcPr>
            <w:tcW w:w="1204" w:type="dxa"/>
          </w:tcPr>
          <w:p w14:paraId="355EC644" w14:textId="77777777" w:rsidR="004F3597" w:rsidRPr="007D2444" w:rsidRDefault="004F3597" w:rsidP="004F3597"/>
        </w:tc>
        <w:tc>
          <w:tcPr>
            <w:tcW w:w="8007" w:type="dxa"/>
          </w:tcPr>
          <w:p w14:paraId="0FE8E7E9" w14:textId="77777777" w:rsidR="004F3597" w:rsidRPr="007D2444" w:rsidRDefault="004F3597" w:rsidP="004F3597">
            <w:r w:rsidRPr="007D2444">
              <w:t>Where required, I have been issued personal protective equipment and trained in safe fitting and use, selection and storage.</w:t>
            </w:r>
          </w:p>
        </w:tc>
        <w:tc>
          <w:tcPr>
            <w:tcW w:w="1777" w:type="dxa"/>
          </w:tcPr>
          <w:p w14:paraId="75159AE0" w14:textId="77777777" w:rsidR="004F3597" w:rsidRPr="007D2444" w:rsidRDefault="004F3597" w:rsidP="004F3597"/>
        </w:tc>
      </w:tr>
      <w:tr w:rsidR="004F3597" w:rsidRPr="007D2444" w14:paraId="2F08EBCF" w14:textId="77777777" w:rsidTr="00980868">
        <w:trPr>
          <w:trHeight w:val="283"/>
        </w:trPr>
        <w:tc>
          <w:tcPr>
            <w:tcW w:w="1204" w:type="dxa"/>
          </w:tcPr>
          <w:p w14:paraId="2A4A2161" w14:textId="77777777" w:rsidR="004F3597" w:rsidRPr="007D2444" w:rsidRDefault="004F3597" w:rsidP="004F3597"/>
        </w:tc>
        <w:tc>
          <w:tcPr>
            <w:tcW w:w="8007" w:type="dxa"/>
          </w:tcPr>
          <w:p w14:paraId="78EF4121" w14:textId="77777777" w:rsidR="004F3597" w:rsidRPr="004F3597" w:rsidRDefault="004F3597" w:rsidP="004F3597">
            <w:pPr>
              <w:rPr>
                <w:b/>
                <w:bCs/>
              </w:rPr>
            </w:pPr>
            <w:r w:rsidRPr="004F3597">
              <w:rPr>
                <w:b/>
                <w:bCs/>
              </w:rPr>
              <w:t>Individual health and safety needs</w:t>
            </w:r>
          </w:p>
        </w:tc>
        <w:tc>
          <w:tcPr>
            <w:tcW w:w="1777" w:type="dxa"/>
          </w:tcPr>
          <w:p w14:paraId="0DA2865A" w14:textId="77777777" w:rsidR="004F3597" w:rsidRPr="007D2444" w:rsidRDefault="004F3597" w:rsidP="004F3597"/>
        </w:tc>
      </w:tr>
      <w:tr w:rsidR="004F3597" w:rsidRPr="007D2444" w14:paraId="49CE81C7" w14:textId="77777777" w:rsidTr="00980868">
        <w:trPr>
          <w:trHeight w:val="283"/>
        </w:trPr>
        <w:tc>
          <w:tcPr>
            <w:tcW w:w="1204" w:type="dxa"/>
          </w:tcPr>
          <w:p w14:paraId="044B381F" w14:textId="77777777" w:rsidR="004F3597" w:rsidRPr="007D2444" w:rsidRDefault="004F3597" w:rsidP="004F3597"/>
        </w:tc>
        <w:tc>
          <w:tcPr>
            <w:tcW w:w="8007" w:type="dxa"/>
          </w:tcPr>
          <w:p w14:paraId="54B4C185" w14:textId="77777777" w:rsidR="004F3597" w:rsidRPr="007D2444" w:rsidRDefault="004F3597" w:rsidP="004F3597">
            <w:r w:rsidRPr="007D2444">
              <w:t>Reasonable adjustments have been implemented for me if I am an employee with permanent or temporary disabilities or health conditions.</w:t>
            </w:r>
          </w:p>
        </w:tc>
        <w:tc>
          <w:tcPr>
            <w:tcW w:w="1777" w:type="dxa"/>
          </w:tcPr>
          <w:p w14:paraId="3570F75D" w14:textId="77777777" w:rsidR="004F3597" w:rsidRPr="007D2444" w:rsidRDefault="004F3597" w:rsidP="004F3597"/>
        </w:tc>
      </w:tr>
      <w:tr w:rsidR="004F3597" w:rsidRPr="007D2444" w14:paraId="616AFD73" w14:textId="77777777" w:rsidTr="00980868">
        <w:trPr>
          <w:trHeight w:val="283"/>
        </w:trPr>
        <w:tc>
          <w:tcPr>
            <w:tcW w:w="1204" w:type="dxa"/>
          </w:tcPr>
          <w:p w14:paraId="125584B7" w14:textId="77777777" w:rsidR="004F3597" w:rsidRPr="007D2444" w:rsidRDefault="004F3597" w:rsidP="004F3597"/>
        </w:tc>
        <w:tc>
          <w:tcPr>
            <w:tcW w:w="8007" w:type="dxa"/>
          </w:tcPr>
          <w:p w14:paraId="75D116A7" w14:textId="77777777" w:rsidR="004F3597" w:rsidRPr="007D2444" w:rsidRDefault="004F3597" w:rsidP="004F3597">
            <w:r w:rsidRPr="007D2444">
              <w:t>My training and development needs have been identified</w:t>
            </w:r>
            <w:r>
              <w:t xml:space="preserve"> on the attached record.</w:t>
            </w:r>
          </w:p>
        </w:tc>
        <w:tc>
          <w:tcPr>
            <w:tcW w:w="1777" w:type="dxa"/>
          </w:tcPr>
          <w:p w14:paraId="715EEB04" w14:textId="77777777" w:rsidR="004F3597" w:rsidRPr="007D2444" w:rsidRDefault="004F3597" w:rsidP="004F3597"/>
        </w:tc>
      </w:tr>
    </w:tbl>
    <w:p w14:paraId="608A0E80" w14:textId="30CD37BB" w:rsidR="004F3597" w:rsidRPr="008C6891" w:rsidRDefault="004F3597" w:rsidP="004F3597">
      <w:pPr>
        <w:rPr>
          <w:b/>
        </w:rPr>
      </w:pPr>
      <w:r w:rsidRPr="008C6891">
        <w:rPr>
          <w:b/>
        </w:rPr>
        <w:t>Signed [Employee]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14:paraId="2B5B29A8" w14:textId="3AC253AB" w:rsidR="004F3597" w:rsidRDefault="004F3597" w:rsidP="004F3597">
      <w:pPr>
        <w:rPr>
          <w:b/>
        </w:rPr>
      </w:pPr>
      <w:r w:rsidRPr="008C6891">
        <w:rPr>
          <w:b/>
        </w:rPr>
        <w:t>Signed [Line Manager]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br w:type="page"/>
      </w:r>
    </w:p>
    <w:p w14:paraId="6359CDBF" w14:textId="54F0A5E1" w:rsidR="004F3597" w:rsidRPr="004F3597" w:rsidRDefault="004F3597" w:rsidP="004F3597">
      <w:pPr>
        <w:pStyle w:val="Heading2"/>
      </w:pPr>
      <w:r w:rsidRPr="004F3597">
        <w:lastRenderedPageBreak/>
        <w:t>University of Essex / UECS Campus Service</w:t>
      </w:r>
    </w:p>
    <w:p w14:paraId="07370FAD" w14:textId="77777777" w:rsidR="004F3597" w:rsidRPr="0022679E" w:rsidRDefault="004F3597" w:rsidP="004F3597">
      <w:pPr>
        <w:pStyle w:val="Heading1"/>
        <w:rPr>
          <w:rFonts w:eastAsia="Arial Unicode MS"/>
        </w:rPr>
      </w:pPr>
      <w:r w:rsidRPr="0022679E">
        <w:rPr>
          <w:rFonts w:eastAsia="Arial Unicode MS"/>
        </w:rPr>
        <w:t>Training Needs Analysis</w:t>
      </w:r>
    </w:p>
    <w:p w14:paraId="666119EA" w14:textId="77777777" w:rsidR="004F3597" w:rsidRDefault="004F3597" w:rsidP="004F3597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362C1D72" w14:textId="77777777" w:rsidR="004F3597" w:rsidRDefault="004F3597" w:rsidP="004F3597">
      <w:pPr>
        <w:rPr>
          <w:rFonts w:ascii="Arial" w:hAnsi="Arial" w:cs="Arial"/>
        </w:rPr>
      </w:pPr>
      <w:r>
        <w:rPr>
          <w:rFonts w:ascii="Arial" w:hAnsi="Arial" w:cs="Arial"/>
        </w:rPr>
        <w:t>Job Role:</w:t>
      </w:r>
    </w:p>
    <w:p w14:paraId="5572666B" w14:textId="77777777" w:rsidR="004F3597" w:rsidRDefault="004F3597" w:rsidP="004F3597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678582EE" w14:textId="681E2E3E" w:rsidR="004F3597" w:rsidRDefault="004F3597" w:rsidP="00980868">
      <w:pPr>
        <w:spacing w:before="40" w:after="40"/>
        <w:ind w:right="34"/>
        <w:rPr>
          <w:rFonts w:ascii="Arial" w:hAnsi="Arial" w:cs="Arial"/>
        </w:rPr>
      </w:pPr>
      <w:r w:rsidRPr="008C6891">
        <w:rPr>
          <w:rFonts w:ascii="Arial" w:hAnsi="Arial" w:cs="Arial"/>
        </w:rPr>
        <w:t>Use the</w:t>
      </w:r>
      <w:r>
        <w:rPr>
          <w:rFonts w:ascii="Arial" w:hAnsi="Arial" w:cs="Arial"/>
        </w:rPr>
        <w:t xml:space="preserve"> University’s</w:t>
      </w:r>
      <w:r w:rsidRPr="008C6891">
        <w:rPr>
          <w:rFonts w:ascii="Arial" w:hAnsi="Arial" w:cs="Arial"/>
        </w:rPr>
        <w:t xml:space="preserve"> </w:t>
      </w:r>
      <w:hyperlink r:id="rId30" w:history="1">
        <w:r w:rsidRPr="00980868">
          <w:rPr>
            <w:rStyle w:val="Hyperlink"/>
            <w:rFonts w:ascii="Arial" w:hAnsi="Arial" w:cs="Arial"/>
          </w:rPr>
          <w:t>Health and Safety Competence and Training Matrix</w:t>
        </w:r>
      </w:hyperlink>
      <w:r w:rsidRPr="00980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your departmental training matrix </w:t>
      </w:r>
      <w:r w:rsidRPr="008C6891">
        <w:rPr>
          <w:rFonts w:ascii="Arial" w:hAnsi="Arial" w:cs="Arial"/>
        </w:rPr>
        <w:t>to assess health and safety training needs and ensure employee is enrolled on relevant courses. Record training identified below.</w:t>
      </w:r>
      <w:r>
        <w:rPr>
          <w:rFonts w:ascii="Arial" w:hAnsi="Arial" w:cs="Arial"/>
        </w:rPr>
        <w:t xml:space="preserve"> Courses already listed are required.</w:t>
      </w:r>
    </w:p>
    <w:p w14:paraId="68E0DD6F" w14:textId="77777777" w:rsidR="00980868" w:rsidRPr="00980868" w:rsidRDefault="00980868" w:rsidP="00980868">
      <w:pPr>
        <w:spacing w:before="40" w:after="40"/>
        <w:ind w:right="34"/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322"/>
        <w:gridCol w:w="1666"/>
      </w:tblGrid>
      <w:tr w:rsidR="004F3597" w:rsidRPr="00980868" w14:paraId="76C0D172" w14:textId="77777777" w:rsidTr="004F3597">
        <w:trPr>
          <w:trHeight w:val="283"/>
        </w:trPr>
        <w:tc>
          <w:tcPr>
            <w:tcW w:w="9322" w:type="dxa"/>
          </w:tcPr>
          <w:p w14:paraId="07FCCC9D" w14:textId="77777777" w:rsidR="004F3597" w:rsidRPr="00980868" w:rsidRDefault="004F3597" w:rsidP="00980868">
            <w:pPr>
              <w:rPr>
                <w:rFonts w:cstheme="minorHAnsi"/>
                <w:b/>
                <w:bCs/>
              </w:rPr>
            </w:pPr>
            <w:r w:rsidRPr="00980868">
              <w:rPr>
                <w:rFonts w:cstheme="minorHAnsi"/>
                <w:b/>
                <w:bCs/>
              </w:rPr>
              <w:t>Short term (one month): courses completed</w:t>
            </w:r>
          </w:p>
        </w:tc>
        <w:tc>
          <w:tcPr>
            <w:tcW w:w="1666" w:type="dxa"/>
          </w:tcPr>
          <w:p w14:paraId="084268F2" w14:textId="77777777" w:rsidR="004F3597" w:rsidRPr="00980868" w:rsidRDefault="004F3597" w:rsidP="00980868">
            <w:pPr>
              <w:rPr>
                <w:rFonts w:cstheme="minorHAnsi"/>
                <w:b/>
                <w:bCs/>
              </w:rPr>
            </w:pPr>
            <w:r w:rsidRPr="00980868">
              <w:rPr>
                <w:rFonts w:cstheme="minorHAnsi"/>
                <w:b/>
                <w:bCs/>
              </w:rPr>
              <w:t>Date/NA</w:t>
            </w:r>
          </w:p>
        </w:tc>
      </w:tr>
      <w:tr w:rsidR="004F3597" w:rsidRPr="00980868" w14:paraId="47BD794A" w14:textId="77777777" w:rsidTr="004F3597">
        <w:trPr>
          <w:trHeight w:val="283"/>
        </w:trPr>
        <w:tc>
          <w:tcPr>
            <w:tcW w:w="9322" w:type="dxa"/>
          </w:tcPr>
          <w:p w14:paraId="5E2FF1D5" w14:textId="77777777" w:rsidR="004F3597" w:rsidRPr="00980868" w:rsidRDefault="004F3597" w:rsidP="00980868">
            <w:pPr>
              <w:rPr>
                <w:rFonts w:cstheme="minorHAnsi"/>
              </w:rPr>
            </w:pPr>
            <w:r w:rsidRPr="00980868">
              <w:rPr>
                <w:rFonts w:cstheme="minorHAnsi"/>
              </w:rPr>
              <w:t>How We Work at Essex</w:t>
            </w:r>
          </w:p>
        </w:tc>
        <w:tc>
          <w:tcPr>
            <w:tcW w:w="1666" w:type="dxa"/>
          </w:tcPr>
          <w:p w14:paraId="705D561D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40D18963" w14:textId="77777777" w:rsidTr="004F3597">
        <w:trPr>
          <w:trHeight w:val="283"/>
        </w:trPr>
        <w:tc>
          <w:tcPr>
            <w:tcW w:w="9322" w:type="dxa"/>
          </w:tcPr>
          <w:p w14:paraId="4AE2F54E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7FE9A0FA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303943B5" w14:textId="77777777" w:rsidTr="004F3597">
        <w:trPr>
          <w:trHeight w:val="283"/>
        </w:trPr>
        <w:tc>
          <w:tcPr>
            <w:tcW w:w="9322" w:type="dxa"/>
          </w:tcPr>
          <w:p w14:paraId="41906A77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5C51265A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50C34EA0" w14:textId="77777777" w:rsidTr="004F3597">
        <w:trPr>
          <w:trHeight w:val="283"/>
        </w:trPr>
        <w:tc>
          <w:tcPr>
            <w:tcW w:w="9322" w:type="dxa"/>
          </w:tcPr>
          <w:p w14:paraId="1FE737A5" w14:textId="77777777" w:rsidR="004F3597" w:rsidRPr="00980868" w:rsidRDefault="004F3597" w:rsidP="00980868">
            <w:pPr>
              <w:rPr>
                <w:rFonts w:cstheme="minorHAnsi"/>
                <w:i/>
              </w:rPr>
            </w:pPr>
            <w:r w:rsidRPr="00980868">
              <w:rPr>
                <w:rFonts w:cstheme="minorHAnsi"/>
                <w:i/>
              </w:rPr>
              <w:t>Job role related:</w:t>
            </w:r>
          </w:p>
        </w:tc>
        <w:tc>
          <w:tcPr>
            <w:tcW w:w="1666" w:type="dxa"/>
          </w:tcPr>
          <w:p w14:paraId="044E73F6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77FC2A06" w14:textId="77777777" w:rsidTr="004F3597">
        <w:trPr>
          <w:trHeight w:val="283"/>
        </w:trPr>
        <w:tc>
          <w:tcPr>
            <w:tcW w:w="9322" w:type="dxa"/>
          </w:tcPr>
          <w:p w14:paraId="6FAC3B0C" w14:textId="77777777" w:rsidR="004F3597" w:rsidRPr="00980868" w:rsidRDefault="004F3597" w:rsidP="00980868">
            <w:pPr>
              <w:rPr>
                <w:rFonts w:cstheme="minorHAnsi"/>
              </w:rPr>
            </w:pPr>
            <w:r w:rsidRPr="00980868">
              <w:rPr>
                <w:rFonts w:cstheme="minorHAnsi"/>
              </w:rPr>
              <w:t>Managing Health and Safety Essentials (online) (if manager)</w:t>
            </w:r>
            <w:r w:rsidRPr="00980868">
              <w:rPr>
                <w:rStyle w:val="EndnoteReference"/>
                <w:rFonts w:cstheme="minorHAnsi"/>
              </w:rPr>
              <w:endnoteReference w:id="1"/>
            </w:r>
          </w:p>
        </w:tc>
        <w:tc>
          <w:tcPr>
            <w:tcW w:w="1666" w:type="dxa"/>
          </w:tcPr>
          <w:p w14:paraId="3D621CEB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6D24297C" w14:textId="77777777" w:rsidTr="004F3597">
        <w:trPr>
          <w:trHeight w:val="283"/>
        </w:trPr>
        <w:tc>
          <w:tcPr>
            <w:tcW w:w="9322" w:type="dxa"/>
          </w:tcPr>
          <w:p w14:paraId="1FE53366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36F1966A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22C34997" w14:textId="77777777" w:rsidTr="004F3597">
        <w:trPr>
          <w:trHeight w:val="283"/>
        </w:trPr>
        <w:tc>
          <w:tcPr>
            <w:tcW w:w="9322" w:type="dxa"/>
          </w:tcPr>
          <w:p w14:paraId="1F58771B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1FDE006E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5965FF8D" w14:textId="77777777" w:rsidTr="004F3597">
        <w:trPr>
          <w:trHeight w:val="283"/>
        </w:trPr>
        <w:tc>
          <w:tcPr>
            <w:tcW w:w="9322" w:type="dxa"/>
          </w:tcPr>
          <w:p w14:paraId="38EAE03A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5A8D7A8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57E7A016" w14:textId="77777777" w:rsidTr="004F3597">
        <w:trPr>
          <w:trHeight w:val="283"/>
        </w:trPr>
        <w:tc>
          <w:tcPr>
            <w:tcW w:w="9322" w:type="dxa"/>
          </w:tcPr>
          <w:p w14:paraId="3909B4EA" w14:textId="77777777" w:rsidR="004F3597" w:rsidRPr="00980868" w:rsidRDefault="004F3597" w:rsidP="00980868">
            <w:pPr>
              <w:rPr>
                <w:rFonts w:cstheme="minorHAnsi"/>
                <w:b/>
                <w:bCs/>
              </w:rPr>
            </w:pPr>
            <w:r w:rsidRPr="00980868">
              <w:rPr>
                <w:rFonts w:cstheme="minorHAnsi"/>
                <w:b/>
                <w:bCs/>
              </w:rPr>
              <w:t>Longer term: training identified / booked</w:t>
            </w:r>
            <w:r w:rsidRPr="00980868">
              <w:rPr>
                <w:rStyle w:val="EndnoteReference"/>
                <w:rFonts w:cstheme="minorHAnsi"/>
                <w:b/>
                <w:bCs/>
              </w:rPr>
              <w:endnoteReference w:id="2"/>
            </w:r>
          </w:p>
        </w:tc>
        <w:tc>
          <w:tcPr>
            <w:tcW w:w="1666" w:type="dxa"/>
          </w:tcPr>
          <w:p w14:paraId="446E560A" w14:textId="77777777" w:rsidR="004F3597" w:rsidRPr="00980868" w:rsidRDefault="004F3597" w:rsidP="00980868">
            <w:pPr>
              <w:rPr>
                <w:rFonts w:cstheme="minorHAnsi"/>
                <w:b/>
                <w:bCs/>
              </w:rPr>
            </w:pPr>
            <w:r w:rsidRPr="00980868">
              <w:rPr>
                <w:rFonts w:cstheme="minorHAnsi"/>
                <w:b/>
                <w:bCs/>
              </w:rPr>
              <w:t>Date booked</w:t>
            </w:r>
          </w:p>
        </w:tc>
      </w:tr>
      <w:tr w:rsidR="004F3597" w:rsidRPr="00980868" w14:paraId="7C0CC047" w14:textId="77777777" w:rsidTr="004F3597">
        <w:trPr>
          <w:trHeight w:val="283"/>
        </w:trPr>
        <w:tc>
          <w:tcPr>
            <w:tcW w:w="9322" w:type="dxa"/>
          </w:tcPr>
          <w:p w14:paraId="6BF55FC1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3F67614E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54B83491" w14:textId="77777777" w:rsidTr="004F3597">
        <w:trPr>
          <w:trHeight w:val="283"/>
        </w:trPr>
        <w:tc>
          <w:tcPr>
            <w:tcW w:w="9322" w:type="dxa"/>
          </w:tcPr>
          <w:p w14:paraId="103966EC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052E1A6B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5314AC2B" w14:textId="77777777" w:rsidTr="004F3597">
        <w:trPr>
          <w:trHeight w:val="283"/>
        </w:trPr>
        <w:tc>
          <w:tcPr>
            <w:tcW w:w="9322" w:type="dxa"/>
          </w:tcPr>
          <w:p w14:paraId="39C57345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66E3FAAD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4F3597" w:rsidRPr="00980868" w14:paraId="7F6F2BC1" w14:textId="77777777" w:rsidTr="004F3597">
        <w:trPr>
          <w:trHeight w:val="283"/>
        </w:trPr>
        <w:tc>
          <w:tcPr>
            <w:tcW w:w="9322" w:type="dxa"/>
          </w:tcPr>
          <w:p w14:paraId="5B1DC7FC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208DEAA3" w14:textId="77777777" w:rsidR="004F3597" w:rsidRPr="00980868" w:rsidRDefault="004F3597" w:rsidP="00980868">
            <w:pPr>
              <w:rPr>
                <w:rFonts w:cstheme="minorHAnsi"/>
              </w:rPr>
            </w:pPr>
          </w:p>
        </w:tc>
      </w:tr>
      <w:tr w:rsidR="00980868" w:rsidRPr="00980868" w14:paraId="6F351DBE" w14:textId="77777777" w:rsidTr="004F3597">
        <w:trPr>
          <w:trHeight w:val="283"/>
        </w:trPr>
        <w:tc>
          <w:tcPr>
            <w:tcW w:w="9322" w:type="dxa"/>
          </w:tcPr>
          <w:p w14:paraId="1BBAEFC9" w14:textId="77777777" w:rsidR="00980868" w:rsidRPr="00980868" w:rsidRDefault="00980868" w:rsidP="00980868">
            <w:pPr>
              <w:rPr>
                <w:rFonts w:cstheme="minorHAnsi"/>
              </w:rPr>
            </w:pPr>
          </w:p>
        </w:tc>
        <w:tc>
          <w:tcPr>
            <w:tcW w:w="1666" w:type="dxa"/>
          </w:tcPr>
          <w:p w14:paraId="6D8DAD10" w14:textId="77777777" w:rsidR="00980868" w:rsidRPr="00980868" w:rsidRDefault="00980868" w:rsidP="00980868">
            <w:pPr>
              <w:rPr>
                <w:rFonts w:cstheme="minorHAnsi"/>
              </w:rPr>
            </w:pPr>
          </w:p>
        </w:tc>
      </w:tr>
    </w:tbl>
    <w:p w14:paraId="60C10D92" w14:textId="77777777" w:rsidR="002912B9" w:rsidRPr="00A72AF3" w:rsidRDefault="002912B9" w:rsidP="00980868"/>
    <w:sectPr w:rsidR="002912B9" w:rsidRPr="00A72AF3" w:rsidSect="00BA7168">
      <w:footerReference w:type="default" r:id="rId31"/>
      <w:headerReference w:type="first" r:id="rId32"/>
      <w:pgSz w:w="11906" w:h="16838"/>
      <w:pgMar w:top="680" w:right="454" w:bottom="816" w:left="454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EE56" w14:textId="77777777" w:rsidR="006658B9" w:rsidRDefault="006658B9" w:rsidP="0040118A">
      <w:pPr>
        <w:spacing w:line="240" w:lineRule="auto"/>
      </w:pPr>
      <w:r>
        <w:separator/>
      </w:r>
    </w:p>
    <w:p w14:paraId="1F4B4644" w14:textId="77777777" w:rsidR="006658B9" w:rsidRDefault="006658B9"/>
  </w:endnote>
  <w:endnote w:type="continuationSeparator" w:id="0">
    <w:p w14:paraId="38ADED3E" w14:textId="77777777" w:rsidR="006658B9" w:rsidRDefault="006658B9" w:rsidP="0040118A">
      <w:pPr>
        <w:spacing w:line="240" w:lineRule="auto"/>
      </w:pPr>
      <w:r>
        <w:continuationSeparator/>
      </w:r>
    </w:p>
    <w:p w14:paraId="037340D0" w14:textId="77777777" w:rsidR="006658B9" w:rsidRDefault="006658B9"/>
  </w:endnote>
  <w:endnote w:id="1">
    <w:p w14:paraId="5AB29063" w14:textId="77777777" w:rsidR="004F3597" w:rsidRPr="003C2CB3" w:rsidRDefault="004F3597" w:rsidP="004F35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2CB3">
        <w:rPr>
          <w:rStyle w:val="EndnoteReference"/>
          <w:rFonts w:ascii="Arial" w:hAnsi="Arial" w:cs="Arial"/>
          <w:sz w:val="20"/>
          <w:szCs w:val="20"/>
        </w:rPr>
        <w:endnoteRef/>
      </w:r>
      <w:r w:rsidRPr="003C2CB3">
        <w:rPr>
          <w:rFonts w:ascii="Arial" w:hAnsi="Arial" w:cs="Arial"/>
          <w:sz w:val="20"/>
          <w:szCs w:val="20"/>
        </w:rPr>
        <w:t xml:space="preserve"> Or: </w:t>
      </w:r>
      <w:r w:rsidRPr="00AA36A3">
        <w:rPr>
          <w:rFonts w:ascii="Arial" w:hAnsi="Arial" w:cs="Arial"/>
          <w:b/>
          <w:i/>
          <w:sz w:val="20"/>
          <w:szCs w:val="20"/>
        </w:rPr>
        <w:t>IOSH Managing Safety</w:t>
      </w:r>
      <w:r>
        <w:rPr>
          <w:rFonts w:ascii="Arial" w:hAnsi="Arial" w:cs="Arial"/>
          <w:sz w:val="20"/>
          <w:szCs w:val="20"/>
        </w:rPr>
        <w:t xml:space="preserve"> (Managers higher risk areas);</w:t>
      </w:r>
      <w:r w:rsidRPr="003C2CB3">
        <w:rPr>
          <w:rFonts w:ascii="Arial" w:hAnsi="Arial" w:cs="Arial"/>
          <w:sz w:val="20"/>
          <w:szCs w:val="20"/>
        </w:rPr>
        <w:t xml:space="preserve"> </w:t>
      </w:r>
      <w:r w:rsidRPr="00AA36A3">
        <w:rPr>
          <w:rFonts w:ascii="Arial" w:hAnsi="Arial" w:cs="Arial"/>
          <w:b/>
          <w:i/>
          <w:sz w:val="20"/>
          <w:szCs w:val="20"/>
        </w:rPr>
        <w:t>Managing Health and Safety Essentials (Faculty Of Science and Health)</w:t>
      </w:r>
      <w:r w:rsidRPr="003C2CB3">
        <w:rPr>
          <w:rFonts w:ascii="Arial" w:hAnsi="Arial" w:cs="Arial"/>
          <w:sz w:val="20"/>
          <w:szCs w:val="20"/>
        </w:rPr>
        <w:t xml:space="preserve">  (PIs/ academic supervisors in Life Sciences, CSEE, SRES</w:t>
      </w:r>
      <w:r>
        <w:rPr>
          <w:rFonts w:ascii="Arial" w:hAnsi="Arial" w:cs="Arial"/>
          <w:sz w:val="20"/>
          <w:szCs w:val="20"/>
        </w:rPr>
        <w:t>, Psychology</w:t>
      </w:r>
      <w:r w:rsidRPr="003C2CB3">
        <w:rPr>
          <w:rFonts w:ascii="Arial" w:hAnsi="Arial" w:cs="Arial"/>
          <w:sz w:val="20"/>
          <w:szCs w:val="20"/>
        </w:rPr>
        <w:t xml:space="preserve"> and HSC)</w:t>
      </w:r>
    </w:p>
  </w:endnote>
  <w:endnote w:id="2">
    <w:p w14:paraId="0F5A1769" w14:textId="77777777" w:rsidR="004F3597" w:rsidRDefault="004F3597" w:rsidP="004F3597">
      <w:pPr>
        <w:pStyle w:val="EndnoteText"/>
      </w:pPr>
      <w:r w:rsidRPr="003C2CB3">
        <w:rPr>
          <w:rStyle w:val="EndnoteReference"/>
          <w:rFonts w:ascii="Arial" w:hAnsi="Arial" w:cs="Arial"/>
        </w:rPr>
        <w:endnoteRef/>
      </w:r>
      <w:r w:rsidRPr="003C2CB3">
        <w:rPr>
          <w:rFonts w:ascii="Arial" w:hAnsi="Arial" w:cs="Arial"/>
        </w:rPr>
        <w:t xml:space="preserve"> Principal Investigators and Academic Supervisors will need to complete  </w:t>
      </w:r>
      <w:r w:rsidRPr="00AA36A3">
        <w:rPr>
          <w:rFonts w:ascii="Arial" w:hAnsi="Arial" w:cs="Arial"/>
          <w:b/>
          <w:i/>
        </w:rPr>
        <w:t>Research Risk Assessment</w:t>
      </w:r>
      <w:r w:rsidRPr="003C2CB3">
        <w:rPr>
          <w:rFonts w:ascii="Arial" w:hAnsi="Arial" w:cs="Arial"/>
        </w:rPr>
        <w:t xml:space="preserve"> if responsible for research that has health and safety risks over and above </w:t>
      </w:r>
      <w:r>
        <w:rPr>
          <w:rFonts w:ascii="Arial" w:hAnsi="Arial" w:cs="Arial"/>
        </w:rPr>
        <w:t>those</w:t>
      </w:r>
      <w:r w:rsidRPr="003C2CB3">
        <w:rPr>
          <w:rFonts w:ascii="Arial" w:hAnsi="Arial" w:cs="Arial"/>
        </w:rPr>
        <w:t xml:space="preserve"> covered by the Office and Driving generic risk assessments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urich BlkEx BT">
    <w:altName w:val="Impact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BB9B25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7F3BCD9A" w14:textId="65A5E43E" w:rsidR="00627271" w:rsidRPr="00257195" w:rsidRDefault="00BA7168" w:rsidP="00BA7168">
    <w:pPr>
      <w:pStyle w:val="Header"/>
      <w:tabs>
        <w:tab w:val="clear" w:pos="4513"/>
        <w:tab w:val="clear" w:pos="9026"/>
        <w:tab w:val="left" w:pos="2610"/>
      </w:tabs>
      <w:spacing w:after="0"/>
      <w:rPr>
        <w:rFonts w:cs="Times New Roman (Body CS)"/>
        <w:color w:val="FFFFFF" w:themeColor="background1"/>
      </w:rPr>
    </w:pPr>
    <w:r w:rsidRPr="00BA7168">
      <w:rPr>
        <w:rFonts w:cs="Times New Roman (Body CS)"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4C6E8B" wp14:editId="1912E5AE">
              <wp:simplePos x="0" y="0"/>
              <wp:positionH relativeFrom="leftMargin">
                <wp:posOffset>123825</wp:posOffset>
              </wp:positionH>
              <wp:positionV relativeFrom="paragraph">
                <wp:posOffset>-444500</wp:posOffset>
              </wp:positionV>
              <wp:extent cx="3571875" cy="619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B904D0" w14:textId="67F3528C" w:rsidR="00BA7168" w:rsidRDefault="00BA7168" w:rsidP="00BA7168">
                          <w:pPr>
                            <w:pStyle w:val="Footer"/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BA7168">
                            <w:rPr>
                              <w:color w:val="FFFFFF" w:themeColor="background1"/>
                            </w:rPr>
                            <w:t xml:space="preserve">Date Published: </w:t>
                          </w:r>
                          <w:r w:rsidR="00135052">
                            <w:rPr>
                              <w:color w:val="FFFFFF" w:themeColor="background1"/>
                            </w:rPr>
                            <w:t>01 September 2022</w:t>
                          </w:r>
                        </w:p>
                        <w:p w14:paraId="230EE32B" w14:textId="2831FCC9" w:rsidR="00BA7168" w:rsidRDefault="006658B9">
                          <w:sdt>
                            <w:sdtPr>
                              <w:rPr>
                                <w:rFonts w:cs="Times New Roman (Body CS)"/>
                                <w:color w:val="FFFFFF" w:themeColor="background1"/>
                              </w:rPr>
                              <w:alias w:val="Title"/>
                              <w:tag w:val=""/>
                              <w:id w:val="-177277674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7168" w:rsidRPr="00257195">
                                <w:rPr>
                                  <w:rFonts w:cs="Times New Roman (Body CS)"/>
                                  <w:color w:val="FFFFFF" w:themeColor="background1"/>
                                </w:rPr>
                                <w:t>University of Essex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C6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75pt;margin-top:-35pt;width:281.2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" filled="f" stroked="f">
              <v:textbox>
                <w:txbxContent>
                  <w:p w14:paraId="35B904D0" w14:textId="67F3528C" w:rsidR="00BA7168" w:rsidRDefault="00BA7168" w:rsidP="00BA7168">
                    <w:pPr>
                      <w:pStyle w:val="Footer"/>
                      <w:spacing w:after="0"/>
                      <w:rPr>
                        <w:color w:val="FFFFFF" w:themeColor="background1"/>
                      </w:rPr>
                    </w:pPr>
                    <w:r w:rsidRPr="00BA7168">
                      <w:rPr>
                        <w:color w:val="FFFFFF" w:themeColor="background1"/>
                      </w:rPr>
                      <w:t xml:space="preserve">Date Published: </w:t>
                    </w:r>
                    <w:r w:rsidR="00135052">
                      <w:rPr>
                        <w:color w:val="FFFFFF" w:themeColor="background1"/>
                      </w:rPr>
                      <w:t>01 September 2022</w:t>
                    </w:r>
                  </w:p>
                  <w:p w14:paraId="230EE32B" w14:textId="2831FCC9" w:rsidR="00BA7168" w:rsidRDefault="006658B9">
                    <w:sdt>
                      <w:sdtPr>
                        <w:rPr>
                          <w:rFonts w:cs="Times New Roman (Body CS)"/>
                          <w:color w:val="FFFFFF" w:themeColor="background1"/>
                        </w:rPr>
                        <w:alias w:val="Title"/>
                        <w:tag w:val=""/>
                        <w:id w:val="-177277674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7168" w:rsidRPr="00257195">
                          <w:rPr>
                            <w:rFonts w:cs="Times New Roman (Body CS)"/>
                            <w:color w:val="FFFFFF" w:themeColor="background1"/>
                          </w:rPr>
                          <w:t>University of Essex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1B0DE8"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1E8399B" wp14:editId="54CDC230">
              <wp:simplePos x="0" y="0"/>
              <wp:positionH relativeFrom="page">
                <wp:posOffset>9525</wp:posOffset>
              </wp:positionH>
              <wp:positionV relativeFrom="page">
                <wp:align>bottom</wp:align>
              </wp:positionV>
              <wp:extent cx="7559675" cy="7239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23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64EEE" id="Rectangle 1" o:spid="_x0000_s1026" alt="&quot;&quot;" style="position:absolute;margin-left:.75pt;margin-top:0;width:595.25pt;height:57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r>
      <w:rPr>
        <w:rFonts w:cs="Times New Roman (Body CS)"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0C4A" w14:textId="77777777" w:rsidR="006658B9" w:rsidRDefault="006658B9" w:rsidP="0040118A">
      <w:pPr>
        <w:spacing w:line="240" w:lineRule="auto"/>
      </w:pPr>
      <w:r>
        <w:separator/>
      </w:r>
    </w:p>
    <w:p w14:paraId="5C105D81" w14:textId="77777777" w:rsidR="006658B9" w:rsidRDefault="006658B9"/>
  </w:footnote>
  <w:footnote w:type="continuationSeparator" w:id="0">
    <w:p w14:paraId="7FEBE681" w14:textId="77777777" w:rsidR="006658B9" w:rsidRDefault="006658B9" w:rsidP="0040118A">
      <w:pPr>
        <w:spacing w:line="240" w:lineRule="auto"/>
      </w:pPr>
      <w:r>
        <w:continuationSeparator/>
      </w:r>
    </w:p>
    <w:p w14:paraId="17F6DAAD" w14:textId="77777777" w:rsidR="006658B9" w:rsidRDefault="006658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F065" w14:textId="6C95F39F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40A58275" wp14:editId="288A9A66">
          <wp:extent cx="1981200" cy="723900"/>
          <wp:effectExtent l="0" t="0" r="0" b="0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Light"/>
      <w:tblW w:w="0" w:type="auto"/>
      <w:jc w:val="right"/>
      <w:tblLook w:val="04A0" w:firstRow="1" w:lastRow="0" w:firstColumn="1" w:lastColumn="0" w:noHBand="0" w:noVBand="1"/>
    </w:tblPr>
    <w:tblGrid>
      <w:gridCol w:w="2653"/>
      <w:gridCol w:w="2654"/>
    </w:tblGrid>
    <w:tr w:rsidR="004F3597" w14:paraId="1085070F" w14:textId="77777777" w:rsidTr="004F3597">
      <w:trPr>
        <w:trHeight w:val="270"/>
        <w:jc w:val="right"/>
      </w:trPr>
      <w:tc>
        <w:tcPr>
          <w:tcW w:w="2653" w:type="dxa"/>
        </w:tcPr>
        <w:p w14:paraId="18F12D4D" w14:textId="56A62A60" w:rsidR="004F3597" w:rsidRPr="004F3597" w:rsidRDefault="004F3597">
          <w:pPr>
            <w:pStyle w:val="Header"/>
            <w:rPr>
              <w:b/>
              <w:bCs/>
            </w:rPr>
          </w:pPr>
          <w:r w:rsidRPr="004F3597">
            <w:rPr>
              <w:b/>
              <w:bCs/>
            </w:rPr>
            <w:t>Employee Name:</w:t>
          </w:r>
        </w:p>
      </w:tc>
      <w:tc>
        <w:tcPr>
          <w:tcW w:w="2654" w:type="dxa"/>
        </w:tcPr>
        <w:p w14:paraId="64579F3E" w14:textId="740257DA" w:rsidR="004F3597" w:rsidRDefault="004F3597">
          <w:pPr>
            <w:pStyle w:val="Header"/>
          </w:pPr>
        </w:p>
      </w:tc>
    </w:tr>
    <w:tr w:rsidR="004F3597" w14:paraId="5BAAA101" w14:textId="77777777" w:rsidTr="004F3597">
      <w:trPr>
        <w:trHeight w:val="270"/>
        <w:jc w:val="right"/>
      </w:trPr>
      <w:tc>
        <w:tcPr>
          <w:tcW w:w="2653" w:type="dxa"/>
        </w:tcPr>
        <w:p w14:paraId="13385ADC" w14:textId="3EA7EA32" w:rsidR="004F3597" w:rsidRPr="004F3597" w:rsidRDefault="004F3597">
          <w:pPr>
            <w:pStyle w:val="Header"/>
            <w:rPr>
              <w:b/>
              <w:bCs/>
            </w:rPr>
          </w:pPr>
          <w:r w:rsidRPr="004F3597">
            <w:rPr>
              <w:b/>
              <w:bCs/>
            </w:rPr>
            <w:t>Job Role</w:t>
          </w:r>
        </w:p>
      </w:tc>
      <w:tc>
        <w:tcPr>
          <w:tcW w:w="2654" w:type="dxa"/>
        </w:tcPr>
        <w:p w14:paraId="5A4672B0" w14:textId="6C18EC91" w:rsidR="004F3597" w:rsidRDefault="004F3597">
          <w:pPr>
            <w:pStyle w:val="Header"/>
          </w:pPr>
        </w:p>
      </w:tc>
    </w:tr>
  </w:tbl>
  <w:p w14:paraId="4FB01D23" w14:textId="77777777" w:rsidR="004F3597" w:rsidRDefault="004F3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7166A6"/>
    <w:multiLevelType w:val="multilevel"/>
    <w:tmpl w:val="27BE1B9A"/>
    <w:numStyleLink w:val="ArticleSection"/>
  </w:abstractNum>
  <w:abstractNum w:abstractNumId="31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6"/>
  </w:num>
  <w:num w:numId="7">
    <w:abstractNumId w:val="31"/>
  </w:num>
  <w:num w:numId="8">
    <w:abstractNumId w:val="11"/>
  </w:num>
  <w:num w:numId="9">
    <w:abstractNumId w:val="30"/>
  </w:num>
  <w:num w:numId="10">
    <w:abstractNumId w:val="13"/>
  </w:num>
  <w:num w:numId="11">
    <w:abstractNumId w:val="25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34"/>
  </w:num>
  <w:num w:numId="17">
    <w:abstractNumId w:val="14"/>
  </w:num>
  <w:num w:numId="18">
    <w:abstractNumId w:val="17"/>
  </w:num>
  <w:num w:numId="19">
    <w:abstractNumId w:val="20"/>
  </w:num>
  <w:num w:numId="20">
    <w:abstractNumId w:val="29"/>
  </w:num>
  <w:num w:numId="21">
    <w:abstractNumId w:val="7"/>
  </w:num>
  <w:num w:numId="22">
    <w:abstractNumId w:val="22"/>
  </w:num>
  <w:num w:numId="23">
    <w:abstractNumId w:val="18"/>
  </w:num>
  <w:num w:numId="24">
    <w:abstractNumId w:val="21"/>
  </w:num>
  <w:num w:numId="25">
    <w:abstractNumId w:val="36"/>
  </w:num>
  <w:num w:numId="26">
    <w:abstractNumId w:val="19"/>
  </w:num>
  <w:num w:numId="27">
    <w:abstractNumId w:val="24"/>
  </w:num>
  <w:num w:numId="28">
    <w:abstractNumId w:val="38"/>
  </w:num>
  <w:num w:numId="29">
    <w:abstractNumId w:val="9"/>
  </w:num>
  <w:num w:numId="30">
    <w:abstractNumId w:val="26"/>
  </w:num>
  <w:num w:numId="31">
    <w:abstractNumId w:val="27"/>
  </w:num>
  <w:num w:numId="32">
    <w:abstractNumId w:val="12"/>
  </w:num>
  <w:num w:numId="33">
    <w:abstractNumId w:val="28"/>
  </w:num>
  <w:num w:numId="34">
    <w:abstractNumId w:val="35"/>
  </w:num>
  <w:num w:numId="35">
    <w:abstractNumId w:val="23"/>
  </w:num>
  <w:num w:numId="36">
    <w:abstractNumId w:val="33"/>
  </w:num>
  <w:num w:numId="37">
    <w:abstractNumId w:val="37"/>
  </w:num>
  <w:num w:numId="38">
    <w:abstractNumId w:val="10"/>
  </w:num>
  <w:num w:numId="3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7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7538"/>
    <w:rsid w:val="00135052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F67D3"/>
    <w:rsid w:val="002F7263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36810"/>
    <w:rsid w:val="00440365"/>
    <w:rsid w:val="00447863"/>
    <w:rsid w:val="00454099"/>
    <w:rsid w:val="00485574"/>
    <w:rsid w:val="0049059B"/>
    <w:rsid w:val="004B0164"/>
    <w:rsid w:val="004B48D9"/>
    <w:rsid w:val="004C6604"/>
    <w:rsid w:val="004D3AAA"/>
    <w:rsid w:val="004D7260"/>
    <w:rsid w:val="004F1711"/>
    <w:rsid w:val="004F3597"/>
    <w:rsid w:val="005121E1"/>
    <w:rsid w:val="00520020"/>
    <w:rsid w:val="00521CF4"/>
    <w:rsid w:val="00522148"/>
    <w:rsid w:val="0052409A"/>
    <w:rsid w:val="00531A27"/>
    <w:rsid w:val="00534CED"/>
    <w:rsid w:val="00540E68"/>
    <w:rsid w:val="00544991"/>
    <w:rsid w:val="0054737B"/>
    <w:rsid w:val="005607AE"/>
    <w:rsid w:val="00570BF9"/>
    <w:rsid w:val="00582129"/>
    <w:rsid w:val="00591417"/>
    <w:rsid w:val="00595C57"/>
    <w:rsid w:val="005A5F71"/>
    <w:rsid w:val="005B42C6"/>
    <w:rsid w:val="005B726D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1F51"/>
    <w:rsid w:val="00654F40"/>
    <w:rsid w:val="006575E8"/>
    <w:rsid w:val="006658B9"/>
    <w:rsid w:val="00671082"/>
    <w:rsid w:val="00671F29"/>
    <w:rsid w:val="00692A8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62D2"/>
    <w:rsid w:val="00767B05"/>
    <w:rsid w:val="00773A32"/>
    <w:rsid w:val="007A4FCB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301C8"/>
    <w:rsid w:val="0084639D"/>
    <w:rsid w:val="00860862"/>
    <w:rsid w:val="00863A02"/>
    <w:rsid w:val="00871C60"/>
    <w:rsid w:val="00873700"/>
    <w:rsid w:val="008920C0"/>
    <w:rsid w:val="008A3C33"/>
    <w:rsid w:val="008C5C93"/>
    <w:rsid w:val="008C5CAD"/>
    <w:rsid w:val="008E7712"/>
    <w:rsid w:val="008F4F0B"/>
    <w:rsid w:val="009005BC"/>
    <w:rsid w:val="00905A53"/>
    <w:rsid w:val="0091187C"/>
    <w:rsid w:val="00934378"/>
    <w:rsid w:val="00936CE0"/>
    <w:rsid w:val="00946C0F"/>
    <w:rsid w:val="00952C6F"/>
    <w:rsid w:val="00970956"/>
    <w:rsid w:val="00980454"/>
    <w:rsid w:val="00980868"/>
    <w:rsid w:val="009A1B2C"/>
    <w:rsid w:val="009B38EC"/>
    <w:rsid w:val="009C6F49"/>
    <w:rsid w:val="009D2E43"/>
    <w:rsid w:val="009D51BA"/>
    <w:rsid w:val="009D6BFF"/>
    <w:rsid w:val="009E3A2B"/>
    <w:rsid w:val="009F0905"/>
    <w:rsid w:val="00A0235F"/>
    <w:rsid w:val="00A24601"/>
    <w:rsid w:val="00A2698B"/>
    <w:rsid w:val="00A357E2"/>
    <w:rsid w:val="00A4035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D34C4"/>
    <w:rsid w:val="00AE05EE"/>
    <w:rsid w:val="00B37472"/>
    <w:rsid w:val="00B5488F"/>
    <w:rsid w:val="00B615E3"/>
    <w:rsid w:val="00B667E0"/>
    <w:rsid w:val="00B9605F"/>
    <w:rsid w:val="00B97201"/>
    <w:rsid w:val="00BA3576"/>
    <w:rsid w:val="00BA7168"/>
    <w:rsid w:val="00BB733C"/>
    <w:rsid w:val="00BD5A2C"/>
    <w:rsid w:val="00BD6BA2"/>
    <w:rsid w:val="00C00506"/>
    <w:rsid w:val="00C17F8A"/>
    <w:rsid w:val="00C34D34"/>
    <w:rsid w:val="00C34F6C"/>
    <w:rsid w:val="00C361B8"/>
    <w:rsid w:val="00C37082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36F23"/>
    <w:rsid w:val="00D52D5F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234E6"/>
    <w:rsid w:val="00F34FFF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84D0"/>
  <w15:chartTrackingRefBased/>
  <w15:docId w15:val="{2929F065-F4BC-46B6-A522-0FE19DCE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5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qFormat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TableGridLight">
    <w:name w:val="Grid Table Light"/>
    <w:basedOn w:val="TableNormal"/>
    <w:uiPriority w:val="40"/>
    <w:rsid w:val="004F35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4F3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essex.ac.uk" TargetMode="External"/><Relationship Id="rId18" Type="http://schemas.openxmlformats.org/officeDocument/2006/relationships/hyperlink" Target="https://www.essex.ac.uk/staff/health-and-wellbeing" TargetMode="External"/><Relationship Id="rId26" Type="http://schemas.openxmlformats.org/officeDocument/2006/relationships/hyperlink" Target="https://www.essex.ac.uk/staff/equipment-safety/electrical-safe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sex.ac.uk/staff/taking-leave/sickness-leav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1.essex.ac.uk/staff-training/default.aspx" TargetMode="External"/><Relationship Id="rId17" Type="http://schemas.openxmlformats.org/officeDocument/2006/relationships/hyperlink" Target="https://www.essex.ac.uk/staff/health-and-wellbeing/counselling-and-support-services" TargetMode="External"/><Relationship Id="rId25" Type="http://schemas.openxmlformats.org/officeDocument/2006/relationships/hyperlink" Target="https://www.essex.ac.uk/staff/equipment-safety/display-screen-equipmen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ssex.ac.uk/staff/fire-safety/fire-safety-responsibilities" TargetMode="External"/><Relationship Id="rId20" Type="http://schemas.openxmlformats.org/officeDocument/2006/relationships/hyperlink" Target="https://www.essex.ac.uk/staff/health-and-safety-incidents-or-concerns" TargetMode="External"/><Relationship Id="rId29" Type="http://schemas.openxmlformats.org/officeDocument/2006/relationships/hyperlink" Target="https://www.essex.ac.uk/staff/activities-health-and-safety/field-trips-and-off-site-visi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staff/professional-development-and-training/health-and-safety-training-courses" TargetMode="External"/><Relationship Id="rId24" Type="http://schemas.openxmlformats.org/officeDocument/2006/relationships/hyperlink" Target="https://www.essex.ac.uk/staff/managing-people/health-and-safety-group-and-sub-committees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staff/starting-at-essex/staff-health-and-safety-responsibilities" TargetMode="External"/><Relationship Id="rId23" Type="http://schemas.openxmlformats.org/officeDocument/2006/relationships/hyperlink" Target="https://www.essex.ac.uk/staff/health-and-safety-support/union-safety-representatives" TargetMode="External"/><Relationship Id="rId28" Type="http://schemas.openxmlformats.org/officeDocument/2006/relationships/hyperlink" Target="https://www.essex.ac.uk/staff/activities-health-and-safety/overseas-travel" TargetMode="External"/><Relationship Id="rId10" Type="http://schemas.openxmlformats.org/officeDocument/2006/relationships/hyperlink" Target="https://www.essex.ac.uk/-/media/documents/directories/health-and-safety/hscompetenceandtrainingmatrix.docx" TargetMode="External"/><Relationship Id="rId19" Type="http://schemas.openxmlformats.org/officeDocument/2006/relationships/hyperlink" Target="https://www.essex.ac.uk/staff/health-and-safety-incidents-or-concerns/report-health-and-safety-inciden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odle.essex.ac.uk/course/view.php?id=5696" TargetMode="External"/><Relationship Id="rId14" Type="http://schemas.openxmlformats.org/officeDocument/2006/relationships/hyperlink" Target="https://www.essex.ac.uk/staff/emergencies-security-and-safety" TargetMode="External"/><Relationship Id="rId22" Type="http://schemas.openxmlformats.org/officeDocument/2006/relationships/hyperlink" Target="https://www.essex.ac.uk/staff/managing-people/health-and-safety-consultation" TargetMode="External"/><Relationship Id="rId27" Type="http://schemas.openxmlformats.org/officeDocument/2006/relationships/hyperlink" Target="https://www.essex.ac.uk/staff/activities-health-and-safety/driving-for-work" TargetMode="External"/><Relationship Id="rId30" Type="http://schemas.openxmlformats.org/officeDocument/2006/relationships/hyperlink" Target="https://www.essex.ac.uk/-/media/documents/directories/health-and-safety/hscompetenceandtrainingmatrix.docx" TargetMode="External"/><Relationship Id="rId8" Type="http://schemas.openxmlformats.org/officeDocument/2006/relationships/hyperlink" Target="https://www.essex.ac.uk/staff/managing-people/health-and-safety-indu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\Downloads\standard-accessible-branded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 (1)</Template>
  <TotalTime>38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University of Essex</vt:lpstr>
      <vt:lpstr>Health and Safety Induction Checklist</vt:lpstr>
      <vt:lpstr>    Training and Competence</vt:lpstr>
      <vt:lpstr>    University of Essex / UECS Campus Services</vt:lpstr>
      <vt:lpstr>Health and Safety Induction Checklist</vt:lpstr>
      <vt:lpstr>    University of Essex / UECS Campus Service</vt:lpstr>
      <vt:lpstr>Training Needs Analysis</vt:lpstr>
      <vt:lpstr>    </vt:lpstr>
    </vt:vector>
  </TitlesOfParts>
  <Manager/>
  <Company/>
  <LinksUpToDate>false</LinksUpToDate>
  <CharactersWithSpaces>10124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Amalia</dc:creator>
  <cp:keywords/>
  <dc:description/>
  <cp:lastModifiedBy>Cerb, Amalia</cp:lastModifiedBy>
  <cp:revision>15</cp:revision>
  <cp:lastPrinted>2022-08-26T10:04:00Z</cp:lastPrinted>
  <dcterms:created xsi:type="dcterms:W3CDTF">2022-08-26T09:22:00Z</dcterms:created>
  <dcterms:modified xsi:type="dcterms:W3CDTF">2022-09-01T11:34:00Z</dcterms:modified>
  <cp:category/>
</cp:coreProperties>
</file>