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0BE7" w14:textId="77777777" w:rsidR="00D823FA" w:rsidRDefault="00D823FA" w:rsidP="00DC2FE9">
      <w:pPr>
        <w:rPr>
          <w:rFonts w:cs="Arial"/>
        </w:rPr>
      </w:pPr>
      <w:r>
        <w:rPr>
          <w:rFonts w:cs="Arial"/>
          <w:noProof/>
          <w:lang w:eastAsia="en-GB"/>
        </w:rPr>
        <mc:AlternateContent>
          <mc:Choice Requires="wps">
            <w:drawing>
              <wp:anchor distT="0" distB="0" distL="114300" distR="114300" simplePos="0" relativeHeight="251659264" behindDoc="0" locked="0" layoutInCell="1" allowOverlap="1" wp14:anchorId="23E3172B" wp14:editId="4DD893DC">
                <wp:simplePos x="0" y="0"/>
                <wp:positionH relativeFrom="column">
                  <wp:posOffset>-555625</wp:posOffset>
                </wp:positionH>
                <wp:positionV relativeFrom="paragraph">
                  <wp:posOffset>-711946</wp:posOffset>
                </wp:positionV>
                <wp:extent cx="7772400" cy="10759736"/>
                <wp:effectExtent l="0" t="0" r="0" b="381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10759736"/>
                        </a:xfrm>
                        <a:prstGeom prst="rect">
                          <a:avLst/>
                        </a:prstGeom>
                        <a:solidFill>
                          <a:schemeClr val="tx1">
                            <a:lumMod val="85000"/>
                            <a:lumOff val="1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2D79FD" w14:textId="3A6CEF8E" w:rsidR="00DB3B77" w:rsidRDefault="00DB3B77" w:rsidP="00D823FA">
                            <w:pPr>
                              <w:jc w:val="center"/>
                              <w:rPr>
                                <w:noProof/>
                                <w:color w:val="FFFFFF" w:themeColor="background1"/>
                                <w:sz w:val="100"/>
                                <w:szCs w:val="100"/>
                              </w:rPr>
                            </w:pPr>
                          </w:p>
                          <w:p w14:paraId="09D23EF6" w14:textId="77777777" w:rsidR="00D37C76" w:rsidRDefault="00D37C76" w:rsidP="003C36C9">
                            <w:pPr>
                              <w:ind w:left="993"/>
                              <w:rPr>
                                <w:rFonts w:ascii="Arial Black" w:hAnsi="Arial Black"/>
                                <w:color w:val="FFFFFF" w:themeColor="background1"/>
                                <w:sz w:val="56"/>
                                <w:szCs w:val="56"/>
                              </w:rPr>
                            </w:pPr>
                            <w:r>
                              <w:rPr>
                                <w:noProof/>
                              </w:rPr>
                              <w:drawing>
                                <wp:inline distT="0" distB="0" distL="0" distR="0" wp14:anchorId="7FD30A83" wp14:editId="5E47363B">
                                  <wp:extent cx="1979930" cy="723265"/>
                                  <wp:effectExtent l="0" t="0" r="1270" b="635"/>
                                  <wp:docPr id="13" name="Picture 13" descr="Logo - University of Esse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 University of Essex">
                                            <a:extLst>
                                              <a:ext uri="{C183D7F6-B498-43B3-948B-1728B52AA6E4}">
                                                <adec:decorative xmlns:adec="http://schemas.microsoft.com/office/drawing/2017/decorative" val="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79930" cy="723265"/>
                                          </a:xfrm>
                                          <a:prstGeom prst="rect">
                                            <a:avLst/>
                                          </a:prstGeom>
                                        </pic:spPr>
                                      </pic:pic>
                                    </a:graphicData>
                                  </a:graphic>
                                </wp:inline>
                              </w:drawing>
                            </w:r>
                          </w:p>
                          <w:p w14:paraId="09D13257" w14:textId="77777777" w:rsidR="00D37C76" w:rsidRDefault="00D37C76" w:rsidP="003C36C9">
                            <w:pPr>
                              <w:ind w:left="993"/>
                              <w:rPr>
                                <w:rFonts w:ascii="Arial Black" w:hAnsi="Arial Black"/>
                                <w:color w:val="FFFFFF" w:themeColor="background1"/>
                                <w:sz w:val="56"/>
                                <w:szCs w:val="56"/>
                              </w:rPr>
                            </w:pPr>
                          </w:p>
                          <w:p w14:paraId="10ADD0A8" w14:textId="61C626F3" w:rsidR="00DB3B77" w:rsidRPr="004942F7" w:rsidRDefault="00DB3B77" w:rsidP="003C36C9">
                            <w:pPr>
                              <w:ind w:left="993"/>
                              <w:rPr>
                                <w:rFonts w:ascii="Arial Black" w:hAnsi="Arial Black"/>
                                <w:color w:val="FFFFFF" w:themeColor="background1"/>
                                <w:sz w:val="56"/>
                                <w:szCs w:val="56"/>
                              </w:rPr>
                            </w:pPr>
                            <w:r w:rsidRPr="004942F7">
                              <w:rPr>
                                <w:rFonts w:ascii="Arial Black" w:hAnsi="Arial Black"/>
                                <w:color w:val="FFFFFF" w:themeColor="background1"/>
                                <w:sz w:val="56"/>
                                <w:szCs w:val="56"/>
                              </w:rPr>
                              <w:t>HEALTH &amp; SAFETY</w:t>
                            </w:r>
                          </w:p>
                          <w:p w14:paraId="772A662A" w14:textId="170CDF33" w:rsidR="00DB3B77" w:rsidRPr="00D37C76" w:rsidRDefault="00DB3B77" w:rsidP="003C36C9">
                            <w:pPr>
                              <w:ind w:left="993"/>
                              <w:rPr>
                                <w:rFonts w:ascii="Arial Black" w:hAnsi="Arial Black"/>
                                <w:b/>
                                <w:color w:val="FFFFFF" w:themeColor="background1"/>
                                <w:sz w:val="110"/>
                                <w:szCs w:val="110"/>
                              </w:rPr>
                            </w:pPr>
                            <w:r w:rsidRPr="00D37C76">
                              <w:rPr>
                                <w:rFonts w:ascii="Arial Black" w:hAnsi="Arial Black"/>
                                <w:b/>
                                <w:color w:val="FFFFFF" w:themeColor="background1"/>
                                <w:sz w:val="110"/>
                                <w:szCs w:val="110"/>
                              </w:rPr>
                              <w:t>M</w:t>
                            </w:r>
                            <w:r w:rsidR="00FF1FA3" w:rsidRPr="00D37C76">
                              <w:rPr>
                                <w:rFonts w:ascii="Arial Black" w:hAnsi="Arial Black"/>
                                <w:b/>
                                <w:color w:val="FFFFFF" w:themeColor="background1"/>
                                <w:sz w:val="110"/>
                                <w:szCs w:val="110"/>
                              </w:rPr>
                              <w:t xml:space="preserve">ANAGEMENT </w:t>
                            </w:r>
                          </w:p>
                          <w:p w14:paraId="309E4EBF" w14:textId="0B2F088E" w:rsidR="00DB3B77" w:rsidRPr="00D37C76" w:rsidRDefault="00DB3B77" w:rsidP="003C36C9">
                            <w:pPr>
                              <w:ind w:left="993"/>
                              <w:rPr>
                                <w:rFonts w:ascii="Arial Black" w:hAnsi="Arial Black"/>
                                <w:b/>
                                <w:color w:val="FFFFFF" w:themeColor="background1"/>
                                <w:sz w:val="110"/>
                                <w:szCs w:val="110"/>
                              </w:rPr>
                            </w:pPr>
                            <w:r w:rsidRPr="00D37C76">
                              <w:rPr>
                                <w:rFonts w:ascii="Arial Black" w:hAnsi="Arial Black"/>
                                <w:b/>
                                <w:color w:val="FFFFFF" w:themeColor="background1"/>
                                <w:sz w:val="110"/>
                                <w:szCs w:val="110"/>
                              </w:rPr>
                              <w:t>S</w:t>
                            </w:r>
                            <w:r w:rsidR="00FF1FA3" w:rsidRPr="00D37C76">
                              <w:rPr>
                                <w:rFonts w:ascii="Arial Black" w:hAnsi="Arial Black"/>
                                <w:b/>
                                <w:color w:val="FFFFFF" w:themeColor="background1"/>
                                <w:sz w:val="110"/>
                                <w:szCs w:val="110"/>
                              </w:rPr>
                              <w:t>TATEMENT</w:t>
                            </w:r>
                          </w:p>
                          <w:p w14:paraId="443FC808" w14:textId="77777777" w:rsidR="00DB3B77" w:rsidRDefault="00DB3B77" w:rsidP="00E73A64">
                            <w:pPr>
                              <w:rPr>
                                <w:b/>
                                <w:color w:val="C1D82F"/>
                                <w:sz w:val="48"/>
                                <w:szCs w:val="48"/>
                              </w:rPr>
                            </w:pPr>
                          </w:p>
                          <w:p w14:paraId="5DE9C228" w14:textId="77777777" w:rsidR="00DB3B77" w:rsidRPr="00E73A64" w:rsidRDefault="00DB3B77" w:rsidP="00D823FA">
                            <w:pPr>
                              <w:jc w:val="center"/>
                              <w:rPr>
                                <w:b/>
                                <w:color w:val="C1D82F"/>
                                <w:sz w:val="48"/>
                                <w:szCs w:val="48"/>
                              </w:rPr>
                            </w:pPr>
                          </w:p>
                          <w:p w14:paraId="4D818444" w14:textId="1536F955" w:rsidR="00DB3B77" w:rsidRDefault="003C36C9" w:rsidP="00D823FA">
                            <w:pPr>
                              <w:jc w:val="center"/>
                              <w:rPr>
                                <w:color w:val="FFFFFF" w:themeColor="background1"/>
                                <w:sz w:val="60"/>
                                <w:szCs w:val="60"/>
                              </w:rPr>
                            </w:pPr>
                            <w:r>
                              <w:rPr>
                                <w:rFonts w:cs="Arial"/>
                                <w:noProof/>
                                <w:lang w:eastAsia="en-GB"/>
                              </w:rPr>
                              <w:drawing>
                                <wp:inline distT="0" distB="0" distL="0" distR="0" wp14:anchorId="7907FE4D" wp14:editId="1A59348E">
                                  <wp:extent cx="6563697" cy="4375798"/>
                                  <wp:effectExtent l="0" t="0" r="8890" b="571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63697" cy="4375798"/>
                                          </a:xfrm>
                                          <a:prstGeom prst="rect">
                                            <a:avLst/>
                                          </a:prstGeom>
                                          <a:noFill/>
                                          <a:ln>
                                            <a:noFill/>
                                          </a:ln>
                                        </pic:spPr>
                                      </pic:pic>
                                    </a:graphicData>
                                  </a:graphic>
                                </wp:inline>
                              </w:drawing>
                            </w:r>
                          </w:p>
                          <w:p w14:paraId="7CBC0F9F" w14:textId="7DF51317" w:rsidR="00DB3B77" w:rsidRPr="00D823FA" w:rsidRDefault="00DB3B77" w:rsidP="00D823FA">
                            <w:pPr>
                              <w:jc w:val="center"/>
                              <w:rPr>
                                <w:color w:val="FFFFFF" w:themeColor="background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3172B" id="_x0000_t202" coordsize="21600,21600" o:spt="202" path="m,l,21600r21600,l21600,xe">
                <v:stroke joinstyle="miter"/>
                <v:path gradientshapeok="t" o:connecttype="rect"/>
              </v:shapetype>
              <v:shape id="Text Box 1" o:spid="_x0000_s1026" type="#_x0000_t202" alt="&quot;&quot;" style="position:absolute;margin-left:-43.75pt;margin-top:-56.05pt;width:612pt;height:8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" fillcolor="#272727 [2749]" stroked="f" strokeweight=".5pt">
                <v:textbox>
                  <w:txbxContent>
                    <w:p w14:paraId="692D79FD" w14:textId="3A6CEF8E" w:rsidR="00DB3B77" w:rsidRDefault="00DB3B77" w:rsidP="00D823FA">
                      <w:pPr>
                        <w:jc w:val="center"/>
                        <w:rPr>
                          <w:noProof/>
                          <w:color w:val="FFFFFF" w:themeColor="background1"/>
                          <w:sz w:val="100"/>
                          <w:szCs w:val="100"/>
                        </w:rPr>
                      </w:pPr>
                    </w:p>
                    <w:p w14:paraId="09D23EF6" w14:textId="77777777" w:rsidR="00D37C76" w:rsidRDefault="00D37C76" w:rsidP="003C36C9">
                      <w:pPr>
                        <w:ind w:left="993"/>
                        <w:rPr>
                          <w:rFonts w:ascii="Arial Black" w:hAnsi="Arial Black"/>
                          <w:color w:val="FFFFFF" w:themeColor="background1"/>
                          <w:sz w:val="56"/>
                          <w:szCs w:val="56"/>
                        </w:rPr>
                      </w:pPr>
                      <w:r>
                        <w:rPr>
                          <w:noProof/>
                        </w:rPr>
                        <w:drawing>
                          <wp:inline distT="0" distB="0" distL="0" distR="0" wp14:anchorId="7FD30A83" wp14:editId="5E47363B">
                            <wp:extent cx="1979930" cy="723265"/>
                            <wp:effectExtent l="0" t="0" r="1270" b="635"/>
                            <wp:docPr id="13" name="Picture 13" descr="Logo - University of Esse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 University of Essex">
                                      <a:extLst>
                                        <a:ext uri="{C183D7F6-B498-43B3-948B-1728B52AA6E4}">
                                          <adec:decorative xmlns:adec="http://schemas.microsoft.com/office/drawing/2017/decorative" val="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79930" cy="723265"/>
                                    </a:xfrm>
                                    <a:prstGeom prst="rect">
                                      <a:avLst/>
                                    </a:prstGeom>
                                  </pic:spPr>
                                </pic:pic>
                              </a:graphicData>
                            </a:graphic>
                          </wp:inline>
                        </w:drawing>
                      </w:r>
                    </w:p>
                    <w:p w14:paraId="09D13257" w14:textId="77777777" w:rsidR="00D37C76" w:rsidRDefault="00D37C76" w:rsidP="003C36C9">
                      <w:pPr>
                        <w:ind w:left="993"/>
                        <w:rPr>
                          <w:rFonts w:ascii="Arial Black" w:hAnsi="Arial Black"/>
                          <w:color w:val="FFFFFF" w:themeColor="background1"/>
                          <w:sz w:val="56"/>
                          <w:szCs w:val="56"/>
                        </w:rPr>
                      </w:pPr>
                    </w:p>
                    <w:p w14:paraId="10ADD0A8" w14:textId="61C626F3" w:rsidR="00DB3B77" w:rsidRPr="004942F7" w:rsidRDefault="00DB3B77" w:rsidP="003C36C9">
                      <w:pPr>
                        <w:ind w:left="993"/>
                        <w:rPr>
                          <w:rFonts w:ascii="Arial Black" w:hAnsi="Arial Black"/>
                          <w:color w:val="FFFFFF" w:themeColor="background1"/>
                          <w:sz w:val="56"/>
                          <w:szCs w:val="56"/>
                        </w:rPr>
                      </w:pPr>
                      <w:r w:rsidRPr="004942F7">
                        <w:rPr>
                          <w:rFonts w:ascii="Arial Black" w:hAnsi="Arial Black"/>
                          <w:color w:val="FFFFFF" w:themeColor="background1"/>
                          <w:sz w:val="56"/>
                          <w:szCs w:val="56"/>
                        </w:rPr>
                        <w:t>HEALTH &amp; SAFETY</w:t>
                      </w:r>
                    </w:p>
                    <w:p w14:paraId="772A662A" w14:textId="170CDF33" w:rsidR="00DB3B77" w:rsidRPr="00D37C76" w:rsidRDefault="00DB3B77" w:rsidP="003C36C9">
                      <w:pPr>
                        <w:ind w:left="993"/>
                        <w:rPr>
                          <w:rFonts w:ascii="Arial Black" w:hAnsi="Arial Black"/>
                          <w:b/>
                          <w:color w:val="FFFFFF" w:themeColor="background1"/>
                          <w:sz w:val="110"/>
                          <w:szCs w:val="110"/>
                        </w:rPr>
                      </w:pPr>
                      <w:r w:rsidRPr="00D37C76">
                        <w:rPr>
                          <w:rFonts w:ascii="Arial Black" w:hAnsi="Arial Black"/>
                          <w:b/>
                          <w:color w:val="FFFFFF" w:themeColor="background1"/>
                          <w:sz w:val="110"/>
                          <w:szCs w:val="110"/>
                        </w:rPr>
                        <w:t>M</w:t>
                      </w:r>
                      <w:r w:rsidR="00FF1FA3" w:rsidRPr="00D37C76">
                        <w:rPr>
                          <w:rFonts w:ascii="Arial Black" w:hAnsi="Arial Black"/>
                          <w:b/>
                          <w:color w:val="FFFFFF" w:themeColor="background1"/>
                          <w:sz w:val="110"/>
                          <w:szCs w:val="110"/>
                        </w:rPr>
                        <w:t xml:space="preserve">ANAGEMENT </w:t>
                      </w:r>
                    </w:p>
                    <w:p w14:paraId="309E4EBF" w14:textId="0B2F088E" w:rsidR="00DB3B77" w:rsidRPr="00D37C76" w:rsidRDefault="00DB3B77" w:rsidP="003C36C9">
                      <w:pPr>
                        <w:ind w:left="993"/>
                        <w:rPr>
                          <w:rFonts w:ascii="Arial Black" w:hAnsi="Arial Black"/>
                          <w:b/>
                          <w:color w:val="FFFFFF" w:themeColor="background1"/>
                          <w:sz w:val="110"/>
                          <w:szCs w:val="110"/>
                        </w:rPr>
                      </w:pPr>
                      <w:r w:rsidRPr="00D37C76">
                        <w:rPr>
                          <w:rFonts w:ascii="Arial Black" w:hAnsi="Arial Black"/>
                          <w:b/>
                          <w:color w:val="FFFFFF" w:themeColor="background1"/>
                          <w:sz w:val="110"/>
                          <w:szCs w:val="110"/>
                        </w:rPr>
                        <w:t>S</w:t>
                      </w:r>
                      <w:r w:rsidR="00FF1FA3" w:rsidRPr="00D37C76">
                        <w:rPr>
                          <w:rFonts w:ascii="Arial Black" w:hAnsi="Arial Black"/>
                          <w:b/>
                          <w:color w:val="FFFFFF" w:themeColor="background1"/>
                          <w:sz w:val="110"/>
                          <w:szCs w:val="110"/>
                        </w:rPr>
                        <w:t>TATEMENT</w:t>
                      </w:r>
                    </w:p>
                    <w:p w14:paraId="443FC808" w14:textId="77777777" w:rsidR="00DB3B77" w:rsidRDefault="00DB3B77" w:rsidP="00E73A64">
                      <w:pPr>
                        <w:rPr>
                          <w:b/>
                          <w:color w:val="C1D82F"/>
                          <w:sz w:val="48"/>
                          <w:szCs w:val="48"/>
                        </w:rPr>
                      </w:pPr>
                    </w:p>
                    <w:p w14:paraId="5DE9C228" w14:textId="77777777" w:rsidR="00DB3B77" w:rsidRPr="00E73A64" w:rsidRDefault="00DB3B77" w:rsidP="00D823FA">
                      <w:pPr>
                        <w:jc w:val="center"/>
                        <w:rPr>
                          <w:b/>
                          <w:color w:val="C1D82F"/>
                          <w:sz w:val="48"/>
                          <w:szCs w:val="48"/>
                        </w:rPr>
                      </w:pPr>
                    </w:p>
                    <w:p w14:paraId="4D818444" w14:textId="1536F955" w:rsidR="00DB3B77" w:rsidRDefault="003C36C9" w:rsidP="00D823FA">
                      <w:pPr>
                        <w:jc w:val="center"/>
                        <w:rPr>
                          <w:color w:val="FFFFFF" w:themeColor="background1"/>
                          <w:sz w:val="60"/>
                          <w:szCs w:val="60"/>
                        </w:rPr>
                      </w:pPr>
                      <w:r>
                        <w:rPr>
                          <w:rFonts w:cs="Arial"/>
                          <w:noProof/>
                          <w:lang w:eastAsia="en-GB"/>
                        </w:rPr>
                        <w:drawing>
                          <wp:inline distT="0" distB="0" distL="0" distR="0" wp14:anchorId="7907FE4D" wp14:editId="1A59348E">
                            <wp:extent cx="6563697" cy="4375798"/>
                            <wp:effectExtent l="0" t="0" r="8890" b="571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63697" cy="4375798"/>
                                    </a:xfrm>
                                    <a:prstGeom prst="rect">
                                      <a:avLst/>
                                    </a:prstGeom>
                                    <a:noFill/>
                                    <a:ln>
                                      <a:noFill/>
                                    </a:ln>
                                  </pic:spPr>
                                </pic:pic>
                              </a:graphicData>
                            </a:graphic>
                          </wp:inline>
                        </w:drawing>
                      </w:r>
                    </w:p>
                    <w:p w14:paraId="7CBC0F9F" w14:textId="7DF51317" w:rsidR="00DB3B77" w:rsidRPr="00D823FA" w:rsidRDefault="00DB3B77" w:rsidP="00D823FA">
                      <w:pPr>
                        <w:jc w:val="center"/>
                        <w:rPr>
                          <w:color w:val="FFFFFF" w:themeColor="background1"/>
                          <w:sz w:val="60"/>
                          <w:szCs w:val="60"/>
                        </w:rPr>
                      </w:pPr>
                    </w:p>
                  </w:txbxContent>
                </v:textbox>
              </v:shape>
            </w:pict>
          </mc:Fallback>
        </mc:AlternateContent>
      </w:r>
    </w:p>
    <w:p w14:paraId="766455A3" w14:textId="77777777" w:rsidR="00D823FA" w:rsidRPr="00D823FA" w:rsidRDefault="00D823FA" w:rsidP="00DC2FE9">
      <w:pPr>
        <w:rPr>
          <w:rFonts w:cs="Arial"/>
        </w:rPr>
      </w:pPr>
    </w:p>
    <w:p w14:paraId="02363B51" w14:textId="77777777" w:rsidR="00D823FA" w:rsidRPr="00D823FA" w:rsidRDefault="00D823FA" w:rsidP="00DC2FE9">
      <w:pPr>
        <w:rPr>
          <w:rFonts w:cs="Arial"/>
        </w:rPr>
      </w:pPr>
    </w:p>
    <w:p w14:paraId="758E3185" w14:textId="77777777" w:rsidR="00D823FA" w:rsidRPr="00D823FA" w:rsidRDefault="00D823FA" w:rsidP="00DC2FE9">
      <w:pPr>
        <w:rPr>
          <w:rFonts w:cs="Arial"/>
        </w:rPr>
      </w:pPr>
    </w:p>
    <w:p w14:paraId="6B0EA3C4" w14:textId="77777777" w:rsidR="00D823FA" w:rsidRPr="00D823FA" w:rsidRDefault="00D823FA" w:rsidP="00DC2FE9">
      <w:pPr>
        <w:rPr>
          <w:rFonts w:cs="Arial"/>
        </w:rPr>
      </w:pPr>
    </w:p>
    <w:p w14:paraId="2BAD8F10" w14:textId="77777777" w:rsidR="00D823FA" w:rsidRPr="00D823FA" w:rsidRDefault="00D823FA" w:rsidP="00DC2FE9">
      <w:pPr>
        <w:rPr>
          <w:rFonts w:cs="Arial"/>
        </w:rPr>
      </w:pPr>
    </w:p>
    <w:p w14:paraId="3C563234" w14:textId="77777777" w:rsidR="00D823FA" w:rsidRPr="00D823FA" w:rsidRDefault="00D823FA" w:rsidP="00DC2FE9">
      <w:pPr>
        <w:rPr>
          <w:rFonts w:cs="Arial"/>
        </w:rPr>
      </w:pPr>
    </w:p>
    <w:p w14:paraId="51D0C31D" w14:textId="77777777" w:rsidR="00D823FA" w:rsidRPr="00D823FA" w:rsidRDefault="00D823FA" w:rsidP="00DC2FE9">
      <w:pPr>
        <w:rPr>
          <w:rFonts w:cs="Arial"/>
        </w:rPr>
      </w:pPr>
    </w:p>
    <w:p w14:paraId="50DA21A6" w14:textId="77777777" w:rsidR="00D823FA" w:rsidRPr="00D823FA" w:rsidRDefault="00D823FA" w:rsidP="00DC2FE9">
      <w:pPr>
        <w:rPr>
          <w:rFonts w:cs="Arial"/>
        </w:rPr>
      </w:pPr>
    </w:p>
    <w:p w14:paraId="5B49CFA5" w14:textId="77777777" w:rsidR="00D823FA" w:rsidRPr="00D823FA" w:rsidRDefault="00D823FA" w:rsidP="00DC2FE9">
      <w:pPr>
        <w:rPr>
          <w:rFonts w:cs="Arial"/>
        </w:rPr>
      </w:pPr>
    </w:p>
    <w:p w14:paraId="39AFCDD3" w14:textId="77777777" w:rsidR="00D823FA" w:rsidRPr="00D823FA" w:rsidRDefault="00D823FA" w:rsidP="00DC2FE9">
      <w:pPr>
        <w:rPr>
          <w:rFonts w:cs="Arial"/>
        </w:rPr>
      </w:pPr>
    </w:p>
    <w:p w14:paraId="2877EC2C" w14:textId="77777777" w:rsidR="00D823FA" w:rsidRPr="00D823FA" w:rsidRDefault="00D823FA" w:rsidP="00DC2FE9">
      <w:pPr>
        <w:rPr>
          <w:rFonts w:cs="Arial"/>
        </w:rPr>
      </w:pPr>
    </w:p>
    <w:p w14:paraId="1BAC29A1" w14:textId="77777777" w:rsidR="00D823FA" w:rsidRPr="00D823FA" w:rsidRDefault="00D823FA" w:rsidP="00DC2FE9">
      <w:pPr>
        <w:rPr>
          <w:rFonts w:cs="Arial"/>
        </w:rPr>
      </w:pPr>
    </w:p>
    <w:p w14:paraId="36C5D091" w14:textId="77777777" w:rsidR="00D823FA" w:rsidRPr="00D823FA" w:rsidRDefault="00D823FA" w:rsidP="00DC2FE9">
      <w:pPr>
        <w:rPr>
          <w:rFonts w:cs="Arial"/>
        </w:rPr>
      </w:pPr>
    </w:p>
    <w:p w14:paraId="5DDF24AA" w14:textId="77777777" w:rsidR="00D823FA" w:rsidRPr="00D823FA" w:rsidRDefault="00D823FA" w:rsidP="00DC2FE9">
      <w:pPr>
        <w:rPr>
          <w:rFonts w:cs="Arial"/>
        </w:rPr>
      </w:pPr>
    </w:p>
    <w:p w14:paraId="548E6D5E" w14:textId="77777777" w:rsidR="00D823FA" w:rsidRPr="00D823FA" w:rsidRDefault="00D823FA" w:rsidP="00DC2FE9">
      <w:pPr>
        <w:rPr>
          <w:rFonts w:cs="Arial"/>
        </w:rPr>
      </w:pPr>
    </w:p>
    <w:p w14:paraId="7706804B" w14:textId="77777777" w:rsidR="00D823FA" w:rsidRPr="00D823FA" w:rsidRDefault="00D823FA" w:rsidP="00DC2FE9">
      <w:pPr>
        <w:rPr>
          <w:rFonts w:cs="Arial"/>
        </w:rPr>
      </w:pPr>
    </w:p>
    <w:p w14:paraId="4F74B295" w14:textId="77777777" w:rsidR="00D823FA" w:rsidRPr="00D823FA" w:rsidRDefault="00D823FA" w:rsidP="00DC2FE9">
      <w:pPr>
        <w:rPr>
          <w:rFonts w:cs="Arial"/>
        </w:rPr>
      </w:pPr>
    </w:p>
    <w:p w14:paraId="4AF3E95A" w14:textId="77777777" w:rsidR="00D823FA" w:rsidRPr="00D823FA" w:rsidRDefault="00D823FA" w:rsidP="00DC2FE9">
      <w:pPr>
        <w:rPr>
          <w:rFonts w:cs="Arial"/>
        </w:rPr>
      </w:pPr>
    </w:p>
    <w:p w14:paraId="0A4BF8C4" w14:textId="77777777" w:rsidR="00D823FA" w:rsidRPr="00D823FA" w:rsidRDefault="00D823FA" w:rsidP="00DC2FE9">
      <w:pPr>
        <w:rPr>
          <w:rFonts w:cs="Arial"/>
        </w:rPr>
      </w:pPr>
    </w:p>
    <w:p w14:paraId="1F932D3B" w14:textId="77777777" w:rsidR="00D823FA" w:rsidRPr="00D823FA" w:rsidRDefault="00D823FA" w:rsidP="00DC2FE9">
      <w:pPr>
        <w:rPr>
          <w:rFonts w:cs="Arial"/>
        </w:rPr>
      </w:pPr>
    </w:p>
    <w:p w14:paraId="6C3AE27C" w14:textId="56FCCB5C" w:rsidR="00D823FA" w:rsidRPr="00D823FA" w:rsidRDefault="00D823FA" w:rsidP="00DC2FE9">
      <w:pPr>
        <w:rPr>
          <w:rFonts w:cs="Arial"/>
        </w:rPr>
      </w:pPr>
    </w:p>
    <w:p w14:paraId="2A0F95C6" w14:textId="77777777" w:rsidR="00D823FA" w:rsidRPr="00D823FA" w:rsidRDefault="00D823FA" w:rsidP="00DC2FE9">
      <w:pPr>
        <w:rPr>
          <w:rFonts w:cs="Arial"/>
        </w:rPr>
      </w:pPr>
    </w:p>
    <w:p w14:paraId="32F1A7F8" w14:textId="77777777" w:rsidR="00D823FA" w:rsidRPr="00D823FA" w:rsidRDefault="00D823FA" w:rsidP="00DC2FE9">
      <w:pPr>
        <w:rPr>
          <w:rFonts w:cs="Arial"/>
        </w:rPr>
      </w:pPr>
    </w:p>
    <w:p w14:paraId="7BC5A32A" w14:textId="77777777" w:rsidR="00D823FA" w:rsidRPr="00D823FA" w:rsidRDefault="00D823FA" w:rsidP="00DC2FE9">
      <w:pPr>
        <w:rPr>
          <w:rFonts w:cs="Arial"/>
        </w:rPr>
      </w:pPr>
    </w:p>
    <w:p w14:paraId="68118CCC" w14:textId="77777777" w:rsidR="00D823FA" w:rsidRPr="00D823FA" w:rsidRDefault="00D823FA" w:rsidP="00DC2FE9">
      <w:pPr>
        <w:rPr>
          <w:rFonts w:cs="Arial"/>
        </w:rPr>
      </w:pPr>
    </w:p>
    <w:p w14:paraId="045368C5" w14:textId="77777777" w:rsidR="00D823FA" w:rsidRPr="00D823FA" w:rsidRDefault="00D823FA" w:rsidP="00DC2FE9">
      <w:pPr>
        <w:rPr>
          <w:rFonts w:cs="Arial"/>
        </w:rPr>
      </w:pPr>
    </w:p>
    <w:p w14:paraId="0EE70E4F" w14:textId="77777777" w:rsidR="00D823FA" w:rsidRPr="00D823FA" w:rsidRDefault="00D823FA" w:rsidP="00DC2FE9">
      <w:pPr>
        <w:rPr>
          <w:rFonts w:cs="Arial"/>
        </w:rPr>
      </w:pPr>
    </w:p>
    <w:p w14:paraId="511C9DC7" w14:textId="77777777" w:rsidR="00D823FA" w:rsidRPr="00D823FA" w:rsidRDefault="00D823FA" w:rsidP="00DC2FE9">
      <w:pPr>
        <w:rPr>
          <w:rFonts w:cs="Arial"/>
        </w:rPr>
      </w:pPr>
    </w:p>
    <w:p w14:paraId="51DDB428" w14:textId="77777777" w:rsidR="00D823FA" w:rsidRPr="00D823FA" w:rsidRDefault="00D823FA" w:rsidP="00DC2FE9">
      <w:pPr>
        <w:rPr>
          <w:rFonts w:cs="Arial"/>
        </w:rPr>
      </w:pPr>
    </w:p>
    <w:p w14:paraId="41554CB4" w14:textId="77777777" w:rsidR="00D823FA" w:rsidRPr="00D823FA" w:rsidRDefault="00D823FA" w:rsidP="00DC2FE9">
      <w:pPr>
        <w:rPr>
          <w:rFonts w:cs="Arial"/>
        </w:rPr>
      </w:pPr>
    </w:p>
    <w:p w14:paraId="006C7DFF" w14:textId="77777777" w:rsidR="00D823FA" w:rsidRPr="00D823FA" w:rsidRDefault="00D823FA" w:rsidP="00DC2FE9">
      <w:pPr>
        <w:rPr>
          <w:rFonts w:cs="Arial"/>
        </w:rPr>
      </w:pPr>
    </w:p>
    <w:p w14:paraId="5D2A42A0" w14:textId="77777777" w:rsidR="00D823FA" w:rsidRPr="00D823FA" w:rsidRDefault="00D823FA" w:rsidP="00DC2FE9">
      <w:pPr>
        <w:rPr>
          <w:rFonts w:cs="Arial"/>
        </w:rPr>
      </w:pPr>
    </w:p>
    <w:p w14:paraId="394AEDA9" w14:textId="77777777" w:rsidR="00D823FA" w:rsidRPr="00D823FA" w:rsidRDefault="00D823FA" w:rsidP="00DC2FE9">
      <w:pPr>
        <w:rPr>
          <w:rFonts w:cs="Arial"/>
        </w:rPr>
      </w:pPr>
    </w:p>
    <w:p w14:paraId="0A8C432A" w14:textId="77777777" w:rsidR="00E73A64" w:rsidRDefault="000E7548">
      <w:pPr>
        <w:overflowPunct/>
        <w:autoSpaceDE/>
        <w:autoSpaceDN/>
        <w:adjustRightInd/>
        <w:spacing w:after="200" w:line="276" w:lineRule="auto"/>
        <w:textAlignment w:val="auto"/>
        <w:rPr>
          <w:rFonts w:cs="Arial"/>
        </w:rPr>
      </w:pPr>
      <w:r>
        <w:rPr>
          <w:rFonts w:cs="Arial"/>
          <w:noProof/>
          <w:lang w:eastAsia="en-GB"/>
        </w:rPr>
        <mc:AlternateContent>
          <mc:Choice Requires="wps">
            <w:drawing>
              <wp:anchor distT="0" distB="0" distL="114300" distR="114300" simplePos="0" relativeHeight="251669504" behindDoc="0" locked="0" layoutInCell="1" allowOverlap="1" wp14:anchorId="7366A917" wp14:editId="05733BC2">
                <wp:simplePos x="0" y="0"/>
                <wp:positionH relativeFrom="column">
                  <wp:posOffset>42766</wp:posOffset>
                </wp:positionH>
                <wp:positionV relativeFrom="page">
                  <wp:posOffset>9788056</wp:posOffset>
                </wp:positionV>
                <wp:extent cx="2552700" cy="45275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52700" cy="452755"/>
                        </a:xfrm>
                        <a:prstGeom prst="rect">
                          <a:avLst/>
                        </a:prstGeom>
                        <a:solidFill>
                          <a:schemeClr val="tx1">
                            <a:lumMod val="85000"/>
                            <a:lumOff val="15000"/>
                            <a:alpha val="0"/>
                          </a:schemeClr>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14:paraId="5AAE1BE7" w14:textId="480B00E6" w:rsidR="00DB3B77" w:rsidRPr="00FF1FA3" w:rsidRDefault="00DB3B77">
                            <w:pPr>
                              <w:rPr>
                                <w:b/>
                                <w:bCs/>
                                <w:color w:val="FFFFFF" w:themeColor="background1"/>
                                <w:sz w:val="22"/>
                                <w:szCs w:val="22"/>
                              </w:rPr>
                            </w:pPr>
                            <w:r w:rsidRPr="00FF1FA3">
                              <w:rPr>
                                <w:b/>
                                <w:bCs/>
                                <w:color w:val="FFFFFF" w:themeColor="background1"/>
                                <w:sz w:val="22"/>
                                <w:szCs w:val="22"/>
                              </w:rPr>
                              <w:t xml:space="preserve">Date published: </w:t>
                            </w:r>
                            <w:r w:rsidR="003C36C9" w:rsidRPr="00FF1FA3">
                              <w:rPr>
                                <w:b/>
                                <w:bCs/>
                                <w:color w:val="FFFFFF" w:themeColor="background1"/>
                                <w:sz w:val="22"/>
                                <w:szCs w:val="22"/>
                              </w:rPr>
                              <w:t>18</w:t>
                            </w:r>
                            <w:r w:rsidR="0051672A" w:rsidRPr="00FF1FA3">
                              <w:rPr>
                                <w:b/>
                                <w:bCs/>
                                <w:color w:val="FFFFFF" w:themeColor="background1"/>
                                <w:sz w:val="22"/>
                                <w:szCs w:val="22"/>
                              </w:rPr>
                              <w:t xml:space="preserve"> September</w:t>
                            </w:r>
                            <w:r w:rsidRPr="00FF1FA3">
                              <w:rPr>
                                <w:b/>
                                <w:bCs/>
                                <w:color w:val="FFFFFF" w:themeColor="background1"/>
                                <w:sz w:val="22"/>
                                <w:szCs w:val="22"/>
                              </w:rPr>
                              <w:t xml:space="preserve"> 202</w:t>
                            </w:r>
                            <w:r w:rsidR="003C36C9" w:rsidRPr="00FF1FA3">
                              <w:rPr>
                                <w:b/>
                                <w:bCs/>
                                <w:color w:val="FFFFFF" w:themeColor="background1"/>
                                <w:sz w:val="22"/>
                                <w:szCs w:val="22"/>
                              </w:rPr>
                              <w:t>3</w:t>
                            </w:r>
                          </w:p>
                          <w:p w14:paraId="7BE5AF16" w14:textId="77777777" w:rsidR="00DB3B77" w:rsidRDefault="00DB3B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6A917" id="Text Box 3" o:spid="_x0000_s1027" type="#_x0000_t202" alt="&quot;&quot;" style="position:absolute;margin-left:3.35pt;margin-top:770.7pt;width:201pt;height:3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" fillcolor="#272727 [2749]" strokeweight=".5pt">
                <v:fill opacity="0"/>
                <v:stroke opacity="0"/>
                <v:textbox>
                  <w:txbxContent>
                    <w:p w14:paraId="5AAE1BE7" w14:textId="480B00E6" w:rsidR="00DB3B77" w:rsidRPr="00FF1FA3" w:rsidRDefault="00DB3B77">
                      <w:pPr>
                        <w:rPr>
                          <w:b/>
                          <w:bCs/>
                          <w:color w:val="FFFFFF" w:themeColor="background1"/>
                          <w:sz w:val="22"/>
                          <w:szCs w:val="22"/>
                        </w:rPr>
                      </w:pPr>
                      <w:r w:rsidRPr="00FF1FA3">
                        <w:rPr>
                          <w:b/>
                          <w:bCs/>
                          <w:color w:val="FFFFFF" w:themeColor="background1"/>
                          <w:sz w:val="22"/>
                          <w:szCs w:val="22"/>
                        </w:rPr>
                        <w:t xml:space="preserve">Date published: </w:t>
                      </w:r>
                      <w:r w:rsidR="003C36C9" w:rsidRPr="00FF1FA3">
                        <w:rPr>
                          <w:b/>
                          <w:bCs/>
                          <w:color w:val="FFFFFF" w:themeColor="background1"/>
                          <w:sz w:val="22"/>
                          <w:szCs w:val="22"/>
                        </w:rPr>
                        <w:t>18</w:t>
                      </w:r>
                      <w:r w:rsidR="0051672A" w:rsidRPr="00FF1FA3">
                        <w:rPr>
                          <w:b/>
                          <w:bCs/>
                          <w:color w:val="FFFFFF" w:themeColor="background1"/>
                          <w:sz w:val="22"/>
                          <w:szCs w:val="22"/>
                        </w:rPr>
                        <w:t xml:space="preserve"> September</w:t>
                      </w:r>
                      <w:r w:rsidRPr="00FF1FA3">
                        <w:rPr>
                          <w:b/>
                          <w:bCs/>
                          <w:color w:val="FFFFFF" w:themeColor="background1"/>
                          <w:sz w:val="22"/>
                          <w:szCs w:val="22"/>
                        </w:rPr>
                        <w:t xml:space="preserve"> 202</w:t>
                      </w:r>
                      <w:r w:rsidR="003C36C9" w:rsidRPr="00FF1FA3">
                        <w:rPr>
                          <w:b/>
                          <w:bCs/>
                          <w:color w:val="FFFFFF" w:themeColor="background1"/>
                          <w:sz w:val="22"/>
                          <w:szCs w:val="22"/>
                        </w:rPr>
                        <w:t>3</w:t>
                      </w:r>
                    </w:p>
                    <w:p w14:paraId="7BE5AF16" w14:textId="77777777" w:rsidR="00DB3B77" w:rsidRDefault="00DB3B77"/>
                  </w:txbxContent>
                </v:textbox>
                <w10:wrap anchory="page"/>
              </v:shape>
            </w:pict>
          </mc:Fallback>
        </mc:AlternateContent>
      </w:r>
      <w:r w:rsidR="00E73A64">
        <w:rPr>
          <w:rFonts w:cs="Arial"/>
        </w:rPr>
        <w:br w:type="page"/>
      </w:r>
    </w:p>
    <w:p w14:paraId="41F962C5" w14:textId="77777777" w:rsidR="00D823FA" w:rsidRPr="00D823FA" w:rsidRDefault="00D823FA" w:rsidP="00DC2FE9">
      <w:pPr>
        <w:ind w:left="-851"/>
        <w:rPr>
          <w:rFonts w:cs="Arial"/>
        </w:rPr>
      </w:pPr>
    </w:p>
    <w:p w14:paraId="174F0878" w14:textId="6B41F35D" w:rsidR="00D823FA" w:rsidRPr="0018494C" w:rsidRDefault="00D823FA" w:rsidP="0018494C">
      <w:pPr>
        <w:pStyle w:val="Heading3"/>
      </w:pPr>
      <w:r w:rsidRPr="0018494C">
        <w:t>INTRODUCTIO</w:t>
      </w:r>
      <w:commentRangeStart w:id="0"/>
      <w:r w:rsidRPr="0018494C">
        <w:t>N</w:t>
      </w:r>
      <w:commentRangeEnd w:id="0"/>
      <w:r w:rsidR="00654B8F" w:rsidRPr="0018494C">
        <w:rPr>
          <w:rStyle w:val="CommentReference"/>
          <w:sz w:val="28"/>
          <w:szCs w:val="28"/>
        </w:rPr>
        <w:commentReference w:id="0"/>
      </w:r>
    </w:p>
    <w:p w14:paraId="22D94B8E" w14:textId="77777777" w:rsidR="00D823FA" w:rsidRPr="004942F7" w:rsidRDefault="00D823FA" w:rsidP="003C36C9">
      <w:pPr>
        <w:spacing w:after="120" w:line="312" w:lineRule="auto"/>
        <w:rPr>
          <w:rFonts w:cs="Arial"/>
          <w:sz w:val="22"/>
          <w:szCs w:val="22"/>
        </w:rPr>
      </w:pPr>
      <w:r w:rsidRPr="004942F7">
        <w:rPr>
          <w:rFonts w:cs="Arial"/>
          <w:sz w:val="22"/>
          <w:szCs w:val="22"/>
        </w:rPr>
        <w:t>This health and safety management statement has been produced by the [</w:t>
      </w:r>
      <w:r w:rsidRPr="004942F7">
        <w:rPr>
          <w:rFonts w:cs="Arial"/>
          <w:i/>
          <w:sz w:val="22"/>
          <w:szCs w:val="22"/>
        </w:rPr>
        <w:t>Department of Name</w:t>
      </w:r>
      <w:r w:rsidRPr="004942F7">
        <w:rPr>
          <w:rFonts w:cs="Arial"/>
          <w:sz w:val="22"/>
          <w:szCs w:val="22"/>
        </w:rPr>
        <w:t>], following guidance issued by the University of Essex, and has been approved by [</w:t>
      </w:r>
      <w:r w:rsidRPr="004942F7">
        <w:rPr>
          <w:rFonts w:cs="Arial"/>
          <w:i/>
          <w:sz w:val="22"/>
          <w:szCs w:val="22"/>
        </w:rPr>
        <w:t>name</w:t>
      </w:r>
      <w:r w:rsidRPr="004942F7">
        <w:rPr>
          <w:rFonts w:cs="Arial"/>
          <w:sz w:val="22"/>
          <w:szCs w:val="22"/>
        </w:rPr>
        <w:t>], [</w:t>
      </w:r>
      <w:r w:rsidRPr="004942F7">
        <w:rPr>
          <w:rFonts w:cs="Arial"/>
          <w:i/>
          <w:sz w:val="22"/>
          <w:szCs w:val="22"/>
        </w:rPr>
        <w:t>Head/Director/Business Manager of</w:t>
      </w:r>
      <w:r w:rsidRPr="004942F7">
        <w:rPr>
          <w:rFonts w:cs="Arial"/>
          <w:sz w:val="22"/>
          <w:szCs w:val="22"/>
        </w:rPr>
        <w:t xml:space="preserve"> </w:t>
      </w:r>
      <w:r w:rsidRPr="004942F7">
        <w:rPr>
          <w:rFonts w:cs="Arial"/>
          <w:i/>
          <w:sz w:val="22"/>
          <w:szCs w:val="22"/>
        </w:rPr>
        <w:t>Department name</w:t>
      </w:r>
      <w:r w:rsidRPr="004942F7">
        <w:rPr>
          <w:rFonts w:cs="Arial"/>
          <w:sz w:val="22"/>
          <w:szCs w:val="22"/>
        </w:rPr>
        <w:t>] It details specific responsibilities and arrangements for health and safety within the Department.</w:t>
      </w:r>
    </w:p>
    <w:p w14:paraId="436FDDC6" w14:textId="5C223770" w:rsidR="00D823FA" w:rsidRPr="0018494C" w:rsidRDefault="00D823FA" w:rsidP="0018494C">
      <w:pPr>
        <w:pStyle w:val="Heading3"/>
      </w:pPr>
      <w:r w:rsidRPr="0018494C">
        <w:t>RESPONSIBILITIES</w:t>
      </w:r>
    </w:p>
    <w:p w14:paraId="3380C273" w14:textId="77777777" w:rsidR="00D823FA" w:rsidRPr="004942F7" w:rsidRDefault="00D823FA" w:rsidP="003C36C9">
      <w:pPr>
        <w:spacing w:after="120" w:line="312" w:lineRule="auto"/>
        <w:rPr>
          <w:rFonts w:cs="Arial"/>
          <w:sz w:val="22"/>
          <w:szCs w:val="22"/>
        </w:rPr>
      </w:pPr>
      <w:r w:rsidRPr="004942F7">
        <w:rPr>
          <w:rFonts w:cs="Arial"/>
          <w:sz w:val="22"/>
          <w:szCs w:val="22"/>
        </w:rPr>
        <w:t>The University’s Health and Safety Policy sets out the health and safety responsibilities of all [</w:t>
      </w:r>
      <w:r w:rsidRPr="004942F7">
        <w:rPr>
          <w:rFonts w:cs="Arial"/>
          <w:i/>
          <w:sz w:val="22"/>
          <w:szCs w:val="22"/>
        </w:rPr>
        <w:t>University/UECS</w:t>
      </w:r>
      <w:r w:rsidRPr="004942F7">
        <w:rPr>
          <w:rFonts w:cs="Arial"/>
          <w:sz w:val="22"/>
          <w:szCs w:val="22"/>
        </w:rPr>
        <w:t>] employees according to their job role. The responsibilities of employee</w:t>
      </w:r>
      <w:r w:rsidR="00AE12BA" w:rsidRPr="004942F7">
        <w:rPr>
          <w:rFonts w:cs="Arial"/>
          <w:sz w:val="22"/>
          <w:szCs w:val="22"/>
        </w:rPr>
        <w:t>s and managers are also summaris</w:t>
      </w:r>
      <w:r w:rsidRPr="004942F7">
        <w:rPr>
          <w:rFonts w:cs="Arial"/>
          <w:sz w:val="22"/>
          <w:szCs w:val="22"/>
        </w:rPr>
        <w:t xml:space="preserve">ed in the </w:t>
      </w:r>
      <w:r w:rsidRPr="004942F7">
        <w:rPr>
          <w:rFonts w:cs="Arial"/>
          <w:i/>
          <w:sz w:val="22"/>
          <w:szCs w:val="22"/>
        </w:rPr>
        <w:t xml:space="preserve">Employee Guide to the Health and Safety Policy. </w:t>
      </w:r>
      <w:r w:rsidRPr="004942F7">
        <w:rPr>
          <w:rFonts w:cs="Arial"/>
          <w:sz w:val="22"/>
          <w:szCs w:val="22"/>
        </w:rPr>
        <w:t>Both documents</w:t>
      </w:r>
      <w:r w:rsidRPr="004942F7">
        <w:rPr>
          <w:rFonts w:cs="Arial"/>
          <w:i/>
          <w:sz w:val="22"/>
          <w:szCs w:val="22"/>
        </w:rPr>
        <w:t xml:space="preserve"> </w:t>
      </w:r>
      <w:r w:rsidRPr="004942F7">
        <w:rPr>
          <w:rFonts w:cs="Arial"/>
          <w:sz w:val="22"/>
          <w:szCs w:val="22"/>
        </w:rPr>
        <w:t>can be found at [</w:t>
      </w:r>
      <w:r w:rsidRPr="004942F7">
        <w:rPr>
          <w:rFonts w:cs="Arial"/>
          <w:i/>
          <w:sz w:val="22"/>
          <w:szCs w:val="22"/>
        </w:rPr>
        <w:t>Specify where in Department</w:t>
      </w:r>
      <w:r w:rsidRPr="004942F7">
        <w:rPr>
          <w:rFonts w:cs="Arial"/>
          <w:sz w:val="22"/>
          <w:szCs w:val="22"/>
        </w:rPr>
        <w:t>] or on the</w:t>
      </w:r>
      <w:r w:rsidR="00CA3892" w:rsidRPr="004942F7">
        <w:rPr>
          <w:rFonts w:cs="Arial"/>
          <w:sz w:val="22"/>
          <w:szCs w:val="22"/>
        </w:rPr>
        <w:t xml:space="preserve"> Staff Directory under</w:t>
      </w:r>
      <w:r w:rsidRPr="004942F7">
        <w:rPr>
          <w:rFonts w:cs="Arial"/>
          <w:sz w:val="22"/>
          <w:szCs w:val="22"/>
        </w:rPr>
        <w:t xml:space="preserve"> </w:t>
      </w:r>
      <w:hyperlink r:id="rId13" w:history="1">
        <w:r w:rsidR="00CA3892" w:rsidRPr="004942F7">
          <w:rPr>
            <w:rStyle w:val="Hyperlink"/>
            <w:rFonts w:cs="Arial"/>
            <w:sz w:val="22"/>
            <w:szCs w:val="22"/>
          </w:rPr>
          <w:t>Health and Safety Policies</w:t>
        </w:r>
      </w:hyperlink>
      <w:r w:rsidRPr="004942F7">
        <w:rPr>
          <w:rFonts w:cs="Arial"/>
          <w:sz w:val="22"/>
          <w:szCs w:val="22"/>
        </w:rPr>
        <w:t xml:space="preserve">. Managers should also refer to the </w:t>
      </w:r>
      <w:r w:rsidRPr="004942F7">
        <w:rPr>
          <w:rFonts w:cs="Arial"/>
          <w:i/>
          <w:sz w:val="22"/>
          <w:szCs w:val="22"/>
        </w:rPr>
        <w:t xml:space="preserve">Managing Health and Safety Code of Practice </w:t>
      </w:r>
      <w:r w:rsidRPr="004942F7">
        <w:rPr>
          <w:rFonts w:cs="Arial"/>
          <w:sz w:val="22"/>
          <w:szCs w:val="22"/>
        </w:rPr>
        <w:t>which sets out what they need to do to meet their responsibilities.</w:t>
      </w:r>
    </w:p>
    <w:p w14:paraId="273DCC32" w14:textId="77777777" w:rsidR="00D823FA" w:rsidRPr="004942F7" w:rsidRDefault="00D823FA" w:rsidP="003C36C9">
      <w:pPr>
        <w:spacing w:after="120" w:line="312" w:lineRule="auto"/>
        <w:rPr>
          <w:rFonts w:cs="Arial"/>
          <w:sz w:val="22"/>
          <w:szCs w:val="22"/>
        </w:rPr>
      </w:pPr>
      <w:r w:rsidRPr="004942F7">
        <w:rPr>
          <w:rFonts w:cs="Arial"/>
          <w:sz w:val="22"/>
          <w:szCs w:val="22"/>
        </w:rPr>
        <w:t>Specific roles within the department are briefly given below</w:t>
      </w:r>
      <w:r w:rsidR="001C588A" w:rsidRPr="004942F7">
        <w:rPr>
          <w:rFonts w:cs="Arial"/>
          <w:sz w:val="22"/>
          <w:szCs w:val="22"/>
        </w:rPr>
        <w:t xml:space="preserve">. Please refer to </w:t>
      </w:r>
      <w:r w:rsidR="001C588A" w:rsidRPr="004942F7">
        <w:rPr>
          <w:rFonts w:cs="Arial"/>
          <w:i/>
          <w:sz w:val="22"/>
          <w:szCs w:val="22"/>
        </w:rPr>
        <w:t xml:space="preserve">Key Health and Safety Contacts </w:t>
      </w:r>
      <w:r w:rsidR="001C588A" w:rsidRPr="004942F7">
        <w:rPr>
          <w:rFonts w:cs="Arial"/>
          <w:sz w:val="22"/>
          <w:szCs w:val="22"/>
        </w:rPr>
        <w:t>in appendix</w:t>
      </w:r>
      <w:r w:rsidR="001C588A" w:rsidRPr="004942F7">
        <w:rPr>
          <w:rFonts w:cs="Arial"/>
          <w:i/>
          <w:sz w:val="22"/>
          <w:szCs w:val="22"/>
        </w:rPr>
        <w:t xml:space="preserve"> </w:t>
      </w:r>
      <w:r w:rsidR="001C588A" w:rsidRPr="004942F7">
        <w:rPr>
          <w:rFonts w:cs="Arial"/>
          <w:sz w:val="22"/>
          <w:szCs w:val="22"/>
        </w:rPr>
        <w:t>for names and contact details of post holders.</w:t>
      </w:r>
    </w:p>
    <w:tbl>
      <w:tblPr>
        <w:tblStyle w:val="TableGridLight"/>
        <w:tblW w:w="9639" w:type="dxa"/>
        <w:tblLayout w:type="fixed"/>
        <w:tblLook w:val="04A0" w:firstRow="1" w:lastRow="0" w:firstColumn="1" w:lastColumn="0" w:noHBand="0" w:noVBand="1"/>
      </w:tblPr>
      <w:tblGrid>
        <w:gridCol w:w="3757"/>
        <w:gridCol w:w="5882"/>
      </w:tblGrid>
      <w:tr w:rsidR="00230A43" w:rsidRPr="006877B2" w14:paraId="2DFC272E" w14:textId="77777777" w:rsidTr="00EC3CFA">
        <w:trPr>
          <w:trHeight w:val="351"/>
        </w:trPr>
        <w:tc>
          <w:tcPr>
            <w:tcW w:w="3757" w:type="dxa"/>
            <w:shd w:val="clear" w:color="auto" w:fill="612467"/>
            <w:hideMark/>
          </w:tcPr>
          <w:p w14:paraId="17D630BB" w14:textId="77777777" w:rsidR="00230A43" w:rsidRPr="00D867BD" w:rsidRDefault="001C588A" w:rsidP="003C36C9">
            <w:pPr>
              <w:pStyle w:val="Header"/>
              <w:tabs>
                <w:tab w:val="left" w:pos="1608"/>
              </w:tabs>
              <w:spacing w:before="120" w:after="120" w:line="312" w:lineRule="auto"/>
              <w:rPr>
                <w:rFonts w:ascii="Arial" w:hAnsi="Arial" w:cs="Arial"/>
                <w:b/>
                <w:color w:val="FFFFFF" w:themeColor="background1"/>
              </w:rPr>
            </w:pPr>
            <w:commentRangeStart w:id="1"/>
            <w:r w:rsidRPr="00D867BD">
              <w:rPr>
                <w:rFonts w:ascii="Arial" w:hAnsi="Arial" w:cs="Arial"/>
                <w:b/>
                <w:color w:val="FFFFFF" w:themeColor="background1"/>
              </w:rPr>
              <w:t>Role</w:t>
            </w:r>
            <w:commentRangeEnd w:id="1"/>
            <w:r w:rsidR="009D4A8A" w:rsidRPr="00D867BD">
              <w:rPr>
                <w:rStyle w:val="CommentReference"/>
                <w:rFonts w:ascii="Arial" w:eastAsia="Times New Roman" w:hAnsi="Arial" w:cs="Times New Roman"/>
                <w:b/>
                <w:color w:val="FFFFFF" w:themeColor="background1"/>
                <w:sz w:val="24"/>
                <w:szCs w:val="24"/>
                <w:lang w:val="en-GB"/>
              </w:rPr>
              <w:commentReference w:id="1"/>
            </w:r>
            <w:r w:rsidRPr="00D867BD">
              <w:rPr>
                <w:rFonts w:ascii="Arial" w:hAnsi="Arial" w:cs="Arial"/>
                <w:b/>
                <w:color w:val="FFFFFF" w:themeColor="background1"/>
              </w:rPr>
              <w:t xml:space="preserve"> </w:t>
            </w:r>
            <w:r w:rsidR="00230A43" w:rsidRPr="00D867BD">
              <w:rPr>
                <w:rFonts w:ascii="Arial" w:hAnsi="Arial" w:cs="Arial"/>
                <w:b/>
                <w:color w:val="FFFFFF" w:themeColor="background1"/>
              </w:rPr>
              <w:t xml:space="preserve"> </w:t>
            </w:r>
          </w:p>
        </w:tc>
        <w:tc>
          <w:tcPr>
            <w:tcW w:w="5882" w:type="dxa"/>
            <w:shd w:val="clear" w:color="auto" w:fill="612467"/>
            <w:hideMark/>
          </w:tcPr>
          <w:p w14:paraId="0F183028" w14:textId="77777777" w:rsidR="00230A43" w:rsidRPr="00D867BD" w:rsidRDefault="00230A43" w:rsidP="003C36C9">
            <w:pPr>
              <w:spacing w:before="120" w:after="120" w:line="312" w:lineRule="auto"/>
              <w:rPr>
                <w:rFonts w:cs="Arial"/>
                <w:b/>
                <w:color w:val="FFFFFF" w:themeColor="background1"/>
                <w:kern w:val="32"/>
                <w:sz w:val="24"/>
                <w:szCs w:val="24"/>
              </w:rPr>
            </w:pPr>
            <w:r w:rsidRPr="00D867BD">
              <w:rPr>
                <w:rFonts w:cs="Arial"/>
                <w:b/>
                <w:color w:val="FFFFFF" w:themeColor="background1"/>
                <w:sz w:val="24"/>
                <w:szCs w:val="24"/>
              </w:rPr>
              <w:t>Responsibility</w:t>
            </w:r>
          </w:p>
        </w:tc>
      </w:tr>
      <w:tr w:rsidR="00230A43" w:rsidRPr="006877B2" w14:paraId="39E313A1" w14:textId="77777777" w:rsidTr="00EC3CBE">
        <w:trPr>
          <w:trHeight w:val="257"/>
        </w:trPr>
        <w:tc>
          <w:tcPr>
            <w:tcW w:w="3757" w:type="dxa"/>
            <w:hideMark/>
          </w:tcPr>
          <w:p w14:paraId="3D77CF7A" w14:textId="77777777" w:rsidR="00230A43" w:rsidRPr="006877B2" w:rsidRDefault="001C588A" w:rsidP="003C36C9">
            <w:pPr>
              <w:spacing w:after="120" w:line="312" w:lineRule="auto"/>
              <w:rPr>
                <w:rFonts w:cs="Arial"/>
                <w:sz w:val="22"/>
              </w:rPr>
            </w:pPr>
            <w:r w:rsidRPr="004900A3">
              <w:rPr>
                <w:rFonts w:cs="Arial"/>
                <w:b/>
                <w:sz w:val="22"/>
              </w:rPr>
              <w:t xml:space="preserve"> </w:t>
            </w:r>
            <w:r w:rsidR="00230A43" w:rsidRPr="004900A3">
              <w:rPr>
                <w:rFonts w:cs="Arial"/>
                <w:b/>
                <w:sz w:val="22"/>
              </w:rPr>
              <w:t xml:space="preserve">Head </w:t>
            </w:r>
            <w:r w:rsidR="009B294F">
              <w:rPr>
                <w:rFonts w:cs="Arial"/>
                <w:b/>
                <w:sz w:val="22"/>
              </w:rPr>
              <w:t xml:space="preserve">of / Director of [insert </w:t>
            </w:r>
            <w:r w:rsidR="00230A43" w:rsidRPr="009B294F">
              <w:rPr>
                <w:rFonts w:cs="Arial"/>
                <w:b/>
                <w:i/>
                <w:sz w:val="22"/>
              </w:rPr>
              <w:t>Department</w:t>
            </w:r>
            <w:r w:rsidR="009B294F" w:rsidRPr="009B294F">
              <w:rPr>
                <w:rFonts w:cs="Arial"/>
                <w:b/>
                <w:i/>
                <w:sz w:val="22"/>
              </w:rPr>
              <w:t xml:space="preserve"> / section name</w:t>
            </w:r>
            <w:r w:rsidR="009B294F">
              <w:rPr>
                <w:rFonts w:cs="Arial"/>
                <w:b/>
                <w:sz w:val="22"/>
              </w:rPr>
              <w:t>]</w:t>
            </w:r>
          </w:p>
        </w:tc>
        <w:tc>
          <w:tcPr>
            <w:tcW w:w="5882" w:type="dxa"/>
          </w:tcPr>
          <w:p w14:paraId="385F44E7" w14:textId="77777777" w:rsidR="00230A43" w:rsidRPr="006877B2" w:rsidRDefault="00230A43" w:rsidP="003C36C9">
            <w:pPr>
              <w:spacing w:before="40" w:after="120" w:line="312" w:lineRule="auto"/>
              <w:rPr>
                <w:rFonts w:cs="Arial"/>
                <w:kern w:val="32"/>
                <w:sz w:val="22"/>
                <w:szCs w:val="32"/>
              </w:rPr>
            </w:pPr>
            <w:r w:rsidRPr="00100B29">
              <w:rPr>
                <w:rFonts w:cs="Arial"/>
                <w:sz w:val="22"/>
                <w:szCs w:val="22"/>
              </w:rPr>
              <w:t>Overall responsibility for ensuring that the [</w:t>
            </w:r>
            <w:r w:rsidRPr="00100B29">
              <w:rPr>
                <w:rFonts w:cs="Arial"/>
                <w:i/>
                <w:sz w:val="22"/>
                <w:szCs w:val="22"/>
              </w:rPr>
              <w:t>Department</w:t>
            </w:r>
            <w:r w:rsidRPr="00100B29">
              <w:rPr>
                <w:rFonts w:cs="Arial"/>
                <w:sz w:val="22"/>
                <w:szCs w:val="22"/>
              </w:rPr>
              <w:t>] complies with the University’s health and safety requirements and has effective systems in place for the management of health and safety.</w:t>
            </w:r>
          </w:p>
        </w:tc>
      </w:tr>
      <w:tr w:rsidR="00230A43" w:rsidRPr="006877B2" w14:paraId="74B5C518" w14:textId="77777777" w:rsidTr="00EC3CBE">
        <w:trPr>
          <w:trHeight w:val="870"/>
        </w:trPr>
        <w:tc>
          <w:tcPr>
            <w:tcW w:w="3757" w:type="dxa"/>
            <w:hideMark/>
          </w:tcPr>
          <w:p w14:paraId="5774ECCA" w14:textId="77777777" w:rsidR="00230A43" w:rsidRPr="006877B2" w:rsidRDefault="001C588A" w:rsidP="003C36C9">
            <w:pPr>
              <w:spacing w:after="120" w:line="312" w:lineRule="auto"/>
              <w:rPr>
                <w:rFonts w:cs="Arial"/>
                <w:sz w:val="22"/>
              </w:rPr>
            </w:pPr>
            <w:r w:rsidRPr="004900A3">
              <w:rPr>
                <w:rFonts w:cs="Arial"/>
                <w:b/>
                <w:sz w:val="22"/>
                <w:szCs w:val="22"/>
              </w:rPr>
              <w:t xml:space="preserve"> </w:t>
            </w:r>
            <w:r w:rsidR="00230A43" w:rsidRPr="004900A3">
              <w:rPr>
                <w:rFonts w:cs="Arial"/>
                <w:b/>
                <w:sz w:val="22"/>
                <w:szCs w:val="22"/>
              </w:rPr>
              <w:t>Health and Safety Liaison Officer (HSLO) / Departmental H</w:t>
            </w:r>
            <w:r w:rsidR="009B294F">
              <w:rPr>
                <w:rFonts w:cs="Arial"/>
                <w:b/>
                <w:sz w:val="22"/>
                <w:szCs w:val="22"/>
              </w:rPr>
              <w:t>ealth and Safety Officer (DHSO)</w:t>
            </w:r>
            <w:r w:rsidR="00230A43" w:rsidRPr="004900A3">
              <w:rPr>
                <w:rFonts w:cs="Arial"/>
                <w:b/>
                <w:sz w:val="22"/>
                <w:szCs w:val="22"/>
              </w:rPr>
              <w:t>.</w:t>
            </w:r>
          </w:p>
        </w:tc>
        <w:tc>
          <w:tcPr>
            <w:tcW w:w="5882" w:type="dxa"/>
          </w:tcPr>
          <w:p w14:paraId="3BACF167" w14:textId="77777777" w:rsidR="00230A43" w:rsidRPr="006877B2" w:rsidRDefault="00230A43" w:rsidP="003C36C9">
            <w:pPr>
              <w:spacing w:before="40" w:after="120" w:line="312" w:lineRule="auto"/>
              <w:rPr>
                <w:rFonts w:cs="Arial"/>
                <w:kern w:val="32"/>
                <w:sz w:val="22"/>
                <w:szCs w:val="32"/>
              </w:rPr>
            </w:pPr>
            <w:r w:rsidRPr="00100B29">
              <w:rPr>
                <w:rFonts w:cs="Arial"/>
                <w:sz w:val="22"/>
                <w:szCs w:val="22"/>
              </w:rPr>
              <w:t>Assists with the co-ordination of health and safety and acts as the main point of contact on matters affecting health and safety in the [</w:t>
            </w:r>
            <w:r w:rsidRPr="00100B29">
              <w:rPr>
                <w:rFonts w:cs="Arial"/>
                <w:i/>
                <w:sz w:val="22"/>
                <w:szCs w:val="22"/>
              </w:rPr>
              <w:t>Department</w:t>
            </w:r>
            <w:r w:rsidR="009B294F">
              <w:rPr>
                <w:rFonts w:cs="Arial"/>
                <w:i/>
                <w:sz w:val="22"/>
                <w:szCs w:val="22"/>
              </w:rPr>
              <w:t xml:space="preserve"> / Section</w:t>
            </w:r>
            <w:r w:rsidRPr="00100B29">
              <w:rPr>
                <w:rFonts w:cs="Arial"/>
                <w:sz w:val="22"/>
                <w:szCs w:val="22"/>
              </w:rPr>
              <w:t>].</w:t>
            </w:r>
          </w:p>
        </w:tc>
      </w:tr>
      <w:tr w:rsidR="00230A43" w:rsidRPr="006877B2" w14:paraId="6A431C66" w14:textId="77777777" w:rsidTr="00EC3CBE">
        <w:trPr>
          <w:trHeight w:val="631"/>
        </w:trPr>
        <w:tc>
          <w:tcPr>
            <w:tcW w:w="3757" w:type="dxa"/>
            <w:hideMark/>
          </w:tcPr>
          <w:p w14:paraId="7C573143" w14:textId="77777777" w:rsidR="00230A43" w:rsidRPr="006877B2" w:rsidRDefault="00230A43" w:rsidP="003C36C9">
            <w:pPr>
              <w:spacing w:after="120" w:line="312" w:lineRule="auto"/>
              <w:ind w:right="682"/>
              <w:jc w:val="both"/>
              <w:rPr>
                <w:rFonts w:cs="Arial"/>
                <w:kern w:val="32"/>
                <w:sz w:val="22"/>
                <w:szCs w:val="32"/>
              </w:rPr>
            </w:pPr>
            <w:r w:rsidRPr="00100B29">
              <w:rPr>
                <w:rFonts w:cs="Arial"/>
                <w:b/>
                <w:sz w:val="22"/>
                <w:szCs w:val="22"/>
              </w:rPr>
              <w:t>Display Screen</w:t>
            </w:r>
            <w:r>
              <w:rPr>
                <w:rFonts w:cs="Arial"/>
                <w:b/>
                <w:sz w:val="22"/>
                <w:szCs w:val="22"/>
              </w:rPr>
              <w:t xml:space="preserve"> </w:t>
            </w:r>
            <w:r w:rsidRPr="00100B29">
              <w:rPr>
                <w:rFonts w:cs="Arial"/>
                <w:b/>
                <w:sz w:val="22"/>
                <w:szCs w:val="22"/>
              </w:rPr>
              <w:t>Equipment (DSE) Facilitators</w:t>
            </w:r>
          </w:p>
        </w:tc>
        <w:tc>
          <w:tcPr>
            <w:tcW w:w="5882" w:type="dxa"/>
          </w:tcPr>
          <w:p w14:paraId="3809C7CF" w14:textId="77777777" w:rsidR="00230A43" w:rsidRPr="006877B2" w:rsidRDefault="00230A43" w:rsidP="003C36C9">
            <w:pPr>
              <w:spacing w:before="40" w:after="120" w:line="312" w:lineRule="auto"/>
              <w:rPr>
                <w:rFonts w:cs="Arial"/>
                <w:kern w:val="32"/>
                <w:sz w:val="22"/>
                <w:szCs w:val="32"/>
              </w:rPr>
            </w:pPr>
            <w:r w:rsidRPr="00100B29">
              <w:rPr>
                <w:rFonts w:cs="Arial"/>
                <w:sz w:val="22"/>
                <w:szCs w:val="22"/>
              </w:rPr>
              <w:t>Provide guidance and assistance to employees on computer (DSE) risk assessment and training.</w:t>
            </w:r>
          </w:p>
        </w:tc>
      </w:tr>
      <w:tr w:rsidR="00230A43" w:rsidRPr="006877B2" w14:paraId="2851D8E5" w14:textId="77777777" w:rsidTr="00EC3CBE">
        <w:trPr>
          <w:trHeight w:val="257"/>
        </w:trPr>
        <w:tc>
          <w:tcPr>
            <w:tcW w:w="3757" w:type="dxa"/>
            <w:hideMark/>
          </w:tcPr>
          <w:p w14:paraId="2BA56AD8" w14:textId="77777777" w:rsidR="00230A43" w:rsidRPr="006877B2" w:rsidRDefault="00230A43" w:rsidP="003C36C9">
            <w:pPr>
              <w:spacing w:after="120" w:line="312" w:lineRule="auto"/>
              <w:rPr>
                <w:rFonts w:cs="Arial"/>
                <w:sz w:val="22"/>
              </w:rPr>
            </w:pPr>
            <w:r w:rsidRPr="004900A3">
              <w:rPr>
                <w:rFonts w:cs="Arial"/>
                <w:b/>
                <w:sz w:val="22"/>
                <w:szCs w:val="22"/>
              </w:rPr>
              <w:t>Fire Evacuation Stewards</w:t>
            </w:r>
          </w:p>
        </w:tc>
        <w:tc>
          <w:tcPr>
            <w:tcW w:w="5882" w:type="dxa"/>
          </w:tcPr>
          <w:p w14:paraId="0400A8A1" w14:textId="77777777" w:rsidR="00230A43" w:rsidRPr="006877B2" w:rsidRDefault="00230A43" w:rsidP="003C36C9">
            <w:pPr>
              <w:spacing w:before="40" w:after="120" w:line="312" w:lineRule="auto"/>
              <w:rPr>
                <w:rFonts w:cs="Arial"/>
                <w:kern w:val="32"/>
                <w:sz w:val="22"/>
                <w:szCs w:val="32"/>
              </w:rPr>
            </w:pPr>
            <w:r w:rsidRPr="00100B29">
              <w:rPr>
                <w:rFonts w:cs="Arial"/>
                <w:sz w:val="22"/>
                <w:szCs w:val="22"/>
              </w:rPr>
              <w:t>Assists with safe evacuation in the event of a fire or emergency</w:t>
            </w:r>
          </w:p>
        </w:tc>
      </w:tr>
      <w:tr w:rsidR="00230A43" w:rsidRPr="006877B2" w14:paraId="6CFBA71C" w14:textId="77777777" w:rsidTr="00EC3CBE">
        <w:trPr>
          <w:trHeight w:val="547"/>
        </w:trPr>
        <w:tc>
          <w:tcPr>
            <w:tcW w:w="3757" w:type="dxa"/>
            <w:hideMark/>
          </w:tcPr>
          <w:p w14:paraId="66FA89B4" w14:textId="77777777" w:rsidR="00230A43" w:rsidRPr="006877B2" w:rsidRDefault="00230A43" w:rsidP="003C36C9">
            <w:pPr>
              <w:spacing w:after="120" w:line="312" w:lineRule="auto"/>
              <w:rPr>
                <w:rFonts w:cs="Arial"/>
                <w:sz w:val="22"/>
              </w:rPr>
            </w:pPr>
            <w:r w:rsidRPr="004900A3">
              <w:rPr>
                <w:rFonts w:cs="Arial"/>
                <w:b/>
                <w:sz w:val="22"/>
                <w:szCs w:val="22"/>
              </w:rPr>
              <w:t>Evacuation chair operators</w:t>
            </w:r>
          </w:p>
        </w:tc>
        <w:tc>
          <w:tcPr>
            <w:tcW w:w="5882" w:type="dxa"/>
          </w:tcPr>
          <w:p w14:paraId="3481A74B" w14:textId="77777777" w:rsidR="00230A43" w:rsidRPr="006877B2" w:rsidRDefault="00230A43" w:rsidP="003C36C9">
            <w:pPr>
              <w:spacing w:before="40" w:after="120" w:line="312" w:lineRule="auto"/>
              <w:rPr>
                <w:rFonts w:cs="Arial"/>
                <w:kern w:val="32"/>
                <w:sz w:val="22"/>
                <w:szCs w:val="32"/>
              </w:rPr>
            </w:pPr>
            <w:r w:rsidRPr="00100B29">
              <w:rPr>
                <w:rFonts w:cs="Arial"/>
                <w:sz w:val="22"/>
                <w:szCs w:val="22"/>
              </w:rPr>
              <w:t>Assists those who are unable to use the stairs with using an evacuation chair in the event of an emergency</w:t>
            </w:r>
          </w:p>
        </w:tc>
      </w:tr>
      <w:tr w:rsidR="00230A43" w:rsidRPr="006877B2" w14:paraId="03902CC7" w14:textId="77777777" w:rsidTr="00EC3CBE">
        <w:trPr>
          <w:trHeight w:val="477"/>
        </w:trPr>
        <w:tc>
          <w:tcPr>
            <w:tcW w:w="3757" w:type="dxa"/>
            <w:hideMark/>
          </w:tcPr>
          <w:p w14:paraId="0D46C63A" w14:textId="77777777" w:rsidR="00230A43" w:rsidRPr="006877B2" w:rsidRDefault="00230A43" w:rsidP="003C36C9">
            <w:pPr>
              <w:spacing w:after="120" w:line="312" w:lineRule="auto"/>
              <w:rPr>
                <w:rFonts w:cs="Arial"/>
                <w:sz w:val="22"/>
              </w:rPr>
            </w:pPr>
            <w:r w:rsidRPr="004900A3">
              <w:rPr>
                <w:rFonts w:cs="Arial"/>
                <w:b/>
                <w:sz w:val="22"/>
                <w:szCs w:val="22"/>
              </w:rPr>
              <w:t>First aiders</w:t>
            </w:r>
          </w:p>
        </w:tc>
        <w:tc>
          <w:tcPr>
            <w:tcW w:w="5882" w:type="dxa"/>
          </w:tcPr>
          <w:p w14:paraId="6F2F45A8" w14:textId="77777777" w:rsidR="00230A43" w:rsidRPr="006877B2" w:rsidRDefault="00230A43" w:rsidP="003C36C9">
            <w:pPr>
              <w:spacing w:before="40" w:after="120" w:line="312" w:lineRule="auto"/>
              <w:rPr>
                <w:rFonts w:cs="Arial"/>
                <w:kern w:val="32"/>
                <w:sz w:val="22"/>
                <w:szCs w:val="32"/>
              </w:rPr>
            </w:pPr>
            <w:r w:rsidRPr="00100B29">
              <w:rPr>
                <w:rFonts w:cs="Arial"/>
                <w:sz w:val="22"/>
                <w:szCs w:val="22"/>
              </w:rPr>
              <w:t>Provides emergency first aid.</w:t>
            </w:r>
          </w:p>
        </w:tc>
      </w:tr>
      <w:tr w:rsidR="00230A43" w:rsidRPr="006877B2" w14:paraId="10292750" w14:textId="77777777" w:rsidTr="00EC3CBE">
        <w:trPr>
          <w:trHeight w:val="968"/>
        </w:trPr>
        <w:tc>
          <w:tcPr>
            <w:tcW w:w="3757" w:type="dxa"/>
            <w:hideMark/>
          </w:tcPr>
          <w:p w14:paraId="4D1293C0" w14:textId="77777777" w:rsidR="00230A43" w:rsidRPr="006877B2" w:rsidRDefault="00230A43" w:rsidP="003C36C9">
            <w:pPr>
              <w:spacing w:after="120" w:line="312" w:lineRule="auto"/>
              <w:rPr>
                <w:rFonts w:cs="Arial"/>
                <w:kern w:val="32"/>
                <w:sz w:val="22"/>
                <w:szCs w:val="32"/>
              </w:rPr>
            </w:pPr>
            <w:commentRangeStart w:id="2"/>
            <w:r w:rsidRPr="00100B29">
              <w:rPr>
                <w:rFonts w:cs="Arial"/>
                <w:b/>
                <w:sz w:val="22"/>
                <w:szCs w:val="22"/>
              </w:rPr>
              <w:t>Department</w:t>
            </w:r>
            <w:r w:rsidR="00A33848">
              <w:rPr>
                <w:rFonts w:cs="Arial"/>
                <w:b/>
                <w:sz w:val="22"/>
                <w:szCs w:val="22"/>
              </w:rPr>
              <w:t>al</w:t>
            </w:r>
            <w:r w:rsidRPr="00100B29">
              <w:rPr>
                <w:rFonts w:cs="Arial"/>
                <w:b/>
                <w:sz w:val="22"/>
                <w:szCs w:val="22"/>
              </w:rPr>
              <w:t xml:space="preserve"> Non-Ionising Radiation Safety Advisers</w:t>
            </w:r>
            <w:r w:rsidRPr="00100B29">
              <w:rPr>
                <w:rFonts w:cs="Arial"/>
                <w:sz w:val="22"/>
                <w:szCs w:val="22"/>
              </w:rPr>
              <w:t xml:space="preserve"> </w:t>
            </w:r>
            <w:r w:rsidRPr="00100B29">
              <w:rPr>
                <w:rFonts w:cs="Arial"/>
                <w:b/>
                <w:sz w:val="22"/>
                <w:szCs w:val="22"/>
              </w:rPr>
              <w:t>(DNIRPA)</w:t>
            </w:r>
            <w:commentRangeEnd w:id="2"/>
            <w:r w:rsidR="009D4A8A">
              <w:rPr>
                <w:rStyle w:val="CommentReference"/>
              </w:rPr>
              <w:commentReference w:id="2"/>
            </w:r>
          </w:p>
        </w:tc>
        <w:tc>
          <w:tcPr>
            <w:tcW w:w="5882" w:type="dxa"/>
          </w:tcPr>
          <w:p w14:paraId="5CBB1533" w14:textId="77777777" w:rsidR="00230A43" w:rsidRPr="006877B2" w:rsidRDefault="00230A43" w:rsidP="003C36C9">
            <w:pPr>
              <w:spacing w:before="120" w:after="120" w:line="312" w:lineRule="auto"/>
              <w:rPr>
                <w:rFonts w:cs="Arial"/>
                <w:kern w:val="32"/>
                <w:sz w:val="22"/>
                <w:szCs w:val="32"/>
              </w:rPr>
            </w:pPr>
            <w:r w:rsidRPr="00100B29">
              <w:rPr>
                <w:rFonts w:cs="Arial"/>
                <w:sz w:val="22"/>
                <w:szCs w:val="22"/>
              </w:rPr>
              <w:t>Advises on the technical requirements and procedures for the safe use of non-ionising radiation (for example lasers, sources of ultraviolet light)</w:t>
            </w:r>
            <w:r>
              <w:rPr>
                <w:rFonts w:cs="Arial"/>
                <w:sz w:val="22"/>
                <w:szCs w:val="22"/>
              </w:rPr>
              <w:t>]</w:t>
            </w:r>
            <w:r w:rsidRPr="00100B29">
              <w:rPr>
                <w:rFonts w:cs="Arial"/>
                <w:sz w:val="22"/>
                <w:szCs w:val="22"/>
              </w:rPr>
              <w:t>.</w:t>
            </w:r>
          </w:p>
        </w:tc>
      </w:tr>
      <w:tr w:rsidR="00230A43" w:rsidRPr="006554F8" w14:paraId="678F7DED" w14:textId="77777777" w:rsidTr="00EC3CBE">
        <w:trPr>
          <w:trHeight w:val="828"/>
        </w:trPr>
        <w:tc>
          <w:tcPr>
            <w:tcW w:w="3757" w:type="dxa"/>
            <w:hideMark/>
          </w:tcPr>
          <w:p w14:paraId="15D5DD1D" w14:textId="77777777" w:rsidR="00230A43" w:rsidRPr="00CA3892" w:rsidRDefault="00CA3892" w:rsidP="003C36C9">
            <w:pPr>
              <w:spacing w:after="120" w:line="312" w:lineRule="auto"/>
              <w:ind w:left="36"/>
              <w:rPr>
                <w:rFonts w:cs="Arial"/>
                <w:b/>
                <w:sz w:val="22"/>
                <w:szCs w:val="22"/>
              </w:rPr>
            </w:pPr>
            <w:r>
              <w:rPr>
                <w:rFonts w:cs="Arial"/>
                <w:b/>
                <w:sz w:val="22"/>
                <w:szCs w:val="22"/>
              </w:rPr>
              <w:t>Workplace Wellbeing</w:t>
            </w:r>
          </w:p>
        </w:tc>
        <w:tc>
          <w:tcPr>
            <w:tcW w:w="5882" w:type="dxa"/>
          </w:tcPr>
          <w:p w14:paraId="48906C17" w14:textId="77777777" w:rsidR="00230A43" w:rsidRPr="00100B29" w:rsidRDefault="00230A43" w:rsidP="003C36C9">
            <w:pPr>
              <w:spacing w:after="120" w:line="312" w:lineRule="auto"/>
              <w:rPr>
                <w:rFonts w:cs="Arial"/>
                <w:sz w:val="22"/>
                <w:szCs w:val="22"/>
              </w:rPr>
            </w:pPr>
            <w:r w:rsidRPr="00100B29">
              <w:rPr>
                <w:rFonts w:cs="Arial"/>
                <w:sz w:val="22"/>
                <w:szCs w:val="22"/>
              </w:rPr>
              <w:t xml:space="preserve">Provides competent advice on </w:t>
            </w:r>
            <w:r w:rsidR="00CA3892">
              <w:rPr>
                <w:rFonts w:cs="Arial"/>
                <w:sz w:val="22"/>
                <w:szCs w:val="22"/>
              </w:rPr>
              <w:t xml:space="preserve">fire, </w:t>
            </w:r>
            <w:r w:rsidRPr="00100B29">
              <w:rPr>
                <w:rFonts w:cs="Arial"/>
                <w:sz w:val="22"/>
                <w:szCs w:val="22"/>
              </w:rPr>
              <w:t>health and safety</w:t>
            </w:r>
            <w:r w:rsidR="00CA3892">
              <w:rPr>
                <w:rFonts w:cs="Arial"/>
                <w:sz w:val="22"/>
                <w:szCs w:val="22"/>
              </w:rPr>
              <w:t xml:space="preserve"> and occupational health.</w:t>
            </w:r>
          </w:p>
        </w:tc>
      </w:tr>
    </w:tbl>
    <w:p w14:paraId="5F4CE3FF" w14:textId="33E3C183" w:rsidR="0053476A" w:rsidRDefault="00D823FA" w:rsidP="00EB3465">
      <w:pPr>
        <w:tabs>
          <w:tab w:val="left" w:pos="1640"/>
        </w:tabs>
        <w:spacing w:after="120" w:line="312" w:lineRule="auto"/>
        <w:rPr>
          <w:sz w:val="22"/>
        </w:rPr>
      </w:pPr>
      <w:r w:rsidRPr="000048ED">
        <w:rPr>
          <w:rFonts w:cs="Arial"/>
          <w:sz w:val="22"/>
        </w:rPr>
        <w:t>NB: Staff based in Southend and Loughton should also refer to their local building user guides</w:t>
      </w:r>
      <w:r w:rsidR="000048ED" w:rsidRPr="000048ED">
        <w:rPr>
          <w:rFonts w:cs="Arial"/>
          <w:sz w:val="22"/>
        </w:rPr>
        <w:t>.</w:t>
      </w:r>
    </w:p>
    <w:p w14:paraId="53C108CC" w14:textId="3729F29B" w:rsidR="00D823FA" w:rsidRPr="00782776" w:rsidRDefault="00D823FA" w:rsidP="00782776">
      <w:pPr>
        <w:pStyle w:val="Heading1"/>
      </w:pPr>
      <w:r w:rsidRPr="0053476A">
        <w:br w:type="page"/>
      </w:r>
      <w:r w:rsidRPr="00782776">
        <w:lastRenderedPageBreak/>
        <w:t>GENERAL HEALTH &amp; SAFETY ARRANGEMENTS</w:t>
      </w:r>
    </w:p>
    <w:p w14:paraId="2A83F51D" w14:textId="0C8DA3FC" w:rsidR="00D823FA" w:rsidRPr="00721E8B" w:rsidRDefault="00D823FA" w:rsidP="0018494C">
      <w:pPr>
        <w:pStyle w:val="Heading3"/>
      </w:pPr>
      <w:r w:rsidRPr="00721E8B">
        <w:t>C</w:t>
      </w:r>
      <w:r w:rsidR="00EB3465">
        <w:t>ONSULTATION</w:t>
      </w:r>
    </w:p>
    <w:p w14:paraId="235F1FF8" w14:textId="1B288161" w:rsidR="00D823FA" w:rsidRPr="006877B2" w:rsidRDefault="00D823FA" w:rsidP="003C36C9">
      <w:pPr>
        <w:spacing w:after="120" w:line="312" w:lineRule="auto"/>
        <w:rPr>
          <w:rFonts w:cs="Arial"/>
          <w:color w:val="000000"/>
          <w:sz w:val="22"/>
        </w:rPr>
      </w:pPr>
      <w:r w:rsidRPr="006877B2">
        <w:rPr>
          <w:rFonts w:cs="Arial"/>
          <w:color w:val="000000"/>
          <w:sz w:val="22"/>
        </w:rPr>
        <w:t xml:space="preserve">Employees may raise any concerns directly with their manager or at team meetings. </w:t>
      </w:r>
      <w:r w:rsidR="00F82E24" w:rsidRPr="006877B2">
        <w:rPr>
          <w:rFonts w:cs="Arial"/>
          <w:color w:val="000000"/>
          <w:sz w:val="22"/>
        </w:rPr>
        <w:t>Alternatively,</w:t>
      </w:r>
      <w:r w:rsidRPr="006877B2">
        <w:rPr>
          <w:rFonts w:cs="Arial"/>
          <w:color w:val="000000"/>
          <w:sz w:val="22"/>
        </w:rPr>
        <w:t xml:space="preserve"> they should speak to their [Department’s HSLO / DHSO]</w:t>
      </w:r>
    </w:p>
    <w:p w14:paraId="07E4A192" w14:textId="77777777" w:rsidR="00D823FA" w:rsidRPr="006877B2" w:rsidRDefault="00D823FA" w:rsidP="003C36C9">
      <w:pPr>
        <w:spacing w:after="120" w:line="312" w:lineRule="auto"/>
        <w:rPr>
          <w:rFonts w:cs="Arial"/>
          <w:sz w:val="22"/>
        </w:rPr>
      </w:pPr>
      <w:r w:rsidRPr="006877B2">
        <w:rPr>
          <w:rFonts w:cs="Arial"/>
          <w:sz w:val="22"/>
        </w:rPr>
        <w:t xml:space="preserve">Employees may also speak to their Safety Representative, whose details can be found on the [Department’s] notice board. Safety representatives are appointed by trade unions to represent all employees on health and safety.  </w:t>
      </w:r>
      <w:r w:rsidR="005840C9">
        <w:rPr>
          <w:rFonts w:cs="Arial"/>
          <w:sz w:val="22"/>
        </w:rPr>
        <w:t>Employees</w:t>
      </w:r>
      <w:r w:rsidRPr="006877B2">
        <w:rPr>
          <w:rFonts w:cs="Arial"/>
          <w:sz w:val="22"/>
        </w:rPr>
        <w:t xml:space="preserve"> do not need to be a Union member to ask for their assistance with a health and safety concern.</w:t>
      </w:r>
    </w:p>
    <w:p w14:paraId="35FEFB81" w14:textId="77777777" w:rsidR="00D823FA" w:rsidRPr="006877B2" w:rsidRDefault="00D823FA" w:rsidP="003C36C9">
      <w:pPr>
        <w:spacing w:after="120" w:line="312" w:lineRule="auto"/>
        <w:rPr>
          <w:rFonts w:cs="Arial"/>
          <w:i/>
          <w:color w:val="000000"/>
        </w:rPr>
      </w:pPr>
      <w:commentRangeStart w:id="3"/>
      <w:r w:rsidRPr="006877B2">
        <w:rPr>
          <w:rFonts w:cs="Arial"/>
          <w:color w:val="000000"/>
        </w:rPr>
        <w:t xml:space="preserve">Health and safety will be a regular agenda item at departmental meetings. </w:t>
      </w:r>
      <w:commentRangeEnd w:id="3"/>
      <w:r w:rsidR="009D4A8A">
        <w:rPr>
          <w:rStyle w:val="CommentReference"/>
        </w:rPr>
        <w:commentReference w:id="3"/>
      </w:r>
    </w:p>
    <w:p w14:paraId="24BEA49E" w14:textId="6388CD79" w:rsidR="00D823FA" w:rsidRPr="00A33848" w:rsidRDefault="00D823FA" w:rsidP="0018494C">
      <w:pPr>
        <w:pStyle w:val="Heading3"/>
        <w:rPr>
          <w:rFonts w:ascii="Arial" w:hAnsi="Arial"/>
        </w:rPr>
      </w:pPr>
      <w:commentRangeStart w:id="4"/>
      <w:r w:rsidRPr="00A33848">
        <w:rPr>
          <w:rFonts w:ascii="Arial" w:hAnsi="Arial"/>
        </w:rPr>
        <w:t>[</w:t>
      </w:r>
      <w:r w:rsidR="00EB3465" w:rsidRPr="00EB3465">
        <w:t>CO-ORDINATION</w:t>
      </w:r>
      <w:r w:rsidRPr="00A33848">
        <w:rPr>
          <w:rFonts w:ascii="Arial" w:hAnsi="Arial"/>
        </w:rPr>
        <w:t>]</w:t>
      </w:r>
      <w:commentRangeEnd w:id="4"/>
      <w:r w:rsidR="009D4A8A">
        <w:rPr>
          <w:rStyle w:val="CommentReference"/>
          <w:rFonts w:ascii="Arial" w:hAnsi="Arial" w:cs="Times New Roman"/>
        </w:rPr>
        <w:commentReference w:id="4"/>
      </w:r>
    </w:p>
    <w:p w14:paraId="025F9BF4" w14:textId="77777777" w:rsidR="00EB3465" w:rsidRDefault="00EB3465" w:rsidP="003C36C9">
      <w:pPr>
        <w:pStyle w:val="Heading2"/>
        <w:spacing w:line="312" w:lineRule="auto"/>
        <w:rPr>
          <w:rFonts w:cs="Arial"/>
        </w:rPr>
      </w:pPr>
    </w:p>
    <w:p w14:paraId="56A69629" w14:textId="5A39985D" w:rsidR="00D823FA" w:rsidRPr="00721E8B" w:rsidRDefault="00D823FA" w:rsidP="0018494C">
      <w:pPr>
        <w:pStyle w:val="Heading3"/>
      </w:pPr>
      <w:r w:rsidRPr="00721E8B">
        <w:t>C</w:t>
      </w:r>
      <w:r w:rsidR="00EB3465">
        <w:t>OMMUNICATION</w:t>
      </w:r>
    </w:p>
    <w:p w14:paraId="4FDB8B6B" w14:textId="77777777" w:rsidR="00D823FA" w:rsidRPr="003F5AA3" w:rsidRDefault="00D823FA" w:rsidP="003C36C9">
      <w:pPr>
        <w:spacing w:after="120" w:line="312" w:lineRule="auto"/>
        <w:rPr>
          <w:rFonts w:cs="Arial"/>
          <w:sz w:val="22"/>
        </w:rPr>
      </w:pPr>
      <w:r w:rsidRPr="006877B2">
        <w:rPr>
          <w:rFonts w:cs="Arial"/>
          <w:sz w:val="22"/>
        </w:rPr>
        <w:t>Employees will find the health and safety information and contact details on the Department’s notice board(s), which [is/are] located at: [</w:t>
      </w:r>
      <w:r w:rsidRPr="006877B2">
        <w:rPr>
          <w:rFonts w:cs="Arial"/>
          <w:i/>
          <w:sz w:val="22"/>
        </w:rPr>
        <w:t>give details</w:t>
      </w:r>
      <w:r w:rsidRPr="006877B2">
        <w:rPr>
          <w:rFonts w:cs="Arial"/>
          <w:sz w:val="22"/>
        </w:rPr>
        <w:t>]</w:t>
      </w:r>
      <w:r w:rsidR="005840C9">
        <w:rPr>
          <w:rFonts w:cs="Arial"/>
          <w:sz w:val="22"/>
        </w:rPr>
        <w:t xml:space="preserve">. </w:t>
      </w:r>
      <w:r w:rsidR="009B294F" w:rsidRPr="003F5AA3">
        <w:rPr>
          <w:rFonts w:cs="Arial"/>
          <w:sz w:val="22"/>
        </w:rPr>
        <w:t>Health and safety information can also be found i</w:t>
      </w:r>
      <w:r w:rsidR="005840C9" w:rsidRPr="003F5AA3">
        <w:rPr>
          <w:rFonts w:cs="Arial"/>
          <w:sz w:val="22"/>
        </w:rPr>
        <w:t>n the Staff Directory.</w:t>
      </w:r>
    </w:p>
    <w:p w14:paraId="3480709F" w14:textId="77777777" w:rsidR="00D823FA" w:rsidRPr="00A33848" w:rsidRDefault="00D823FA" w:rsidP="003C36C9">
      <w:pPr>
        <w:spacing w:after="120" w:line="312" w:lineRule="auto"/>
        <w:rPr>
          <w:rFonts w:cs="Arial"/>
          <w:sz w:val="22"/>
        </w:rPr>
      </w:pPr>
    </w:p>
    <w:p w14:paraId="3E6D5B0E" w14:textId="7772FC2D" w:rsidR="00D823FA" w:rsidRPr="00721E8B" w:rsidRDefault="00EB3465" w:rsidP="0018494C">
      <w:pPr>
        <w:pStyle w:val="Heading3"/>
      </w:pPr>
      <w:r>
        <w:t>TRAINING AND COMPETENCE</w:t>
      </w:r>
    </w:p>
    <w:p w14:paraId="044AF305" w14:textId="7738FC13" w:rsidR="00D823FA" w:rsidRPr="006877B2" w:rsidRDefault="00D823FA" w:rsidP="003C36C9">
      <w:pPr>
        <w:spacing w:after="120" w:line="312" w:lineRule="auto"/>
        <w:rPr>
          <w:rFonts w:cs="Arial"/>
          <w:sz w:val="22"/>
        </w:rPr>
      </w:pPr>
      <w:r w:rsidRPr="006877B2">
        <w:rPr>
          <w:rFonts w:cs="Arial"/>
          <w:sz w:val="22"/>
        </w:rPr>
        <w:t xml:space="preserve">All employees </w:t>
      </w:r>
      <w:r w:rsidR="00B322F0">
        <w:rPr>
          <w:rFonts w:cs="Arial"/>
          <w:sz w:val="22"/>
        </w:rPr>
        <w:t>must</w:t>
      </w:r>
      <w:r w:rsidRPr="006877B2">
        <w:rPr>
          <w:rFonts w:cs="Arial"/>
          <w:sz w:val="22"/>
        </w:rPr>
        <w:t xml:space="preserve"> to be competent to meet their </w:t>
      </w:r>
      <w:r w:rsidR="00F82E24" w:rsidRPr="006877B2">
        <w:rPr>
          <w:rFonts w:cs="Arial"/>
          <w:sz w:val="22"/>
        </w:rPr>
        <w:t>responsibilities and</w:t>
      </w:r>
      <w:r w:rsidRPr="006877B2">
        <w:rPr>
          <w:rFonts w:cs="Arial"/>
          <w:sz w:val="22"/>
        </w:rPr>
        <w:t xml:space="preserve"> work safely.  This is a legal requirement.</w:t>
      </w:r>
    </w:p>
    <w:p w14:paraId="4A59AC81" w14:textId="77777777" w:rsidR="00D823FA" w:rsidRPr="00301BCA" w:rsidRDefault="00D823FA" w:rsidP="003C36C9">
      <w:pPr>
        <w:pStyle w:val="Heading2"/>
        <w:spacing w:line="312" w:lineRule="auto"/>
        <w:rPr>
          <w:rFonts w:cs="Arial"/>
          <w:sz w:val="24"/>
          <w:szCs w:val="24"/>
        </w:rPr>
      </w:pPr>
      <w:r w:rsidRPr="00301BCA">
        <w:rPr>
          <w:rFonts w:cs="Arial"/>
          <w:sz w:val="24"/>
          <w:szCs w:val="24"/>
        </w:rPr>
        <w:t>Induction</w:t>
      </w:r>
    </w:p>
    <w:p w14:paraId="6D3BB8B6" w14:textId="77777777" w:rsidR="00D823FA" w:rsidRPr="006877B2" w:rsidRDefault="00D823FA" w:rsidP="003C36C9">
      <w:pPr>
        <w:spacing w:after="120" w:line="312" w:lineRule="auto"/>
        <w:rPr>
          <w:rStyle w:val="Hyperlink"/>
          <w:rFonts w:cs="Arial"/>
          <w:kern w:val="32"/>
          <w:sz w:val="22"/>
          <w:szCs w:val="32"/>
        </w:rPr>
      </w:pPr>
      <w:r w:rsidRPr="006877B2">
        <w:rPr>
          <w:rFonts w:cs="Arial"/>
          <w:sz w:val="22"/>
        </w:rPr>
        <w:t>[</w:t>
      </w:r>
      <w:r w:rsidRPr="006877B2">
        <w:rPr>
          <w:rFonts w:cs="Arial"/>
          <w:i/>
          <w:sz w:val="22"/>
        </w:rPr>
        <w:t>The HoD / Line managers</w:t>
      </w:r>
      <w:r w:rsidRPr="006877B2">
        <w:rPr>
          <w:rFonts w:cs="Arial"/>
          <w:sz w:val="22"/>
        </w:rPr>
        <w:t xml:space="preserve">] will ensure that new employees are adequately inducted into local health and safety arrangements. An </w:t>
      </w:r>
      <w:hyperlink r:id="rId14" w:history="1">
        <w:r w:rsidRPr="005840C9">
          <w:rPr>
            <w:rStyle w:val="Hyperlink"/>
            <w:rFonts w:cs="Arial"/>
            <w:sz w:val="22"/>
          </w:rPr>
          <w:t>induction checklist and guidance</w:t>
        </w:r>
      </w:hyperlink>
      <w:r w:rsidRPr="006877B2">
        <w:rPr>
          <w:rFonts w:cs="Arial"/>
          <w:sz w:val="22"/>
        </w:rPr>
        <w:t xml:space="preserve"> can be found </w:t>
      </w:r>
      <w:r w:rsidR="005840C9">
        <w:rPr>
          <w:rFonts w:cs="Arial"/>
          <w:sz w:val="22"/>
        </w:rPr>
        <w:t>in the Staff Directory, under Managing People</w:t>
      </w:r>
      <w:r w:rsidRPr="006877B2">
        <w:rPr>
          <w:rFonts w:cs="Arial"/>
          <w:sz w:val="22"/>
        </w:rPr>
        <w:t>.</w:t>
      </w:r>
    </w:p>
    <w:p w14:paraId="146FD1D5" w14:textId="77777777" w:rsidR="00D823FA" w:rsidRPr="006877B2" w:rsidRDefault="00D823FA" w:rsidP="003C36C9">
      <w:pPr>
        <w:spacing w:after="120" w:line="312" w:lineRule="auto"/>
        <w:rPr>
          <w:rFonts w:cs="Arial"/>
          <w:sz w:val="22"/>
        </w:rPr>
      </w:pPr>
      <w:r w:rsidRPr="006877B2">
        <w:rPr>
          <w:rFonts w:cs="Arial"/>
          <w:sz w:val="22"/>
        </w:rPr>
        <w:t xml:space="preserve">Health and safety information for new joiners is included in the University’s </w:t>
      </w:r>
      <w:r w:rsidR="005840C9">
        <w:rPr>
          <w:rFonts w:cs="Arial"/>
          <w:sz w:val="22"/>
        </w:rPr>
        <w:t>Welcome to Essex</w:t>
      </w:r>
      <w:r w:rsidR="00372D7C">
        <w:rPr>
          <w:rFonts w:cs="Arial"/>
          <w:sz w:val="22"/>
        </w:rPr>
        <w:t xml:space="preserve"> Induction Moodle Course, which you can access by following the </w:t>
      </w:r>
      <w:hyperlink r:id="rId15" w:history="1">
        <w:r w:rsidR="00372D7C" w:rsidRPr="00372D7C">
          <w:rPr>
            <w:rStyle w:val="Hyperlink"/>
            <w:rFonts w:cs="Arial"/>
            <w:sz w:val="22"/>
          </w:rPr>
          <w:t>Starting at Essex link</w:t>
        </w:r>
      </w:hyperlink>
      <w:r w:rsidR="00372D7C">
        <w:rPr>
          <w:rFonts w:cs="Arial"/>
          <w:sz w:val="22"/>
        </w:rPr>
        <w:t xml:space="preserve"> under Working at Essex in the Staff Directory.</w:t>
      </w:r>
    </w:p>
    <w:p w14:paraId="25FCD38C" w14:textId="0799C0CC" w:rsidR="00D823FA" w:rsidRDefault="00D823FA" w:rsidP="003C36C9">
      <w:pPr>
        <w:spacing w:after="120" w:line="312" w:lineRule="auto"/>
        <w:rPr>
          <w:rFonts w:cs="Arial"/>
          <w:sz w:val="22"/>
        </w:rPr>
      </w:pPr>
      <w:r w:rsidRPr="006877B2">
        <w:rPr>
          <w:rFonts w:cs="Arial"/>
          <w:sz w:val="22"/>
        </w:rPr>
        <w:t>All staff with logins will need to complete the following online health and safety cours</w:t>
      </w:r>
      <w:r w:rsidR="00F82E24">
        <w:rPr>
          <w:rFonts w:cs="Arial"/>
          <w:sz w:val="22"/>
        </w:rPr>
        <w:t>e</w:t>
      </w:r>
      <w:r w:rsidR="005840C9">
        <w:rPr>
          <w:rFonts w:cs="Arial"/>
          <w:sz w:val="22"/>
        </w:rPr>
        <w:t xml:space="preserve"> within six months of their employment start date</w:t>
      </w:r>
      <w:r w:rsidRPr="006877B2">
        <w:rPr>
          <w:rFonts w:cs="Arial"/>
          <w:sz w:val="22"/>
        </w:rPr>
        <w:t>:</w:t>
      </w:r>
    </w:p>
    <w:p w14:paraId="08AB0720" w14:textId="7FDEAC74" w:rsidR="00462A0E" w:rsidRPr="00B53AC1" w:rsidRDefault="00462A0E" w:rsidP="003C36C9">
      <w:pPr>
        <w:pStyle w:val="ListParagraph"/>
        <w:numPr>
          <w:ilvl w:val="0"/>
          <w:numId w:val="15"/>
        </w:numPr>
        <w:spacing w:after="120" w:line="312" w:lineRule="auto"/>
        <w:rPr>
          <w:rFonts w:cs="Arial"/>
          <w:color w:val="000000" w:themeColor="text1"/>
          <w:sz w:val="22"/>
        </w:rPr>
      </w:pPr>
      <w:r w:rsidRPr="00B53AC1">
        <w:rPr>
          <w:rFonts w:cs="Arial"/>
          <w:color w:val="000000" w:themeColor="text1"/>
          <w:sz w:val="22"/>
        </w:rPr>
        <w:t>How we work at Essex</w:t>
      </w:r>
    </w:p>
    <w:p w14:paraId="123064D1" w14:textId="0D2D149E" w:rsidR="00D823FA" w:rsidRDefault="00B322F0" w:rsidP="003C36C9">
      <w:pPr>
        <w:spacing w:after="120" w:line="312" w:lineRule="auto"/>
        <w:rPr>
          <w:rFonts w:cs="Arial"/>
          <w:sz w:val="22"/>
        </w:rPr>
      </w:pPr>
      <w:r>
        <w:rPr>
          <w:rFonts w:cs="Arial"/>
          <w:sz w:val="22"/>
        </w:rPr>
        <w:t xml:space="preserve">The courses can be accessed by following the </w:t>
      </w:r>
      <w:hyperlink r:id="rId16" w:history="1">
        <w:r>
          <w:rPr>
            <w:rStyle w:val="Hyperlink"/>
            <w:rFonts w:cs="Arial"/>
            <w:sz w:val="22"/>
          </w:rPr>
          <w:t>Essential Training link</w:t>
        </w:r>
      </w:hyperlink>
      <w:r>
        <w:rPr>
          <w:rFonts w:cs="Arial"/>
          <w:sz w:val="22"/>
        </w:rPr>
        <w:t xml:space="preserve"> under Working at Essex/Professional Development in the staff directory. </w:t>
      </w:r>
      <w:r w:rsidR="00D823FA" w:rsidRPr="006877B2">
        <w:rPr>
          <w:rFonts w:cs="Arial"/>
          <w:sz w:val="22"/>
        </w:rPr>
        <w:t>You will need you</w:t>
      </w:r>
      <w:r w:rsidR="00E23C53">
        <w:rPr>
          <w:rFonts w:cs="Arial"/>
          <w:sz w:val="22"/>
        </w:rPr>
        <w:t>r</w:t>
      </w:r>
      <w:r w:rsidR="00D823FA" w:rsidRPr="006877B2">
        <w:rPr>
          <w:rFonts w:cs="Arial"/>
          <w:sz w:val="22"/>
        </w:rPr>
        <w:t xml:space="preserve"> Essex login and password.</w:t>
      </w:r>
    </w:p>
    <w:p w14:paraId="157CA789" w14:textId="77777777" w:rsidR="00EB3465" w:rsidRPr="006877B2" w:rsidRDefault="00EB3465" w:rsidP="003C36C9">
      <w:pPr>
        <w:spacing w:after="120" w:line="312" w:lineRule="auto"/>
        <w:rPr>
          <w:rFonts w:cs="Arial"/>
          <w:sz w:val="22"/>
        </w:rPr>
      </w:pPr>
    </w:p>
    <w:p w14:paraId="6598658A" w14:textId="18272507" w:rsidR="00D823FA" w:rsidRPr="00301BCA" w:rsidRDefault="00D823FA" w:rsidP="003C36C9">
      <w:pPr>
        <w:pStyle w:val="Heading2"/>
        <w:spacing w:line="312" w:lineRule="auto"/>
        <w:rPr>
          <w:rFonts w:cs="Arial"/>
          <w:sz w:val="24"/>
          <w:szCs w:val="24"/>
        </w:rPr>
      </w:pPr>
      <w:r w:rsidRPr="00301BCA">
        <w:rPr>
          <w:rFonts w:cs="Arial"/>
          <w:sz w:val="24"/>
          <w:szCs w:val="24"/>
        </w:rPr>
        <w:lastRenderedPageBreak/>
        <w:t>Health and Safety Training for Managers</w:t>
      </w:r>
    </w:p>
    <w:p w14:paraId="227C4124" w14:textId="5AA66ACA" w:rsidR="00D823FA" w:rsidRPr="006877B2" w:rsidRDefault="00372D7C" w:rsidP="003C36C9">
      <w:pPr>
        <w:pStyle w:val="level3heading"/>
        <w:spacing w:after="120" w:line="312" w:lineRule="auto"/>
        <w:rPr>
          <w:b w:val="0"/>
          <w:i w:val="0"/>
        </w:rPr>
      </w:pPr>
      <w:r w:rsidRPr="009B294F">
        <w:rPr>
          <w:b w:val="0"/>
          <w:i w:val="0"/>
          <w:sz w:val="22"/>
          <w:szCs w:val="20"/>
          <w:lang w:eastAsia="en-US"/>
        </w:rPr>
        <w:t xml:space="preserve">Managers must </w:t>
      </w:r>
      <w:r w:rsidR="00D823FA" w:rsidRPr="009B294F">
        <w:rPr>
          <w:b w:val="0"/>
          <w:i w:val="0"/>
          <w:sz w:val="22"/>
          <w:szCs w:val="20"/>
          <w:lang w:eastAsia="en-US"/>
        </w:rPr>
        <w:t>complete training in Managi</w:t>
      </w:r>
      <w:r w:rsidR="009B294F">
        <w:rPr>
          <w:b w:val="0"/>
          <w:i w:val="0"/>
          <w:sz w:val="22"/>
          <w:szCs w:val="20"/>
          <w:lang w:eastAsia="en-US"/>
        </w:rPr>
        <w:t xml:space="preserve">ng Health and Safety Essentials </w:t>
      </w:r>
      <w:r w:rsidRPr="009B294F">
        <w:rPr>
          <w:b w:val="0"/>
          <w:i w:val="0"/>
          <w:sz w:val="22"/>
          <w:szCs w:val="20"/>
          <w:lang w:eastAsia="en-US"/>
        </w:rPr>
        <w:t>(online Moodle course</w:t>
      </w:r>
      <w:r w:rsidR="00B322F0" w:rsidRPr="009B294F">
        <w:rPr>
          <w:b w:val="0"/>
          <w:i w:val="0"/>
          <w:sz w:val="22"/>
          <w:szCs w:val="20"/>
          <w:lang w:eastAsia="en-US"/>
        </w:rPr>
        <w:t xml:space="preserve"> – follow the Essential Training link above to access the course</w:t>
      </w:r>
      <w:r w:rsidRPr="009B294F">
        <w:rPr>
          <w:b w:val="0"/>
          <w:i w:val="0"/>
          <w:sz w:val="22"/>
          <w:szCs w:val="20"/>
          <w:lang w:eastAsia="en-US"/>
        </w:rPr>
        <w:t xml:space="preserve">) </w:t>
      </w:r>
      <w:r w:rsidR="00D823FA" w:rsidRPr="009B294F">
        <w:rPr>
          <w:b w:val="0"/>
          <w:i w:val="0"/>
          <w:sz w:val="22"/>
          <w:szCs w:val="20"/>
          <w:lang w:eastAsia="en-US"/>
        </w:rPr>
        <w:t xml:space="preserve">or, for managers of </w:t>
      </w:r>
      <w:r w:rsidR="00075960" w:rsidRPr="009B294F">
        <w:rPr>
          <w:b w:val="0"/>
          <w:i w:val="0"/>
          <w:sz w:val="22"/>
          <w:szCs w:val="20"/>
          <w:lang w:eastAsia="en-US"/>
        </w:rPr>
        <w:t>high-risk</w:t>
      </w:r>
      <w:r w:rsidR="00D823FA" w:rsidRPr="009B294F">
        <w:rPr>
          <w:b w:val="0"/>
          <w:i w:val="0"/>
          <w:sz w:val="22"/>
          <w:szCs w:val="20"/>
          <w:lang w:eastAsia="en-US"/>
        </w:rPr>
        <w:t xml:space="preserve"> a</w:t>
      </w:r>
      <w:r w:rsidR="00B322F0" w:rsidRPr="009B294F">
        <w:rPr>
          <w:b w:val="0"/>
          <w:i w:val="0"/>
          <w:sz w:val="22"/>
          <w:szCs w:val="20"/>
          <w:lang w:eastAsia="en-US"/>
        </w:rPr>
        <w:t>ctivities, IOSH Managing Safely</w:t>
      </w:r>
      <w:commentRangeStart w:id="5"/>
      <w:r w:rsidR="00A33848">
        <w:rPr>
          <w:b w:val="0"/>
          <w:i w:val="0"/>
        </w:rPr>
        <w:t>.</w:t>
      </w:r>
      <w:commentRangeEnd w:id="5"/>
      <w:r>
        <w:rPr>
          <w:rStyle w:val="CommentReference"/>
          <w:rFonts w:cs="Times New Roman"/>
          <w:b w:val="0"/>
          <w:i w:val="0"/>
          <w:lang w:eastAsia="en-US"/>
        </w:rPr>
        <w:commentReference w:id="5"/>
      </w:r>
    </w:p>
    <w:p w14:paraId="722F3375" w14:textId="77777777" w:rsidR="00372D7C" w:rsidRPr="00452EA7" w:rsidRDefault="00372D7C" w:rsidP="003C36C9">
      <w:pPr>
        <w:pStyle w:val="Heading2"/>
        <w:spacing w:line="312" w:lineRule="auto"/>
        <w:rPr>
          <w:rFonts w:cs="Arial"/>
          <w:sz w:val="24"/>
          <w:szCs w:val="24"/>
        </w:rPr>
      </w:pPr>
      <w:r w:rsidRPr="00452EA7">
        <w:rPr>
          <w:rFonts w:cs="Arial"/>
          <w:sz w:val="24"/>
          <w:szCs w:val="24"/>
        </w:rPr>
        <w:t>Risk Assessment training</w:t>
      </w:r>
    </w:p>
    <w:p w14:paraId="17D60691" w14:textId="77777777" w:rsidR="008E347A" w:rsidRDefault="008E347A" w:rsidP="003C36C9">
      <w:pPr>
        <w:pStyle w:val="Heading2"/>
        <w:spacing w:line="312" w:lineRule="auto"/>
        <w:rPr>
          <w:rFonts w:eastAsia="Times New Roman" w:cs="Arial"/>
          <w:b w:val="0"/>
          <w:bCs w:val="0"/>
          <w:sz w:val="22"/>
          <w:szCs w:val="20"/>
        </w:rPr>
      </w:pPr>
      <w:r>
        <w:rPr>
          <w:rFonts w:eastAsia="Times New Roman" w:cs="Arial"/>
          <w:b w:val="0"/>
          <w:bCs w:val="0"/>
          <w:sz w:val="22"/>
          <w:szCs w:val="20"/>
        </w:rPr>
        <w:t xml:space="preserve">Those responsible for hazardous work activities (including research, events and field trips) will need to attend risk assessment training. The following courses </w:t>
      </w:r>
      <w:r w:rsidRPr="00A2777C">
        <w:rPr>
          <w:rFonts w:eastAsia="Times New Roman" w:cs="Arial"/>
          <w:b w:val="0"/>
          <w:bCs w:val="0"/>
          <w:sz w:val="22"/>
          <w:szCs w:val="20"/>
        </w:rPr>
        <w:t>are available</w:t>
      </w:r>
      <w:r>
        <w:rPr>
          <w:rFonts w:eastAsia="Times New Roman" w:cs="Arial"/>
          <w:b w:val="0"/>
          <w:bCs w:val="0"/>
          <w:sz w:val="22"/>
          <w:szCs w:val="20"/>
        </w:rPr>
        <w:t xml:space="preserve"> and can be booked though HR Organiser:</w:t>
      </w:r>
    </w:p>
    <w:p w14:paraId="08C6B448" w14:textId="77777777" w:rsidR="008E347A" w:rsidRPr="003F5AA3" w:rsidRDefault="008E347A" w:rsidP="003C36C9">
      <w:pPr>
        <w:pStyle w:val="ListParagraph"/>
        <w:numPr>
          <w:ilvl w:val="0"/>
          <w:numId w:val="10"/>
        </w:numPr>
        <w:spacing w:after="120" w:line="312" w:lineRule="auto"/>
        <w:rPr>
          <w:rFonts w:cs="Arial"/>
          <w:sz w:val="22"/>
        </w:rPr>
      </w:pPr>
      <w:r w:rsidRPr="003F5AA3">
        <w:rPr>
          <w:rFonts w:cs="Arial"/>
          <w:sz w:val="22"/>
        </w:rPr>
        <w:t>Risk Assessment Made Easy</w:t>
      </w:r>
    </w:p>
    <w:p w14:paraId="49FEEC32" w14:textId="77777777" w:rsidR="008E347A" w:rsidRPr="003F5AA3" w:rsidRDefault="008E347A" w:rsidP="003C36C9">
      <w:pPr>
        <w:pStyle w:val="ListParagraph"/>
        <w:numPr>
          <w:ilvl w:val="0"/>
          <w:numId w:val="10"/>
        </w:numPr>
        <w:spacing w:after="120" w:line="312" w:lineRule="auto"/>
        <w:rPr>
          <w:rFonts w:cs="Arial"/>
          <w:sz w:val="22"/>
        </w:rPr>
      </w:pPr>
      <w:r w:rsidRPr="003F5AA3">
        <w:rPr>
          <w:rFonts w:cs="Arial"/>
          <w:sz w:val="22"/>
        </w:rPr>
        <w:t>IOSH Managing Safely</w:t>
      </w:r>
    </w:p>
    <w:p w14:paraId="53B8234A" w14:textId="12199C58" w:rsidR="008E347A" w:rsidRPr="003F5AA3" w:rsidRDefault="008E347A" w:rsidP="003C36C9">
      <w:pPr>
        <w:pStyle w:val="ListParagraph"/>
        <w:numPr>
          <w:ilvl w:val="0"/>
          <w:numId w:val="10"/>
        </w:numPr>
        <w:spacing w:after="120" w:line="312" w:lineRule="auto"/>
        <w:rPr>
          <w:rFonts w:cs="Arial"/>
          <w:sz w:val="22"/>
        </w:rPr>
      </w:pPr>
      <w:r w:rsidRPr="00A2777C">
        <w:rPr>
          <w:rFonts w:cs="Arial"/>
          <w:color w:val="000000" w:themeColor="text1"/>
          <w:sz w:val="22"/>
        </w:rPr>
        <w:t>Research Risk Assessment</w:t>
      </w:r>
      <w:r w:rsidRPr="003F5AA3">
        <w:rPr>
          <w:rFonts w:cs="Arial"/>
          <w:sz w:val="22"/>
        </w:rPr>
        <w:t xml:space="preserve"> (For Principal Investigators, Academic Supervisors and research staff)</w:t>
      </w:r>
    </w:p>
    <w:p w14:paraId="5A2EA1A7" w14:textId="77777777" w:rsidR="00D823FA" w:rsidRPr="00301BCA" w:rsidRDefault="003C42C8" w:rsidP="003C36C9">
      <w:pPr>
        <w:pStyle w:val="Heading2"/>
        <w:spacing w:line="312" w:lineRule="auto"/>
        <w:rPr>
          <w:rFonts w:cs="Arial"/>
          <w:sz w:val="24"/>
          <w:szCs w:val="24"/>
        </w:rPr>
      </w:pPr>
      <w:r w:rsidRPr="00301BCA">
        <w:rPr>
          <w:rFonts w:cs="Arial"/>
          <w:sz w:val="24"/>
          <w:szCs w:val="24"/>
        </w:rPr>
        <w:t>Further Health and Safety Training</w:t>
      </w:r>
    </w:p>
    <w:p w14:paraId="49FC605B" w14:textId="77777777" w:rsidR="003C42C8" w:rsidRDefault="003C42C8" w:rsidP="003C36C9">
      <w:pPr>
        <w:spacing w:after="120" w:line="312" w:lineRule="auto"/>
        <w:rPr>
          <w:rFonts w:cs="Arial"/>
          <w:sz w:val="22"/>
        </w:rPr>
      </w:pPr>
      <w:r w:rsidRPr="003C42C8">
        <w:rPr>
          <w:rFonts w:cs="Arial"/>
          <w:sz w:val="22"/>
        </w:rPr>
        <w:t xml:space="preserve">Details of face to face and online health and safety courses provided </w:t>
      </w:r>
      <w:r w:rsidR="008E347A">
        <w:rPr>
          <w:rFonts w:cs="Arial"/>
          <w:sz w:val="22"/>
        </w:rPr>
        <w:t xml:space="preserve">centrally </w:t>
      </w:r>
      <w:r w:rsidRPr="003C42C8">
        <w:rPr>
          <w:rFonts w:cs="Arial"/>
          <w:sz w:val="22"/>
        </w:rPr>
        <w:t xml:space="preserve">can be found on the </w:t>
      </w:r>
      <w:hyperlink r:id="rId17" w:history="1">
        <w:r w:rsidR="00452EA7">
          <w:rPr>
            <w:rStyle w:val="Hyperlink"/>
            <w:rFonts w:cs="Arial"/>
            <w:sz w:val="22"/>
          </w:rPr>
          <w:t>professional development/health and safety pages</w:t>
        </w:r>
      </w:hyperlink>
      <w:r w:rsidR="008E347A">
        <w:rPr>
          <w:rFonts w:cs="Arial"/>
          <w:sz w:val="22"/>
        </w:rPr>
        <w:t xml:space="preserve"> of the Staff Directory</w:t>
      </w:r>
      <w:r w:rsidR="001B167C">
        <w:rPr>
          <w:rFonts w:cs="Arial"/>
          <w:sz w:val="22"/>
        </w:rPr>
        <w:t>. Courses should be booked through</w:t>
      </w:r>
      <w:r>
        <w:rPr>
          <w:rFonts w:cs="Arial"/>
          <w:sz w:val="22"/>
        </w:rPr>
        <w:t xml:space="preserve"> </w:t>
      </w:r>
      <w:r w:rsidRPr="003C42C8">
        <w:rPr>
          <w:rFonts w:cs="Arial"/>
          <w:sz w:val="22"/>
        </w:rPr>
        <w:t>HR Organiser.</w:t>
      </w:r>
    </w:p>
    <w:p w14:paraId="6A74A9C9" w14:textId="77777777" w:rsidR="003C42C8" w:rsidRDefault="00D823FA" w:rsidP="003C36C9">
      <w:pPr>
        <w:spacing w:after="120" w:line="312" w:lineRule="auto"/>
        <w:rPr>
          <w:rFonts w:cs="Arial"/>
          <w:sz w:val="22"/>
        </w:rPr>
      </w:pPr>
      <w:r w:rsidRPr="006877B2">
        <w:rPr>
          <w:rFonts w:cs="Arial"/>
          <w:sz w:val="22"/>
        </w:rPr>
        <w:t xml:space="preserve">Managers must assess the health and safety competence of the employees they directly line manage, identify their training and development needs and ensure that they are met. The </w:t>
      </w:r>
      <w:hyperlink r:id="rId18" w:history="1">
        <w:r w:rsidRPr="006877B2">
          <w:rPr>
            <w:rStyle w:val="Hyperlink"/>
            <w:rFonts w:cs="Arial"/>
            <w:sz w:val="22"/>
          </w:rPr>
          <w:t>Health and Safety Competence and Training Matrix</w:t>
        </w:r>
      </w:hyperlink>
      <w:r w:rsidRPr="006877B2">
        <w:rPr>
          <w:rFonts w:cs="Arial"/>
          <w:sz w:val="22"/>
        </w:rPr>
        <w:t xml:space="preserve"> can assist with this. </w:t>
      </w:r>
    </w:p>
    <w:p w14:paraId="18A286EC" w14:textId="77777777" w:rsidR="00D823FA" w:rsidRPr="00301BCA" w:rsidRDefault="00D823FA" w:rsidP="003C36C9">
      <w:pPr>
        <w:pStyle w:val="Heading2"/>
        <w:spacing w:line="312" w:lineRule="auto"/>
        <w:rPr>
          <w:rFonts w:cs="Arial"/>
          <w:sz w:val="24"/>
          <w:szCs w:val="24"/>
        </w:rPr>
      </w:pPr>
      <w:r w:rsidRPr="00301BCA">
        <w:rPr>
          <w:rFonts w:cs="Arial"/>
          <w:sz w:val="24"/>
          <w:szCs w:val="24"/>
        </w:rPr>
        <w:t>Training Records</w:t>
      </w:r>
    </w:p>
    <w:p w14:paraId="2E1ECBB9" w14:textId="77777777" w:rsidR="00D823FA" w:rsidRPr="006877B2" w:rsidRDefault="00D823FA" w:rsidP="003C36C9">
      <w:pPr>
        <w:spacing w:after="120" w:line="312" w:lineRule="auto"/>
        <w:rPr>
          <w:rFonts w:cs="Arial"/>
        </w:rPr>
      </w:pPr>
      <w:r w:rsidRPr="006877B2">
        <w:rPr>
          <w:rFonts w:cs="Arial"/>
          <w:sz w:val="22"/>
        </w:rPr>
        <w:t xml:space="preserve">Central records </w:t>
      </w:r>
      <w:r w:rsidR="001B167C">
        <w:rPr>
          <w:rFonts w:cs="Arial"/>
          <w:sz w:val="22"/>
        </w:rPr>
        <w:t xml:space="preserve">of online and face–to face training </w:t>
      </w:r>
      <w:r w:rsidRPr="006877B2">
        <w:rPr>
          <w:rFonts w:cs="Arial"/>
          <w:sz w:val="22"/>
        </w:rPr>
        <w:t>are kept on HR Organiser and can be viewed by employees and their manager.</w:t>
      </w:r>
      <w:r w:rsidR="001B167C" w:rsidRPr="001B167C">
        <w:rPr>
          <w:rFonts w:cs="Arial"/>
          <w:sz w:val="22"/>
        </w:rPr>
        <w:t xml:space="preserve"> </w:t>
      </w:r>
      <w:r w:rsidR="001B167C">
        <w:rPr>
          <w:rFonts w:cs="Arial"/>
          <w:sz w:val="22"/>
        </w:rPr>
        <w:t>Records of d</w:t>
      </w:r>
      <w:commentRangeStart w:id="6"/>
      <w:r w:rsidR="001B167C" w:rsidRPr="006877B2">
        <w:rPr>
          <w:rFonts w:cs="Arial"/>
          <w:sz w:val="22"/>
        </w:rPr>
        <w:t>epartmental</w:t>
      </w:r>
      <w:r w:rsidR="001B167C">
        <w:rPr>
          <w:rFonts w:cs="Arial"/>
          <w:sz w:val="22"/>
        </w:rPr>
        <w:t xml:space="preserve">ly arrange </w:t>
      </w:r>
      <w:r w:rsidR="001B167C" w:rsidRPr="006877B2">
        <w:rPr>
          <w:rFonts w:cs="Arial"/>
          <w:sz w:val="22"/>
        </w:rPr>
        <w:t>health and safety training and induction are kept by [</w:t>
      </w:r>
      <w:r w:rsidR="001B167C" w:rsidRPr="006877B2">
        <w:rPr>
          <w:rFonts w:cs="Arial"/>
          <w:i/>
          <w:sz w:val="22"/>
        </w:rPr>
        <w:t>name / job role</w:t>
      </w:r>
      <w:r w:rsidR="001B167C" w:rsidRPr="006877B2">
        <w:rPr>
          <w:rFonts w:cs="Arial"/>
          <w:sz w:val="22"/>
        </w:rPr>
        <w:t>].</w:t>
      </w:r>
      <w:r w:rsidR="001B167C" w:rsidRPr="006877B2">
        <w:rPr>
          <w:rFonts w:cs="Arial"/>
          <w:b/>
          <w:sz w:val="22"/>
        </w:rPr>
        <w:t xml:space="preserve"> </w:t>
      </w:r>
      <w:commentRangeEnd w:id="6"/>
      <w:r w:rsidR="001B167C">
        <w:rPr>
          <w:rStyle w:val="CommentReference"/>
        </w:rPr>
        <w:commentReference w:id="6"/>
      </w:r>
    </w:p>
    <w:p w14:paraId="665CA003" w14:textId="75C51261" w:rsidR="00D823FA" w:rsidRPr="00721E8B" w:rsidRDefault="00D823FA" w:rsidP="0018494C">
      <w:pPr>
        <w:pStyle w:val="Heading3"/>
      </w:pPr>
      <w:r w:rsidRPr="00721E8B">
        <w:t>C</w:t>
      </w:r>
      <w:r w:rsidR="00DA5284">
        <w:t>APABILITY</w:t>
      </w:r>
    </w:p>
    <w:p w14:paraId="0A737985" w14:textId="77777777" w:rsidR="00D823FA" w:rsidRPr="006877B2" w:rsidRDefault="00D823FA" w:rsidP="003C36C9">
      <w:pPr>
        <w:spacing w:after="120" w:line="312" w:lineRule="auto"/>
        <w:rPr>
          <w:rFonts w:cs="Arial"/>
          <w:sz w:val="22"/>
        </w:rPr>
      </w:pPr>
      <w:r w:rsidRPr="006877B2">
        <w:rPr>
          <w:rFonts w:cs="Arial"/>
          <w:sz w:val="22"/>
        </w:rPr>
        <w:t>Risk assessments for the work activities need to take account of capability issues that may increase</w:t>
      </w:r>
      <w:r w:rsidR="0015762B">
        <w:rPr>
          <w:rFonts w:cs="Arial"/>
          <w:sz w:val="22"/>
        </w:rPr>
        <w:t xml:space="preserve"> risk (for example pregnancy, </w:t>
      </w:r>
      <w:r w:rsidRPr="006877B2">
        <w:rPr>
          <w:rFonts w:cs="Arial"/>
          <w:sz w:val="22"/>
        </w:rPr>
        <w:t xml:space="preserve">maturity of young people, health conditions etc.). General advice on </w:t>
      </w:r>
      <w:r w:rsidRPr="003F5AA3">
        <w:rPr>
          <w:rFonts w:cs="Arial"/>
          <w:sz w:val="22"/>
        </w:rPr>
        <w:t>risk assessment</w:t>
      </w:r>
      <w:r w:rsidRPr="006877B2">
        <w:rPr>
          <w:rFonts w:cs="Arial"/>
          <w:sz w:val="22"/>
        </w:rPr>
        <w:t xml:space="preserve"> and </w:t>
      </w:r>
      <w:hyperlink r:id="rId19" w:history="1">
        <w:r w:rsidRPr="006877B2">
          <w:rPr>
            <w:rStyle w:val="Hyperlink"/>
            <w:rFonts w:cs="Arial"/>
            <w:sz w:val="22"/>
          </w:rPr>
          <w:t xml:space="preserve">people at risk </w:t>
        </w:r>
      </w:hyperlink>
      <w:r w:rsidRPr="006877B2">
        <w:rPr>
          <w:rFonts w:cs="Arial"/>
          <w:sz w:val="22"/>
        </w:rPr>
        <w:t xml:space="preserve"> is available from the </w:t>
      </w:r>
      <w:r w:rsidR="0015762B">
        <w:rPr>
          <w:rFonts w:cs="Arial"/>
          <w:sz w:val="22"/>
        </w:rPr>
        <w:t>Staff Directory. A</w:t>
      </w:r>
      <w:r w:rsidRPr="006877B2">
        <w:rPr>
          <w:rFonts w:cs="Arial"/>
          <w:sz w:val="22"/>
        </w:rPr>
        <w:t xml:space="preserve">dvice on individuals with specific health concerns is available from </w:t>
      </w:r>
      <w:hyperlink r:id="rId20" w:history="1">
        <w:r w:rsidRPr="006877B2">
          <w:rPr>
            <w:rStyle w:val="Hyperlink"/>
            <w:rFonts w:cs="Arial"/>
            <w:sz w:val="22"/>
          </w:rPr>
          <w:t>Occupational Health</w:t>
        </w:r>
      </w:hyperlink>
      <w:r w:rsidRPr="006877B2">
        <w:rPr>
          <w:rFonts w:cs="Arial"/>
          <w:sz w:val="22"/>
        </w:rPr>
        <w:t xml:space="preserve">. Advice on </w:t>
      </w:r>
      <w:hyperlink r:id="rId21" w:history="1">
        <w:r w:rsidRPr="006877B2">
          <w:rPr>
            <w:rStyle w:val="Hyperlink"/>
            <w:rFonts w:cs="Arial"/>
            <w:sz w:val="22"/>
          </w:rPr>
          <w:t>Pregnancy</w:t>
        </w:r>
      </w:hyperlink>
      <w:r w:rsidRPr="006877B2">
        <w:rPr>
          <w:rFonts w:cs="Arial"/>
          <w:sz w:val="22"/>
        </w:rPr>
        <w:t xml:space="preserve"> can be found on by on the </w:t>
      </w:r>
      <w:r w:rsidR="0015762B">
        <w:rPr>
          <w:rFonts w:cs="Arial"/>
          <w:sz w:val="22"/>
        </w:rPr>
        <w:t>Staff Directory</w:t>
      </w:r>
      <w:r w:rsidRPr="006877B2">
        <w:rPr>
          <w:rFonts w:cs="Arial"/>
          <w:sz w:val="22"/>
        </w:rPr>
        <w:t>.</w:t>
      </w:r>
    </w:p>
    <w:p w14:paraId="0BA84760" w14:textId="32D8C536" w:rsidR="00D823FA" w:rsidRPr="00721E8B" w:rsidRDefault="00DA5284" w:rsidP="0018494C">
      <w:pPr>
        <w:pStyle w:val="Heading3"/>
      </w:pPr>
      <w:r>
        <w:t>HEALTH AND SAFETY STANDARDS</w:t>
      </w:r>
    </w:p>
    <w:p w14:paraId="51C6EE50" w14:textId="77777777" w:rsidR="00D823FA" w:rsidRPr="006877B2" w:rsidRDefault="00D823FA" w:rsidP="003C36C9">
      <w:pPr>
        <w:pStyle w:val="BodyText"/>
        <w:widowControl w:val="0"/>
        <w:spacing w:after="120" w:line="312" w:lineRule="auto"/>
        <w:rPr>
          <w:sz w:val="22"/>
        </w:rPr>
      </w:pPr>
      <w:r w:rsidRPr="006877B2">
        <w:rPr>
          <w:sz w:val="22"/>
        </w:rPr>
        <w:t>Healt</w:t>
      </w:r>
      <w:r w:rsidR="0015762B">
        <w:rPr>
          <w:sz w:val="22"/>
        </w:rPr>
        <w:t>h and safety standards (</w:t>
      </w:r>
      <w:r w:rsidRPr="006877B2">
        <w:rPr>
          <w:sz w:val="22"/>
        </w:rPr>
        <w:t xml:space="preserve">how we do things safely) are detailed in health and safety policies, codes of practice, standards, procedures and risk assessments covering a range of activities.  </w:t>
      </w:r>
      <w:r w:rsidR="0015762B">
        <w:rPr>
          <w:sz w:val="22"/>
        </w:rPr>
        <w:t>This is how the</w:t>
      </w:r>
      <w:r w:rsidRPr="006877B2">
        <w:rPr>
          <w:sz w:val="22"/>
        </w:rPr>
        <w:t xml:space="preserve"> University and Department</w:t>
      </w:r>
      <w:r w:rsidR="0015762B">
        <w:rPr>
          <w:sz w:val="22"/>
        </w:rPr>
        <w:t>s</w:t>
      </w:r>
      <w:r w:rsidRPr="006877B2">
        <w:rPr>
          <w:sz w:val="22"/>
        </w:rPr>
        <w:t xml:space="preserve"> ensure that </w:t>
      </w:r>
      <w:r w:rsidR="0015762B">
        <w:rPr>
          <w:sz w:val="22"/>
        </w:rPr>
        <w:t xml:space="preserve">their </w:t>
      </w:r>
      <w:r w:rsidRPr="006877B2">
        <w:rPr>
          <w:sz w:val="22"/>
        </w:rPr>
        <w:t>legal obligations for health and safety are met</w:t>
      </w:r>
      <w:r w:rsidR="0015762B">
        <w:rPr>
          <w:sz w:val="22"/>
        </w:rPr>
        <w:t>. They</w:t>
      </w:r>
      <w:r w:rsidRPr="006877B2">
        <w:rPr>
          <w:sz w:val="22"/>
        </w:rPr>
        <w:t xml:space="preserve"> are therefore mandatory.</w:t>
      </w:r>
    </w:p>
    <w:p w14:paraId="49167D9F" w14:textId="77777777" w:rsidR="00D823FA" w:rsidRPr="0015762B" w:rsidRDefault="00D823FA" w:rsidP="003C36C9">
      <w:pPr>
        <w:widowControl w:val="0"/>
        <w:spacing w:after="120" w:line="312" w:lineRule="auto"/>
        <w:rPr>
          <w:rFonts w:cs="Arial"/>
          <w:sz w:val="22"/>
          <w:szCs w:val="22"/>
        </w:rPr>
      </w:pPr>
      <w:r w:rsidRPr="006877B2">
        <w:rPr>
          <w:rFonts w:cs="Arial"/>
          <w:sz w:val="22"/>
        </w:rPr>
        <w:t>University-wide policies and generic risk assessments are available on the</w:t>
      </w:r>
      <w:r w:rsidR="0015762B">
        <w:rPr>
          <w:rFonts w:cs="Arial"/>
          <w:sz w:val="22"/>
        </w:rPr>
        <w:t xml:space="preserve"> </w:t>
      </w:r>
      <w:hyperlink r:id="rId22" w:history="1">
        <w:r w:rsidR="0015762B" w:rsidRPr="0015762B">
          <w:rPr>
            <w:rStyle w:val="Hyperlink"/>
            <w:rFonts w:cs="Arial"/>
            <w:sz w:val="22"/>
          </w:rPr>
          <w:t>Staff Directory</w:t>
        </w:r>
      </w:hyperlink>
      <w:r w:rsidR="0015762B">
        <w:rPr>
          <w:rFonts w:cs="Arial"/>
          <w:sz w:val="22"/>
        </w:rPr>
        <w:t xml:space="preserve"> under Health, Safety and Wellbeing</w:t>
      </w:r>
      <w:r w:rsidRPr="006877B2">
        <w:rPr>
          <w:rFonts w:cs="Arial"/>
          <w:sz w:val="22"/>
        </w:rPr>
        <w:t xml:space="preserve">. </w:t>
      </w:r>
      <w:r w:rsidR="0015762B">
        <w:rPr>
          <w:rFonts w:cs="Arial"/>
          <w:sz w:val="22"/>
        </w:rPr>
        <w:t xml:space="preserve">The </w:t>
      </w:r>
      <w:r w:rsidRPr="006877B2">
        <w:rPr>
          <w:rFonts w:cs="Arial"/>
          <w:sz w:val="22"/>
        </w:rPr>
        <w:t xml:space="preserve">University also adopts </w:t>
      </w:r>
      <w:r w:rsidRPr="0015762B">
        <w:rPr>
          <w:rFonts w:cs="Arial"/>
          <w:sz w:val="22"/>
          <w:szCs w:val="22"/>
        </w:rPr>
        <w:t>health and safety codes of practice published by University and Colleges Employers Association (UCEA) and Universities Safety and Health Association (USHA).</w:t>
      </w:r>
    </w:p>
    <w:p w14:paraId="123FE424" w14:textId="483CDE75" w:rsidR="00D823FA" w:rsidRPr="006877B2" w:rsidRDefault="00D823FA" w:rsidP="003C36C9">
      <w:pPr>
        <w:widowControl w:val="0"/>
        <w:spacing w:after="120" w:line="312" w:lineRule="auto"/>
        <w:rPr>
          <w:rFonts w:cs="Arial"/>
          <w:i/>
          <w:sz w:val="22"/>
        </w:rPr>
      </w:pPr>
      <w:commentRangeStart w:id="7"/>
      <w:r w:rsidRPr="006877B2">
        <w:rPr>
          <w:rFonts w:cs="Arial"/>
          <w:sz w:val="22"/>
        </w:rPr>
        <w:t>[</w:t>
      </w:r>
      <w:r w:rsidRPr="006877B2">
        <w:rPr>
          <w:rFonts w:cs="Arial"/>
          <w:i/>
          <w:sz w:val="22"/>
        </w:rPr>
        <w:t>The Department has produced the following health and safety standards, available at</w:t>
      </w:r>
      <w:commentRangeEnd w:id="7"/>
      <w:r w:rsidR="00452EA7">
        <w:rPr>
          <w:rStyle w:val="CommentReference"/>
        </w:rPr>
        <w:commentReference w:id="7"/>
      </w:r>
    </w:p>
    <w:p w14:paraId="382004C2" w14:textId="77777777" w:rsidR="00D823FA" w:rsidRPr="00D10474" w:rsidRDefault="003F5AA3" w:rsidP="003C36C9">
      <w:pPr>
        <w:pStyle w:val="ListParagraph"/>
        <w:numPr>
          <w:ilvl w:val="0"/>
          <w:numId w:val="10"/>
        </w:numPr>
        <w:spacing w:after="120" w:line="312" w:lineRule="auto"/>
        <w:rPr>
          <w:rFonts w:cs="Arial"/>
          <w:i/>
          <w:sz w:val="22"/>
        </w:rPr>
      </w:pPr>
      <w:r>
        <w:rPr>
          <w:rFonts w:cs="Arial"/>
          <w:sz w:val="22"/>
        </w:rPr>
        <w:t>[</w:t>
      </w:r>
      <w:r w:rsidR="00D823FA" w:rsidRPr="003F5AA3">
        <w:rPr>
          <w:rFonts w:cs="Arial"/>
          <w:sz w:val="22"/>
        </w:rPr>
        <w:t>list with location]</w:t>
      </w:r>
    </w:p>
    <w:p w14:paraId="5F53B90C" w14:textId="0DC64CE2" w:rsidR="00D823FA" w:rsidRPr="00721E8B" w:rsidRDefault="00D823FA" w:rsidP="0018494C">
      <w:pPr>
        <w:pStyle w:val="Heading3"/>
      </w:pPr>
      <w:r w:rsidRPr="00721E8B">
        <w:lastRenderedPageBreak/>
        <w:t>H</w:t>
      </w:r>
      <w:r w:rsidR="00DA5284">
        <w:t>EALTH AND SAFETY INSPECTIONS</w:t>
      </w:r>
    </w:p>
    <w:p w14:paraId="29EEFBDE" w14:textId="3D5BBF1E" w:rsidR="00D823FA" w:rsidRPr="006877B2" w:rsidRDefault="00D823FA" w:rsidP="003C36C9">
      <w:pPr>
        <w:spacing w:after="120" w:line="312" w:lineRule="auto"/>
        <w:rPr>
          <w:rFonts w:cs="Arial"/>
          <w:sz w:val="22"/>
        </w:rPr>
      </w:pPr>
      <w:r w:rsidRPr="006877B2">
        <w:rPr>
          <w:rFonts w:cs="Arial"/>
          <w:sz w:val="22"/>
        </w:rPr>
        <w:t>[</w:t>
      </w:r>
      <w:r w:rsidRPr="006877B2">
        <w:rPr>
          <w:rFonts w:cs="Arial"/>
          <w:i/>
          <w:sz w:val="22"/>
        </w:rPr>
        <w:t>Insert name</w:t>
      </w:r>
      <w:r w:rsidRPr="006877B2">
        <w:rPr>
          <w:rFonts w:cs="Arial"/>
          <w:sz w:val="22"/>
        </w:rPr>
        <w:t>] will arrange for an annual safety inspection of the areas for which the Department is responsible.  The inspection party will normally consist of: [</w:t>
      </w:r>
      <w:r w:rsidRPr="006877B2">
        <w:rPr>
          <w:rFonts w:cs="Arial"/>
          <w:i/>
          <w:sz w:val="22"/>
        </w:rPr>
        <w:t>list names</w:t>
      </w:r>
      <w:r w:rsidRPr="006877B2">
        <w:rPr>
          <w:rFonts w:cs="Arial"/>
          <w:sz w:val="22"/>
        </w:rPr>
        <w:t>]</w:t>
      </w:r>
    </w:p>
    <w:p w14:paraId="742CA73E" w14:textId="77777777" w:rsidR="00D823FA" w:rsidRPr="006877B2" w:rsidRDefault="00D823FA" w:rsidP="003C36C9">
      <w:pPr>
        <w:spacing w:after="120" w:line="312" w:lineRule="auto"/>
        <w:rPr>
          <w:rFonts w:cs="Arial"/>
          <w:sz w:val="22"/>
        </w:rPr>
      </w:pPr>
      <w:r w:rsidRPr="006877B2">
        <w:rPr>
          <w:rFonts w:cs="Arial"/>
          <w:sz w:val="22"/>
        </w:rPr>
        <w:t>[</w:t>
      </w:r>
      <w:r w:rsidRPr="006877B2">
        <w:rPr>
          <w:rFonts w:cs="Arial"/>
          <w:i/>
          <w:sz w:val="22"/>
        </w:rPr>
        <w:t>Insert name</w:t>
      </w:r>
      <w:r w:rsidRPr="006877B2">
        <w:rPr>
          <w:rFonts w:cs="Arial"/>
          <w:sz w:val="22"/>
        </w:rPr>
        <w:t xml:space="preserve">] will ensure that a Trade Union Safety Representative </w:t>
      </w:r>
      <w:r w:rsidR="0015762B">
        <w:rPr>
          <w:rFonts w:cs="Arial"/>
          <w:sz w:val="22"/>
        </w:rPr>
        <w:t>is</w:t>
      </w:r>
      <w:r w:rsidRPr="006877B2">
        <w:rPr>
          <w:rFonts w:cs="Arial"/>
          <w:sz w:val="22"/>
        </w:rPr>
        <w:t xml:space="preserve"> invited to attend.</w:t>
      </w:r>
    </w:p>
    <w:p w14:paraId="08559538" w14:textId="56EB5760" w:rsidR="00D823FA" w:rsidRPr="006877B2" w:rsidRDefault="00D823FA" w:rsidP="003C36C9">
      <w:pPr>
        <w:spacing w:after="120" w:line="312" w:lineRule="auto"/>
        <w:rPr>
          <w:rFonts w:cs="Arial"/>
          <w:sz w:val="22"/>
        </w:rPr>
      </w:pPr>
      <w:r w:rsidRPr="006877B2">
        <w:rPr>
          <w:rFonts w:cs="Arial"/>
          <w:sz w:val="22"/>
        </w:rPr>
        <w:t>A written report will be produced, in conjunction with the Head of Department, specifying responsibility for and time scales to remedy any health and safety problems identified by the inspection.</w:t>
      </w:r>
      <w:r w:rsidR="00573285">
        <w:rPr>
          <w:rFonts w:cs="Arial"/>
          <w:sz w:val="22"/>
        </w:rPr>
        <w:t xml:space="preserve"> The Pla</w:t>
      </w:r>
      <w:r w:rsidR="00946A52" w:rsidRPr="008A24E8">
        <w:rPr>
          <w:rFonts w:cs="Arial"/>
          <w:color w:val="000000" w:themeColor="text1"/>
          <w:sz w:val="22"/>
        </w:rPr>
        <w:t>n</w:t>
      </w:r>
      <w:r w:rsidR="00573285">
        <w:rPr>
          <w:rFonts w:cs="Arial"/>
          <w:sz w:val="22"/>
        </w:rPr>
        <w:t xml:space="preserve"> will be reviewed by the Head of Department within three months of the inspection date, to ensure actions have been progressed.</w:t>
      </w:r>
    </w:p>
    <w:p w14:paraId="564A4A80" w14:textId="7AEC9BBD" w:rsidR="00D823FA" w:rsidRPr="006877B2" w:rsidRDefault="00D823FA" w:rsidP="003C36C9">
      <w:pPr>
        <w:spacing w:after="120" w:line="312" w:lineRule="auto"/>
        <w:rPr>
          <w:rFonts w:cs="Arial"/>
          <w:sz w:val="22"/>
        </w:rPr>
      </w:pPr>
      <w:r w:rsidRPr="006877B2">
        <w:rPr>
          <w:rFonts w:cs="Arial"/>
          <w:sz w:val="22"/>
        </w:rPr>
        <w:t xml:space="preserve">A copy of the inspection action plan will be sent to the </w:t>
      </w:r>
      <w:r w:rsidR="0015762B">
        <w:rPr>
          <w:rFonts w:cs="Arial"/>
          <w:sz w:val="22"/>
        </w:rPr>
        <w:t xml:space="preserve">University’s Workplace </w:t>
      </w:r>
      <w:r w:rsidR="00E23C53">
        <w:rPr>
          <w:rFonts w:cs="Arial"/>
          <w:sz w:val="22"/>
        </w:rPr>
        <w:t xml:space="preserve">Health, Safety and </w:t>
      </w:r>
      <w:r w:rsidR="0015762B">
        <w:rPr>
          <w:rFonts w:cs="Arial"/>
          <w:sz w:val="22"/>
        </w:rPr>
        <w:t>Wellbeing team</w:t>
      </w:r>
      <w:r w:rsidRPr="006877B2">
        <w:rPr>
          <w:rFonts w:cs="Arial"/>
          <w:sz w:val="22"/>
        </w:rPr>
        <w:t>, the Trade Union Safety Representative</w:t>
      </w:r>
      <w:r w:rsidR="0015762B">
        <w:rPr>
          <w:rFonts w:cs="Arial"/>
          <w:sz w:val="22"/>
        </w:rPr>
        <w:t xml:space="preserve"> who attended the inspection</w:t>
      </w:r>
      <w:r w:rsidRPr="006877B2">
        <w:rPr>
          <w:rFonts w:cs="Arial"/>
          <w:sz w:val="22"/>
        </w:rPr>
        <w:t xml:space="preserve"> </w:t>
      </w:r>
      <w:r w:rsidRPr="006877B2">
        <w:rPr>
          <w:rFonts w:cs="Arial"/>
          <w:i/>
          <w:sz w:val="22"/>
        </w:rPr>
        <w:t>[and the appropriate Faculty Manager].</w:t>
      </w:r>
    </w:p>
    <w:p w14:paraId="7B190370" w14:textId="185A7F6B" w:rsidR="00D823FA" w:rsidRPr="00721E8B" w:rsidRDefault="00DA5284" w:rsidP="0018494C">
      <w:pPr>
        <w:pStyle w:val="Heading3"/>
      </w:pPr>
      <w:r>
        <w:t>HEALTH AND SAFETY INCIDENTS</w:t>
      </w:r>
    </w:p>
    <w:p w14:paraId="09A5D1F5" w14:textId="77777777" w:rsidR="00D823FA" w:rsidRDefault="00D823FA" w:rsidP="003C36C9">
      <w:pPr>
        <w:spacing w:after="120" w:line="312" w:lineRule="auto"/>
        <w:rPr>
          <w:rFonts w:cs="Arial"/>
          <w:sz w:val="22"/>
        </w:rPr>
      </w:pPr>
      <w:r w:rsidRPr="006877B2">
        <w:rPr>
          <w:rFonts w:cs="Arial"/>
          <w:sz w:val="22"/>
        </w:rPr>
        <w:t xml:space="preserve">All accidents and health and safety incidents </w:t>
      </w:r>
      <w:r w:rsidR="0042430E">
        <w:rPr>
          <w:rFonts w:cs="Arial"/>
          <w:sz w:val="22"/>
        </w:rPr>
        <w:t xml:space="preserve">and concerns </w:t>
      </w:r>
      <w:r w:rsidRPr="006877B2">
        <w:rPr>
          <w:rFonts w:cs="Arial"/>
          <w:sz w:val="22"/>
        </w:rPr>
        <w:t xml:space="preserve">must be </w:t>
      </w:r>
      <w:hyperlink r:id="rId23" w:history="1">
        <w:r w:rsidRPr="0042430E">
          <w:rPr>
            <w:rStyle w:val="Hyperlink"/>
            <w:rFonts w:cs="Arial"/>
            <w:sz w:val="22"/>
          </w:rPr>
          <w:t>reported</w:t>
        </w:r>
      </w:hyperlink>
      <w:r w:rsidRPr="006877B2">
        <w:rPr>
          <w:rFonts w:cs="Arial"/>
          <w:sz w:val="22"/>
        </w:rPr>
        <w:t xml:space="preserve">. </w:t>
      </w:r>
      <w:r w:rsidR="0042430E">
        <w:rPr>
          <w:rFonts w:cs="Arial"/>
          <w:sz w:val="22"/>
        </w:rPr>
        <w:t>Health and Safety Incident Reports</w:t>
      </w:r>
      <w:r w:rsidRPr="006877B2">
        <w:rPr>
          <w:rFonts w:cs="Arial"/>
          <w:sz w:val="22"/>
        </w:rPr>
        <w:t xml:space="preserve"> should be </w:t>
      </w:r>
      <w:r w:rsidR="0042430E">
        <w:rPr>
          <w:rFonts w:cs="Arial"/>
          <w:sz w:val="22"/>
        </w:rPr>
        <w:t>completed</w:t>
      </w:r>
      <w:r w:rsidRPr="006877B2">
        <w:rPr>
          <w:rFonts w:cs="Arial"/>
          <w:sz w:val="22"/>
        </w:rPr>
        <w:t xml:space="preserve"> as soon as possible so </w:t>
      </w:r>
      <w:r w:rsidR="0042430E">
        <w:rPr>
          <w:rFonts w:cs="Arial"/>
          <w:sz w:val="22"/>
        </w:rPr>
        <w:t>the Workplace Wellbeing team</w:t>
      </w:r>
      <w:r w:rsidRPr="006877B2">
        <w:rPr>
          <w:rFonts w:cs="Arial"/>
          <w:sz w:val="22"/>
        </w:rPr>
        <w:t xml:space="preserve"> can ensure that statutory reporting to the HSE of RIDDOR</w:t>
      </w:r>
      <w:r w:rsidRPr="006877B2">
        <w:rPr>
          <w:rStyle w:val="FootnoteReference"/>
          <w:rFonts w:cs="Arial"/>
          <w:sz w:val="22"/>
        </w:rPr>
        <w:footnoteReference w:id="1"/>
      </w:r>
      <w:r w:rsidRPr="006877B2">
        <w:rPr>
          <w:rFonts w:cs="Arial"/>
          <w:sz w:val="22"/>
        </w:rPr>
        <w:t xml:space="preserve"> reportable incidents is carried out.</w:t>
      </w:r>
      <w:r w:rsidR="00196B9D">
        <w:rPr>
          <w:rFonts w:cs="Arial"/>
          <w:sz w:val="22"/>
        </w:rPr>
        <w:t xml:space="preserve"> </w:t>
      </w:r>
    </w:p>
    <w:p w14:paraId="6A33EEF6" w14:textId="65634C60" w:rsidR="0018494C" w:rsidRPr="006877B2" w:rsidRDefault="00D823FA" w:rsidP="003C36C9">
      <w:pPr>
        <w:spacing w:after="120" w:line="312" w:lineRule="auto"/>
        <w:rPr>
          <w:rFonts w:cs="Arial"/>
          <w:sz w:val="22"/>
        </w:rPr>
      </w:pPr>
      <w:r w:rsidRPr="006877B2">
        <w:rPr>
          <w:rFonts w:cs="Arial"/>
          <w:sz w:val="22"/>
        </w:rPr>
        <w:t>[</w:t>
      </w:r>
      <w:r w:rsidRPr="006877B2">
        <w:rPr>
          <w:rFonts w:cs="Arial"/>
          <w:i/>
          <w:sz w:val="22"/>
        </w:rPr>
        <w:t>Where relevant insert Department’s processes for reporting and investigating accidents</w:t>
      </w:r>
      <w:r w:rsidRPr="006877B2">
        <w:rPr>
          <w:rFonts w:cs="Arial"/>
          <w:sz w:val="22"/>
        </w:rPr>
        <w:t>]</w:t>
      </w:r>
    </w:p>
    <w:p w14:paraId="5F14DF3A" w14:textId="3519C588" w:rsidR="00D823FA" w:rsidRPr="00721E8B" w:rsidRDefault="00DA5284" w:rsidP="0018494C">
      <w:pPr>
        <w:pStyle w:val="Heading3"/>
      </w:pPr>
      <w:r>
        <w:t>OCCUPATIONAL ADVICE</w:t>
      </w:r>
    </w:p>
    <w:p w14:paraId="3EC4A969" w14:textId="77777777" w:rsidR="00D823FA" w:rsidRPr="006877B2" w:rsidRDefault="0042430E" w:rsidP="003C36C9">
      <w:pPr>
        <w:spacing w:after="120" w:line="312" w:lineRule="auto"/>
        <w:rPr>
          <w:rFonts w:cs="Arial"/>
          <w:sz w:val="22"/>
        </w:rPr>
      </w:pPr>
      <w:r>
        <w:rPr>
          <w:rFonts w:cs="Arial"/>
          <w:sz w:val="22"/>
        </w:rPr>
        <w:t>Advice on</w:t>
      </w:r>
      <w:r w:rsidR="00D823FA" w:rsidRPr="006877B2">
        <w:rPr>
          <w:rFonts w:cs="Arial"/>
          <w:sz w:val="22"/>
        </w:rPr>
        <w:t xml:space="preserve"> </w:t>
      </w:r>
      <w:hyperlink r:id="rId24" w:history="1">
        <w:r w:rsidR="00A33848">
          <w:rPr>
            <w:rStyle w:val="Hyperlink"/>
            <w:rFonts w:cs="Arial"/>
            <w:sz w:val="22"/>
          </w:rPr>
          <w:t>w</w:t>
        </w:r>
        <w:r w:rsidR="00D823FA" w:rsidRPr="006877B2">
          <w:rPr>
            <w:rStyle w:val="Hyperlink"/>
            <w:rFonts w:cs="Arial"/>
            <w:sz w:val="22"/>
          </w:rPr>
          <w:t>ork-related stress</w:t>
        </w:r>
      </w:hyperlink>
      <w:r w:rsidR="00D823FA" w:rsidRPr="006877B2">
        <w:rPr>
          <w:rFonts w:cs="Arial"/>
        </w:rPr>
        <w:t xml:space="preserve"> </w:t>
      </w:r>
      <w:r w:rsidR="00D823FA" w:rsidRPr="006877B2">
        <w:rPr>
          <w:rFonts w:cs="Arial"/>
          <w:sz w:val="22"/>
        </w:rPr>
        <w:t xml:space="preserve">and other </w:t>
      </w:r>
      <w:hyperlink r:id="rId25" w:history="1">
        <w:r>
          <w:rPr>
            <w:rStyle w:val="Hyperlink"/>
            <w:rFonts w:cs="Arial"/>
            <w:sz w:val="22"/>
          </w:rPr>
          <w:t>occupational health and wellbeing</w:t>
        </w:r>
      </w:hyperlink>
      <w:r w:rsidR="00D823FA" w:rsidRPr="006877B2">
        <w:rPr>
          <w:rFonts w:cs="Arial"/>
        </w:rPr>
        <w:t xml:space="preserve"> </w:t>
      </w:r>
      <w:r w:rsidR="00D823FA" w:rsidRPr="006877B2">
        <w:rPr>
          <w:rFonts w:cs="Arial"/>
          <w:sz w:val="22"/>
        </w:rPr>
        <w:t>concerns</w:t>
      </w:r>
      <w:r>
        <w:rPr>
          <w:rFonts w:cs="Arial"/>
          <w:sz w:val="22"/>
        </w:rPr>
        <w:t xml:space="preserve"> can be found on the Staff Directory</w:t>
      </w:r>
      <w:r w:rsidR="00D823FA" w:rsidRPr="006877B2">
        <w:rPr>
          <w:rFonts w:cs="Arial"/>
          <w:sz w:val="22"/>
        </w:rPr>
        <w:t>.</w:t>
      </w:r>
    </w:p>
    <w:p w14:paraId="3FB5CBB0" w14:textId="77777777" w:rsidR="00D823FA" w:rsidRPr="006877B2" w:rsidRDefault="00D823FA" w:rsidP="003C36C9">
      <w:pPr>
        <w:spacing w:after="120" w:line="312" w:lineRule="auto"/>
        <w:rPr>
          <w:rFonts w:cs="Arial"/>
          <w:sz w:val="22"/>
        </w:rPr>
      </w:pPr>
      <w:r w:rsidRPr="006877B2">
        <w:rPr>
          <w:rFonts w:cs="Arial"/>
          <w:sz w:val="22"/>
        </w:rPr>
        <w:t xml:space="preserve">The University also has arrangements in place to provide a free and confidential </w:t>
      </w:r>
      <w:r w:rsidRPr="006877B2">
        <w:rPr>
          <w:rFonts w:cs="Arial"/>
          <w:sz w:val="22"/>
          <w:szCs w:val="22"/>
          <w:lang w:eastAsia="en-GB"/>
        </w:rPr>
        <w:t xml:space="preserve">telephone advice service </w:t>
      </w:r>
      <w:r w:rsidRPr="006877B2">
        <w:rPr>
          <w:rFonts w:cs="Arial"/>
          <w:sz w:val="22"/>
        </w:rPr>
        <w:t xml:space="preserve">for staff through an </w:t>
      </w:r>
      <w:hyperlink r:id="rId26" w:history="1">
        <w:r w:rsidRPr="006877B2">
          <w:rPr>
            <w:rStyle w:val="Hyperlink"/>
            <w:rFonts w:cs="Arial"/>
            <w:sz w:val="22"/>
          </w:rPr>
          <w:t>Employee Assistance Programme</w:t>
        </w:r>
      </w:hyperlink>
      <w:r w:rsidRPr="006877B2">
        <w:rPr>
          <w:rFonts w:cs="Arial"/>
          <w:sz w:val="22"/>
        </w:rPr>
        <w:t xml:space="preserve"> (EAP).</w:t>
      </w:r>
    </w:p>
    <w:p w14:paraId="7E19A957" w14:textId="77777777" w:rsidR="00D823FA" w:rsidRPr="006877B2" w:rsidRDefault="0042430E" w:rsidP="003C36C9">
      <w:pPr>
        <w:spacing w:after="120" w:line="312" w:lineRule="auto"/>
        <w:rPr>
          <w:rFonts w:cs="Arial"/>
          <w:sz w:val="22"/>
          <w:szCs w:val="22"/>
          <w:lang w:eastAsia="en-GB"/>
        </w:rPr>
      </w:pPr>
      <w:r>
        <w:rPr>
          <w:rFonts w:cs="Arial"/>
          <w:sz w:val="22"/>
          <w:szCs w:val="22"/>
          <w:lang w:eastAsia="en-GB"/>
        </w:rPr>
        <w:t>All employees can access occupational h</w:t>
      </w:r>
      <w:r w:rsidR="00D823FA" w:rsidRPr="006877B2">
        <w:rPr>
          <w:rFonts w:cs="Arial"/>
          <w:sz w:val="22"/>
          <w:szCs w:val="22"/>
          <w:lang w:eastAsia="en-GB"/>
        </w:rPr>
        <w:t xml:space="preserve">ealth </w:t>
      </w:r>
      <w:r>
        <w:rPr>
          <w:rFonts w:cs="Arial"/>
          <w:sz w:val="22"/>
          <w:szCs w:val="22"/>
          <w:lang w:eastAsia="en-GB"/>
        </w:rPr>
        <w:t>support from the Workplace Wellbeing team,</w:t>
      </w:r>
      <w:r w:rsidR="00D823FA" w:rsidRPr="006877B2">
        <w:rPr>
          <w:rFonts w:cs="Arial"/>
          <w:sz w:val="22"/>
          <w:szCs w:val="22"/>
          <w:lang w:eastAsia="en-GB"/>
        </w:rPr>
        <w:t xml:space="preserve"> through a management referral for confidential and impartial support and advice on any matters </w:t>
      </w:r>
      <w:r>
        <w:rPr>
          <w:rFonts w:cs="Arial"/>
          <w:sz w:val="22"/>
          <w:szCs w:val="22"/>
          <w:lang w:eastAsia="en-GB"/>
        </w:rPr>
        <w:t>affecting health at work. If employees</w:t>
      </w:r>
      <w:r w:rsidR="00D823FA" w:rsidRPr="006877B2">
        <w:rPr>
          <w:rFonts w:cs="Arial"/>
          <w:sz w:val="22"/>
          <w:szCs w:val="22"/>
          <w:lang w:eastAsia="en-GB"/>
        </w:rPr>
        <w:t xml:space="preserve"> have specific concerns regarding the impact of </w:t>
      </w:r>
      <w:r>
        <w:rPr>
          <w:rFonts w:cs="Arial"/>
          <w:sz w:val="22"/>
          <w:szCs w:val="22"/>
          <w:lang w:eastAsia="en-GB"/>
        </w:rPr>
        <w:t>their</w:t>
      </w:r>
      <w:r w:rsidR="00D823FA" w:rsidRPr="006877B2">
        <w:rPr>
          <w:rFonts w:cs="Arial"/>
          <w:sz w:val="22"/>
          <w:szCs w:val="22"/>
          <w:lang w:eastAsia="en-GB"/>
        </w:rPr>
        <w:t xml:space="preserve"> work on </w:t>
      </w:r>
      <w:r>
        <w:rPr>
          <w:rFonts w:cs="Arial"/>
          <w:sz w:val="22"/>
          <w:szCs w:val="22"/>
          <w:lang w:eastAsia="en-GB"/>
        </w:rPr>
        <w:t>their</w:t>
      </w:r>
      <w:r w:rsidR="00D823FA" w:rsidRPr="006877B2">
        <w:rPr>
          <w:rFonts w:cs="Arial"/>
          <w:sz w:val="22"/>
          <w:szCs w:val="22"/>
          <w:lang w:eastAsia="en-GB"/>
        </w:rPr>
        <w:t xml:space="preserve"> health (or </w:t>
      </w:r>
      <w:r>
        <w:rPr>
          <w:rFonts w:cs="Arial"/>
          <w:sz w:val="22"/>
          <w:szCs w:val="22"/>
          <w:lang w:eastAsia="en-GB"/>
        </w:rPr>
        <w:t>their</w:t>
      </w:r>
      <w:r w:rsidR="00D823FA" w:rsidRPr="006877B2">
        <w:rPr>
          <w:rFonts w:cs="Arial"/>
          <w:sz w:val="22"/>
          <w:szCs w:val="22"/>
          <w:lang w:eastAsia="en-GB"/>
        </w:rPr>
        <w:t xml:space="preserve"> health on </w:t>
      </w:r>
      <w:r>
        <w:rPr>
          <w:rFonts w:cs="Arial"/>
          <w:sz w:val="22"/>
          <w:szCs w:val="22"/>
          <w:lang w:eastAsia="en-GB"/>
        </w:rPr>
        <w:t>their</w:t>
      </w:r>
      <w:r w:rsidR="00D823FA" w:rsidRPr="006877B2">
        <w:rPr>
          <w:rFonts w:cs="Arial"/>
          <w:sz w:val="22"/>
          <w:szCs w:val="22"/>
          <w:lang w:eastAsia="en-GB"/>
        </w:rPr>
        <w:t xml:space="preserve"> work), </w:t>
      </w:r>
      <w:r>
        <w:rPr>
          <w:rFonts w:cs="Arial"/>
          <w:sz w:val="22"/>
          <w:szCs w:val="22"/>
          <w:lang w:eastAsia="en-GB"/>
        </w:rPr>
        <w:t xml:space="preserve">they should </w:t>
      </w:r>
      <w:r w:rsidR="00D823FA" w:rsidRPr="006877B2">
        <w:rPr>
          <w:rFonts w:cs="Arial"/>
          <w:sz w:val="22"/>
          <w:szCs w:val="22"/>
          <w:lang w:eastAsia="en-GB"/>
        </w:rPr>
        <w:t xml:space="preserve">speak to </w:t>
      </w:r>
      <w:r>
        <w:rPr>
          <w:rFonts w:cs="Arial"/>
          <w:sz w:val="22"/>
          <w:szCs w:val="22"/>
          <w:lang w:eastAsia="en-GB"/>
        </w:rPr>
        <w:t>their</w:t>
      </w:r>
      <w:r w:rsidR="00D823FA" w:rsidRPr="006877B2">
        <w:rPr>
          <w:rFonts w:cs="Arial"/>
          <w:sz w:val="22"/>
          <w:szCs w:val="22"/>
          <w:lang w:eastAsia="en-GB"/>
        </w:rPr>
        <w:t xml:space="preserve"> line manager or HR Employee Relatio</w:t>
      </w:r>
      <w:r>
        <w:rPr>
          <w:rFonts w:cs="Arial"/>
          <w:sz w:val="22"/>
          <w:szCs w:val="22"/>
          <w:lang w:eastAsia="en-GB"/>
        </w:rPr>
        <w:t>ns Adviser and ask them for a referral</w:t>
      </w:r>
      <w:r w:rsidR="00D823FA" w:rsidRPr="006877B2">
        <w:rPr>
          <w:rFonts w:cs="Arial"/>
          <w:sz w:val="22"/>
          <w:szCs w:val="22"/>
          <w:lang w:eastAsia="en-GB"/>
        </w:rPr>
        <w:t xml:space="preserve">. If this is not possible, </w:t>
      </w:r>
      <w:r>
        <w:rPr>
          <w:rFonts w:cs="Arial"/>
          <w:sz w:val="22"/>
          <w:szCs w:val="22"/>
          <w:lang w:eastAsia="en-GB"/>
        </w:rPr>
        <w:t>the employee</w:t>
      </w:r>
      <w:r w:rsidR="00D823FA" w:rsidRPr="006877B2">
        <w:rPr>
          <w:rFonts w:cs="Arial"/>
          <w:sz w:val="22"/>
          <w:szCs w:val="22"/>
          <w:lang w:eastAsia="en-GB"/>
        </w:rPr>
        <w:t xml:space="preserve"> can also contact </w:t>
      </w:r>
      <w:r>
        <w:rPr>
          <w:rFonts w:cs="Arial"/>
          <w:sz w:val="22"/>
          <w:szCs w:val="22"/>
          <w:lang w:eastAsia="en-GB"/>
        </w:rPr>
        <w:t>their</w:t>
      </w:r>
      <w:r w:rsidR="00D823FA" w:rsidRPr="006877B2">
        <w:rPr>
          <w:rFonts w:cs="Arial"/>
          <w:sz w:val="22"/>
          <w:szCs w:val="22"/>
          <w:lang w:eastAsia="en-GB"/>
        </w:rPr>
        <w:t xml:space="preserve"> Union for advice.</w:t>
      </w:r>
    </w:p>
    <w:p w14:paraId="591EACC2" w14:textId="0EAF5344" w:rsidR="00D823FA" w:rsidRDefault="00D823FA" w:rsidP="003C36C9">
      <w:pPr>
        <w:spacing w:after="120" w:line="312" w:lineRule="auto"/>
        <w:rPr>
          <w:rFonts w:cs="Arial"/>
          <w:sz w:val="22"/>
          <w:szCs w:val="22"/>
          <w:lang w:eastAsia="en-GB"/>
        </w:rPr>
      </w:pPr>
      <w:r w:rsidRPr="006877B2">
        <w:rPr>
          <w:rFonts w:cs="Arial"/>
          <w:sz w:val="22"/>
          <w:szCs w:val="22"/>
          <w:lang w:eastAsia="en-GB"/>
        </w:rPr>
        <w:t xml:space="preserve">Managers who have concerns about an employee’s health should seek confidential advice from </w:t>
      </w:r>
      <w:r w:rsidR="0042430E">
        <w:rPr>
          <w:rFonts w:cs="Arial"/>
          <w:sz w:val="22"/>
          <w:szCs w:val="22"/>
          <w:lang w:eastAsia="en-GB"/>
        </w:rPr>
        <w:t>an</w:t>
      </w:r>
      <w:r w:rsidRPr="006877B2">
        <w:rPr>
          <w:rFonts w:cs="Arial"/>
          <w:sz w:val="22"/>
          <w:szCs w:val="22"/>
          <w:lang w:eastAsia="en-GB"/>
        </w:rPr>
        <w:t xml:space="preserve"> Occupational Health </w:t>
      </w:r>
      <w:r w:rsidR="0042430E">
        <w:rPr>
          <w:rFonts w:cs="Arial"/>
          <w:sz w:val="22"/>
          <w:szCs w:val="22"/>
          <w:lang w:eastAsia="en-GB"/>
        </w:rPr>
        <w:t>Adviser</w:t>
      </w:r>
      <w:r w:rsidRPr="006877B2">
        <w:rPr>
          <w:rFonts w:cs="Arial"/>
          <w:sz w:val="22"/>
          <w:szCs w:val="22"/>
          <w:lang w:eastAsia="en-GB"/>
        </w:rPr>
        <w:t>, who will be able to advise on whether manager referral is appropriate.</w:t>
      </w:r>
    </w:p>
    <w:p w14:paraId="545B4D35" w14:textId="52FB72E4" w:rsidR="002D08D5" w:rsidRPr="00616F2D" w:rsidRDefault="002D08D5" w:rsidP="003C36C9">
      <w:pPr>
        <w:pStyle w:val="Heading2"/>
        <w:spacing w:line="312" w:lineRule="auto"/>
        <w:rPr>
          <w:rFonts w:cs="Arial"/>
        </w:rPr>
      </w:pPr>
      <w:r w:rsidRPr="00616F2D">
        <w:rPr>
          <w:rFonts w:cs="Arial"/>
        </w:rPr>
        <w:t xml:space="preserve">Wellbeing </w:t>
      </w:r>
      <w:r w:rsidR="00626647" w:rsidRPr="00616F2D">
        <w:rPr>
          <w:rFonts w:cs="Arial"/>
        </w:rPr>
        <w:t>Provision</w:t>
      </w:r>
    </w:p>
    <w:p w14:paraId="71D3D7D9" w14:textId="6F134200" w:rsidR="002D08D5" w:rsidRPr="00616F2D" w:rsidRDefault="002D08D5" w:rsidP="003C36C9">
      <w:pPr>
        <w:spacing w:after="120" w:line="312" w:lineRule="auto"/>
        <w:rPr>
          <w:rFonts w:cs="Arial"/>
          <w:sz w:val="22"/>
          <w:szCs w:val="22"/>
          <w:lang w:eastAsia="en-GB"/>
        </w:rPr>
      </w:pPr>
      <w:r w:rsidRPr="00616F2D">
        <w:rPr>
          <w:rFonts w:cs="Arial"/>
          <w:sz w:val="22"/>
          <w:szCs w:val="22"/>
          <w:lang w:eastAsia="en-GB"/>
        </w:rPr>
        <w:t>A range of wellbeing resources facilitated by Workplace Health, Safety and Wellbeing</w:t>
      </w:r>
      <w:r w:rsidR="00DB3B77" w:rsidRPr="00616F2D">
        <w:rPr>
          <w:rFonts w:cs="Arial"/>
          <w:sz w:val="22"/>
          <w:szCs w:val="22"/>
          <w:lang w:eastAsia="en-GB"/>
        </w:rPr>
        <w:t xml:space="preserve"> (WHSW)</w:t>
      </w:r>
      <w:r w:rsidRPr="00616F2D">
        <w:rPr>
          <w:rFonts w:cs="Arial"/>
          <w:sz w:val="22"/>
          <w:szCs w:val="22"/>
          <w:lang w:eastAsia="en-GB"/>
        </w:rPr>
        <w:t xml:space="preserve"> are available to </w:t>
      </w:r>
      <w:r w:rsidR="00075960" w:rsidRPr="00616F2D">
        <w:rPr>
          <w:rFonts w:cs="Arial"/>
          <w:sz w:val="22"/>
          <w:szCs w:val="22"/>
          <w:lang w:eastAsia="en-GB"/>
        </w:rPr>
        <w:t>university</w:t>
      </w:r>
      <w:r w:rsidRPr="00616F2D">
        <w:rPr>
          <w:rFonts w:cs="Arial"/>
          <w:sz w:val="22"/>
          <w:szCs w:val="22"/>
          <w:lang w:eastAsia="en-GB"/>
        </w:rPr>
        <w:t xml:space="preserve"> staff. These include direct support and advice on mental health issues, workshops, training, e-learning and support network</w:t>
      </w:r>
      <w:r w:rsidR="00F90366" w:rsidRPr="00616F2D">
        <w:rPr>
          <w:rFonts w:cs="Arial"/>
          <w:sz w:val="22"/>
          <w:szCs w:val="22"/>
          <w:lang w:eastAsia="en-GB"/>
        </w:rPr>
        <w:t>s</w:t>
      </w:r>
      <w:r w:rsidRPr="00616F2D">
        <w:rPr>
          <w:rFonts w:cs="Arial"/>
          <w:sz w:val="22"/>
          <w:szCs w:val="22"/>
          <w:lang w:eastAsia="en-GB"/>
        </w:rPr>
        <w:t>. Staff should be made aware of the wellbeing provision at the University and how to access support.</w:t>
      </w:r>
    </w:p>
    <w:p w14:paraId="33E94521" w14:textId="431D5B26" w:rsidR="003205B9" w:rsidRPr="00616F2D" w:rsidRDefault="003205B9" w:rsidP="003C36C9">
      <w:pPr>
        <w:spacing w:after="120" w:line="312" w:lineRule="auto"/>
        <w:rPr>
          <w:rFonts w:cs="Arial"/>
          <w:sz w:val="22"/>
          <w:szCs w:val="22"/>
          <w:lang w:eastAsia="en-GB"/>
        </w:rPr>
      </w:pPr>
    </w:p>
    <w:p w14:paraId="7404A604" w14:textId="288050F1" w:rsidR="003205B9" w:rsidRPr="00616F2D" w:rsidRDefault="00B96360" w:rsidP="003C36C9">
      <w:pPr>
        <w:pStyle w:val="ListParagraph"/>
        <w:numPr>
          <w:ilvl w:val="0"/>
          <w:numId w:val="10"/>
        </w:numPr>
        <w:spacing w:after="120" w:line="312" w:lineRule="auto"/>
        <w:rPr>
          <w:rFonts w:cs="Arial"/>
          <w:sz w:val="22"/>
          <w:szCs w:val="22"/>
          <w:lang w:eastAsia="en-GB"/>
        </w:rPr>
      </w:pPr>
      <w:hyperlink r:id="rId27" w:history="1">
        <w:r w:rsidR="003205B9" w:rsidRPr="00616F2D">
          <w:rPr>
            <w:rStyle w:val="Hyperlink"/>
            <w:rFonts w:cs="Arial"/>
            <w:sz w:val="22"/>
            <w:szCs w:val="22"/>
            <w:lang w:eastAsia="en-GB"/>
          </w:rPr>
          <w:t>Wellbeing directory</w:t>
        </w:r>
      </w:hyperlink>
      <w:r w:rsidR="003205B9" w:rsidRPr="00616F2D">
        <w:rPr>
          <w:rFonts w:cs="Arial"/>
          <w:sz w:val="22"/>
          <w:szCs w:val="22"/>
          <w:lang w:eastAsia="en-GB"/>
        </w:rPr>
        <w:t>: includes recorded wellbeing webinar sessions and other health and wellbeing resources</w:t>
      </w:r>
    </w:p>
    <w:p w14:paraId="1FACB73A" w14:textId="53C7382C" w:rsidR="00626647" w:rsidRPr="00616F2D" w:rsidRDefault="00B96360" w:rsidP="003C36C9">
      <w:pPr>
        <w:pStyle w:val="ListParagraph"/>
        <w:numPr>
          <w:ilvl w:val="0"/>
          <w:numId w:val="10"/>
        </w:numPr>
        <w:spacing w:after="120" w:line="312" w:lineRule="auto"/>
        <w:rPr>
          <w:rFonts w:cs="Arial"/>
          <w:sz w:val="22"/>
          <w:szCs w:val="22"/>
          <w:lang w:eastAsia="en-GB"/>
        </w:rPr>
      </w:pPr>
      <w:hyperlink r:id="rId28" w:history="1">
        <w:r w:rsidR="00626647" w:rsidRPr="00616F2D">
          <w:rPr>
            <w:rStyle w:val="Hyperlink"/>
            <w:rFonts w:cs="Arial"/>
            <w:sz w:val="22"/>
            <w:szCs w:val="22"/>
            <w:lang w:eastAsia="en-GB"/>
          </w:rPr>
          <w:t>Stress Risk Assessment</w:t>
        </w:r>
      </w:hyperlink>
      <w:r w:rsidR="003205B9" w:rsidRPr="00616F2D">
        <w:rPr>
          <w:rFonts w:cs="Arial"/>
          <w:sz w:val="22"/>
          <w:szCs w:val="22"/>
          <w:lang w:eastAsia="en-GB"/>
        </w:rPr>
        <w:t xml:space="preserve">: risk assessment for </w:t>
      </w:r>
      <w:r w:rsidR="00DB3B77" w:rsidRPr="00616F2D">
        <w:rPr>
          <w:rFonts w:cs="Arial"/>
          <w:sz w:val="22"/>
          <w:szCs w:val="22"/>
          <w:lang w:eastAsia="en-GB"/>
        </w:rPr>
        <w:t>o</w:t>
      </w:r>
      <w:r w:rsidR="003205B9" w:rsidRPr="00616F2D">
        <w:rPr>
          <w:rFonts w:cs="Arial"/>
          <w:sz w:val="22"/>
          <w:szCs w:val="22"/>
          <w:lang w:eastAsia="en-GB"/>
        </w:rPr>
        <w:t xml:space="preserve">ccupational stress </w:t>
      </w:r>
      <w:r w:rsidR="00DB3B77" w:rsidRPr="00616F2D">
        <w:rPr>
          <w:rFonts w:cs="Arial"/>
          <w:sz w:val="22"/>
          <w:szCs w:val="22"/>
          <w:lang w:eastAsia="en-GB"/>
        </w:rPr>
        <w:t>completed by all departments to ensure work related stressors are identified and reduced or removed; can be used on an individual basis by managers</w:t>
      </w:r>
    </w:p>
    <w:p w14:paraId="63A66885" w14:textId="01707834" w:rsidR="00626647" w:rsidRPr="00616F2D" w:rsidRDefault="00B96360" w:rsidP="003C36C9">
      <w:pPr>
        <w:pStyle w:val="ListParagraph"/>
        <w:numPr>
          <w:ilvl w:val="0"/>
          <w:numId w:val="10"/>
        </w:numPr>
        <w:spacing w:after="120" w:line="312" w:lineRule="auto"/>
        <w:rPr>
          <w:rFonts w:cs="Arial"/>
          <w:sz w:val="22"/>
          <w:szCs w:val="22"/>
          <w:lang w:eastAsia="en-GB"/>
        </w:rPr>
      </w:pPr>
      <w:hyperlink r:id="rId29" w:history="1">
        <w:r w:rsidR="00626647" w:rsidRPr="00616F2D">
          <w:rPr>
            <w:rStyle w:val="Hyperlink"/>
            <w:rFonts w:cs="Arial"/>
            <w:sz w:val="22"/>
            <w:szCs w:val="22"/>
            <w:lang w:eastAsia="en-GB"/>
          </w:rPr>
          <w:t>Employee Assistance Programme (EAP)</w:t>
        </w:r>
      </w:hyperlink>
      <w:r w:rsidR="00DB3B77" w:rsidRPr="00616F2D">
        <w:rPr>
          <w:rFonts w:cs="Arial"/>
          <w:sz w:val="22"/>
          <w:szCs w:val="22"/>
          <w:lang w:eastAsia="en-GB"/>
        </w:rPr>
        <w:t xml:space="preserve">: free and confidential telephone advice service for staff through </w:t>
      </w:r>
      <w:hyperlink r:id="rId30" w:history="1">
        <w:r w:rsidR="00DB3B77" w:rsidRPr="00616F2D">
          <w:rPr>
            <w:rStyle w:val="Hyperlink"/>
            <w:rFonts w:cs="Arial"/>
            <w:sz w:val="22"/>
            <w:szCs w:val="22"/>
            <w:lang w:eastAsia="en-GB"/>
          </w:rPr>
          <w:t>Validium</w:t>
        </w:r>
      </w:hyperlink>
    </w:p>
    <w:p w14:paraId="34BF459A" w14:textId="142D7830" w:rsidR="003205B9" w:rsidRPr="00616F2D" w:rsidRDefault="00B96360" w:rsidP="003C36C9">
      <w:pPr>
        <w:pStyle w:val="ListParagraph"/>
        <w:numPr>
          <w:ilvl w:val="0"/>
          <w:numId w:val="10"/>
        </w:numPr>
        <w:spacing w:after="120" w:line="312" w:lineRule="auto"/>
        <w:rPr>
          <w:rFonts w:cs="Arial"/>
          <w:sz w:val="22"/>
          <w:szCs w:val="22"/>
          <w:lang w:eastAsia="en-GB"/>
        </w:rPr>
      </w:pPr>
      <w:hyperlink r:id="rId31" w:history="1">
        <w:r w:rsidR="003205B9" w:rsidRPr="00616F2D">
          <w:rPr>
            <w:rStyle w:val="Hyperlink"/>
            <w:rFonts w:cs="Arial"/>
            <w:sz w:val="22"/>
            <w:szCs w:val="22"/>
            <w:lang w:eastAsia="en-GB"/>
          </w:rPr>
          <w:t>Trauma Risk Management Practitioner support</w:t>
        </w:r>
      </w:hyperlink>
      <w:r w:rsidR="00DB3B77" w:rsidRPr="00616F2D">
        <w:rPr>
          <w:rFonts w:cs="Arial"/>
          <w:sz w:val="22"/>
          <w:szCs w:val="22"/>
          <w:lang w:eastAsia="en-GB"/>
        </w:rPr>
        <w:t>: support from one of our Trauma Risk Management Practitioners for those who have experienced an incident that involves death or serious injury.</w:t>
      </w:r>
    </w:p>
    <w:p w14:paraId="021DB5A3" w14:textId="46CB7412" w:rsidR="003205B9" w:rsidRPr="00616F2D" w:rsidRDefault="00B96360" w:rsidP="003C36C9">
      <w:pPr>
        <w:pStyle w:val="ListParagraph"/>
        <w:numPr>
          <w:ilvl w:val="0"/>
          <w:numId w:val="10"/>
        </w:numPr>
        <w:spacing w:after="120" w:line="312" w:lineRule="auto"/>
        <w:rPr>
          <w:rFonts w:cs="Arial"/>
          <w:sz w:val="22"/>
          <w:szCs w:val="22"/>
          <w:lang w:eastAsia="en-GB"/>
        </w:rPr>
      </w:pPr>
      <w:hyperlink r:id="rId32" w:history="1">
        <w:r w:rsidR="003205B9" w:rsidRPr="00616F2D">
          <w:rPr>
            <w:rStyle w:val="Hyperlink"/>
            <w:rFonts w:cs="Arial"/>
            <w:sz w:val="22"/>
            <w:szCs w:val="22"/>
            <w:lang w:eastAsia="en-GB"/>
          </w:rPr>
          <w:t>Cognitive Behaviour Therapy</w:t>
        </w:r>
      </w:hyperlink>
      <w:r w:rsidR="00DB3B77" w:rsidRPr="00616F2D">
        <w:rPr>
          <w:rFonts w:cs="Arial"/>
          <w:sz w:val="22"/>
          <w:szCs w:val="22"/>
          <w:lang w:eastAsia="en-GB"/>
        </w:rPr>
        <w:t xml:space="preserve">: psycho-social intervention aimed at reducing symptoms of various mental health conditions; staff can be referred for up to six sessions of CBT following a referral to Occupational Health or access a single session without a referral by e-mailing </w:t>
      </w:r>
      <w:hyperlink r:id="rId33" w:history="1">
        <w:r w:rsidR="00DB3B77" w:rsidRPr="00616F2D">
          <w:rPr>
            <w:rStyle w:val="Hyperlink"/>
            <w:rFonts w:cs="Arial"/>
            <w:sz w:val="22"/>
            <w:szCs w:val="22"/>
            <w:lang w:eastAsia="en-GB"/>
          </w:rPr>
          <w:t>ohquery@essex.ac.uk</w:t>
        </w:r>
      </w:hyperlink>
      <w:r w:rsidR="00DB3B77" w:rsidRPr="00616F2D">
        <w:rPr>
          <w:rFonts w:cs="Arial"/>
          <w:sz w:val="22"/>
          <w:szCs w:val="22"/>
          <w:lang w:eastAsia="en-GB"/>
        </w:rPr>
        <w:t>.</w:t>
      </w:r>
    </w:p>
    <w:p w14:paraId="7DF263F0" w14:textId="62509556" w:rsidR="00DB3B77" w:rsidRPr="00616F2D" w:rsidRDefault="00B96360" w:rsidP="003C36C9">
      <w:pPr>
        <w:pStyle w:val="ListParagraph"/>
        <w:numPr>
          <w:ilvl w:val="0"/>
          <w:numId w:val="10"/>
        </w:numPr>
        <w:spacing w:after="120" w:line="312" w:lineRule="auto"/>
        <w:rPr>
          <w:rFonts w:cs="Arial"/>
          <w:sz w:val="22"/>
          <w:szCs w:val="22"/>
          <w:lang w:eastAsia="en-GB"/>
        </w:rPr>
      </w:pPr>
      <w:hyperlink r:id="rId34" w:history="1">
        <w:r w:rsidR="00DB3B77" w:rsidRPr="00616F2D">
          <w:rPr>
            <w:rStyle w:val="Hyperlink"/>
            <w:rFonts w:cs="Arial"/>
            <w:sz w:val="22"/>
            <w:szCs w:val="22"/>
            <w:lang w:eastAsia="en-GB"/>
          </w:rPr>
          <w:t>Staff Health Checks</w:t>
        </w:r>
      </w:hyperlink>
      <w:r w:rsidR="00DB3B77" w:rsidRPr="00616F2D">
        <w:rPr>
          <w:rFonts w:cs="Arial"/>
          <w:sz w:val="22"/>
          <w:szCs w:val="22"/>
          <w:lang w:eastAsia="en-GB"/>
        </w:rPr>
        <w:t>: WHSW led termly Health and Wellbeing checks to staff covering lifestyle and health advice, blood pressure, BMI and cholesterol measurements and assessments for risks of developing health conditions.</w:t>
      </w:r>
    </w:p>
    <w:p w14:paraId="487DF90E" w14:textId="1BD4C7E3" w:rsidR="00DB3B77" w:rsidRPr="00616F2D" w:rsidRDefault="00B96360" w:rsidP="003C36C9">
      <w:pPr>
        <w:pStyle w:val="ListParagraph"/>
        <w:numPr>
          <w:ilvl w:val="0"/>
          <w:numId w:val="10"/>
        </w:numPr>
        <w:spacing w:after="120" w:line="312" w:lineRule="auto"/>
        <w:rPr>
          <w:rFonts w:cs="Arial"/>
          <w:sz w:val="22"/>
          <w:szCs w:val="22"/>
          <w:lang w:eastAsia="en-GB"/>
        </w:rPr>
      </w:pPr>
      <w:hyperlink r:id="rId35" w:history="1">
        <w:r w:rsidR="00DB3B77" w:rsidRPr="00616F2D">
          <w:rPr>
            <w:rStyle w:val="Hyperlink"/>
            <w:rFonts w:cs="Arial"/>
            <w:sz w:val="22"/>
            <w:szCs w:val="22"/>
            <w:lang w:eastAsia="en-GB"/>
          </w:rPr>
          <w:t>Able Futures:</w:t>
        </w:r>
      </w:hyperlink>
      <w:r w:rsidR="00DB3B77" w:rsidRPr="00616F2D">
        <w:rPr>
          <w:rFonts w:cs="Arial"/>
          <w:sz w:val="22"/>
          <w:szCs w:val="22"/>
          <w:lang w:eastAsia="en-GB"/>
        </w:rPr>
        <w:t xml:space="preserve"> Provision of support, guidance and advice on </w:t>
      </w:r>
      <w:proofErr w:type="gramStart"/>
      <w:r w:rsidR="00DB3B77" w:rsidRPr="00616F2D">
        <w:rPr>
          <w:rFonts w:cs="Arial"/>
          <w:sz w:val="22"/>
          <w:szCs w:val="22"/>
          <w:lang w:eastAsia="en-GB"/>
        </w:rPr>
        <w:t>a number of</w:t>
      </w:r>
      <w:proofErr w:type="gramEnd"/>
      <w:r w:rsidR="00DB3B77" w:rsidRPr="00616F2D">
        <w:rPr>
          <w:rFonts w:cs="Arial"/>
          <w:sz w:val="22"/>
          <w:szCs w:val="22"/>
          <w:lang w:eastAsia="en-GB"/>
        </w:rPr>
        <w:t xml:space="preserve"> areas from a mental health professional at no cost for staff over a period of nine months.</w:t>
      </w:r>
    </w:p>
    <w:p w14:paraId="4D05056A" w14:textId="5DADE9DE" w:rsidR="00DB3B77" w:rsidRPr="00616F2D" w:rsidRDefault="00B96360" w:rsidP="003C36C9">
      <w:pPr>
        <w:pStyle w:val="ListParagraph"/>
        <w:numPr>
          <w:ilvl w:val="0"/>
          <w:numId w:val="10"/>
        </w:numPr>
        <w:spacing w:after="120" w:line="312" w:lineRule="auto"/>
        <w:rPr>
          <w:rFonts w:cs="Arial"/>
          <w:sz w:val="22"/>
          <w:szCs w:val="22"/>
          <w:lang w:eastAsia="en-GB"/>
        </w:rPr>
      </w:pPr>
      <w:hyperlink r:id="rId36" w:history="1">
        <w:r w:rsidR="00DB3B77" w:rsidRPr="00616F2D">
          <w:rPr>
            <w:rStyle w:val="Hyperlink"/>
            <w:rFonts w:cs="Arial"/>
            <w:sz w:val="22"/>
            <w:szCs w:val="22"/>
            <w:lang w:eastAsia="en-GB"/>
          </w:rPr>
          <w:t>Dedicated Staff Mental Health First Aiders</w:t>
        </w:r>
      </w:hyperlink>
      <w:r w:rsidR="00DB3B77" w:rsidRPr="00616F2D">
        <w:rPr>
          <w:rFonts w:cs="Arial"/>
          <w:sz w:val="22"/>
          <w:szCs w:val="22"/>
          <w:lang w:eastAsia="en-GB"/>
        </w:rPr>
        <w:t>: Staff volunteers trained in Mental Health First Aid that staff can reach out to</w:t>
      </w:r>
      <w:r w:rsidR="00F90366" w:rsidRPr="00616F2D">
        <w:rPr>
          <w:rFonts w:cs="Arial"/>
          <w:sz w:val="22"/>
          <w:szCs w:val="22"/>
          <w:lang w:eastAsia="en-GB"/>
        </w:rPr>
        <w:t xml:space="preserve"> for support.</w:t>
      </w:r>
    </w:p>
    <w:p w14:paraId="73F1CBF4" w14:textId="2442D2B3" w:rsidR="00257F3C" w:rsidRPr="00616F2D" w:rsidRDefault="00257F3C" w:rsidP="003C36C9">
      <w:pPr>
        <w:pStyle w:val="ListParagraph"/>
        <w:numPr>
          <w:ilvl w:val="0"/>
          <w:numId w:val="10"/>
        </w:numPr>
        <w:spacing w:after="120" w:line="312" w:lineRule="auto"/>
        <w:rPr>
          <w:rFonts w:cs="Arial"/>
          <w:sz w:val="22"/>
          <w:szCs w:val="22"/>
          <w:lang w:eastAsia="en-GB"/>
        </w:rPr>
      </w:pPr>
      <w:r w:rsidRPr="00616F2D">
        <w:rPr>
          <w:rFonts w:cs="Arial"/>
          <w:sz w:val="22"/>
          <w:szCs w:val="22"/>
          <w:lang w:eastAsia="en-GB"/>
        </w:rPr>
        <w:t xml:space="preserve">Essex Working Well: This organisation provides a range of mental health </w:t>
      </w:r>
      <w:r w:rsidR="0004788C">
        <w:rPr>
          <w:rFonts w:cs="Arial"/>
          <w:sz w:val="22"/>
          <w:szCs w:val="22"/>
          <w:lang w:eastAsia="en-GB"/>
        </w:rPr>
        <w:t>w</w:t>
      </w:r>
      <w:r w:rsidRPr="00616F2D">
        <w:rPr>
          <w:rFonts w:cs="Arial"/>
          <w:sz w:val="22"/>
          <w:szCs w:val="22"/>
          <w:lang w:eastAsia="en-GB"/>
        </w:rPr>
        <w:t xml:space="preserve">ebinars on stress management, mental health awareness, mindfulness and managing your health and can be booked </w:t>
      </w:r>
      <w:hyperlink r:id="rId37" w:anchor="/class" w:history="1">
        <w:r w:rsidRPr="00616F2D">
          <w:rPr>
            <w:rStyle w:val="Hyperlink"/>
            <w:rFonts w:cs="Arial"/>
            <w:sz w:val="22"/>
            <w:szCs w:val="22"/>
            <w:lang w:eastAsia="en-GB"/>
          </w:rPr>
          <w:t>here</w:t>
        </w:r>
      </w:hyperlink>
      <w:r w:rsidRPr="00616F2D">
        <w:rPr>
          <w:rFonts w:cs="Arial"/>
          <w:sz w:val="22"/>
          <w:szCs w:val="22"/>
          <w:lang w:eastAsia="en-GB"/>
        </w:rPr>
        <w:t>.</w:t>
      </w:r>
    </w:p>
    <w:p w14:paraId="383D2FC5" w14:textId="53E1A2B9" w:rsidR="00257F3C" w:rsidRPr="00616F2D" w:rsidRDefault="00257F3C" w:rsidP="003C36C9">
      <w:pPr>
        <w:pStyle w:val="ListParagraph"/>
        <w:numPr>
          <w:ilvl w:val="0"/>
          <w:numId w:val="10"/>
        </w:numPr>
        <w:spacing w:after="120" w:line="312" w:lineRule="auto"/>
        <w:rPr>
          <w:rFonts w:cs="Arial"/>
          <w:sz w:val="22"/>
          <w:szCs w:val="22"/>
          <w:lang w:eastAsia="en-GB"/>
        </w:rPr>
      </w:pPr>
      <w:r w:rsidRPr="00616F2D">
        <w:rPr>
          <w:rFonts w:cs="Arial"/>
          <w:sz w:val="22"/>
          <w:szCs w:val="22"/>
          <w:lang w:eastAsia="en-GB"/>
        </w:rPr>
        <w:t>Mental Health Suicide First Aid: WHSW delivery a 2 day course on Mental Health First Aid and 1 day on Suicide First Aid</w:t>
      </w:r>
      <w:r w:rsidR="00616F2D" w:rsidRPr="00616F2D">
        <w:rPr>
          <w:rFonts w:cs="Arial"/>
          <w:sz w:val="22"/>
          <w:szCs w:val="22"/>
          <w:lang w:eastAsia="en-GB"/>
        </w:rPr>
        <w:t xml:space="preserve"> that can be booked onto via </w:t>
      </w:r>
      <w:hyperlink r:id="rId38" w:anchor="/main/learning/courses" w:history="1">
        <w:r w:rsidR="00616F2D" w:rsidRPr="00616F2D">
          <w:rPr>
            <w:rStyle w:val="Hyperlink"/>
            <w:rFonts w:cs="Arial"/>
            <w:sz w:val="22"/>
            <w:szCs w:val="22"/>
            <w:lang w:eastAsia="en-GB"/>
          </w:rPr>
          <w:t>HR Organiser</w:t>
        </w:r>
      </w:hyperlink>
      <w:r w:rsidR="00616F2D" w:rsidRPr="00616F2D">
        <w:rPr>
          <w:rFonts w:cs="Arial"/>
          <w:sz w:val="22"/>
          <w:szCs w:val="22"/>
          <w:lang w:eastAsia="en-GB"/>
        </w:rPr>
        <w:t>.</w:t>
      </w:r>
    </w:p>
    <w:p w14:paraId="49AF6732" w14:textId="122C7B23" w:rsidR="00F90366" w:rsidRPr="00616F2D" w:rsidRDefault="00F90366" w:rsidP="003C36C9">
      <w:pPr>
        <w:pStyle w:val="ListParagraph"/>
        <w:numPr>
          <w:ilvl w:val="0"/>
          <w:numId w:val="10"/>
        </w:numPr>
        <w:spacing w:after="120" w:line="312" w:lineRule="auto"/>
        <w:rPr>
          <w:rFonts w:cs="Arial"/>
          <w:sz w:val="22"/>
          <w:szCs w:val="22"/>
          <w:lang w:eastAsia="en-GB"/>
        </w:rPr>
      </w:pPr>
      <w:r w:rsidRPr="00616F2D">
        <w:rPr>
          <w:rFonts w:cs="Arial"/>
          <w:sz w:val="22"/>
          <w:szCs w:val="22"/>
          <w:lang w:eastAsia="en-GB"/>
        </w:rPr>
        <w:t xml:space="preserve">Wellbeing events: WHSW organise wellbeing events, webinars and e-learning opportunities for staff regularly. These can be found on the University’s </w:t>
      </w:r>
      <w:hyperlink r:id="rId39" w:history="1">
        <w:r w:rsidRPr="00616F2D">
          <w:rPr>
            <w:rStyle w:val="Hyperlink"/>
            <w:rFonts w:cs="Arial"/>
            <w:sz w:val="22"/>
            <w:szCs w:val="22"/>
            <w:lang w:eastAsia="en-GB"/>
          </w:rPr>
          <w:t>events page</w:t>
        </w:r>
      </w:hyperlink>
      <w:r w:rsidRPr="00616F2D">
        <w:rPr>
          <w:rFonts w:cs="Arial"/>
          <w:sz w:val="22"/>
          <w:szCs w:val="22"/>
          <w:lang w:eastAsia="en-GB"/>
        </w:rPr>
        <w:t>.</w:t>
      </w:r>
    </w:p>
    <w:p w14:paraId="4F7C9EB8" w14:textId="7B5557FF" w:rsidR="00616F2D" w:rsidRDefault="00616F2D" w:rsidP="003C36C9">
      <w:pPr>
        <w:pStyle w:val="ListParagraph"/>
        <w:numPr>
          <w:ilvl w:val="0"/>
          <w:numId w:val="10"/>
        </w:numPr>
        <w:spacing w:after="120" w:line="312" w:lineRule="auto"/>
        <w:rPr>
          <w:rFonts w:cs="Arial"/>
          <w:sz w:val="22"/>
          <w:szCs w:val="22"/>
          <w:lang w:eastAsia="en-GB"/>
        </w:rPr>
      </w:pPr>
      <w:r w:rsidRPr="00616F2D">
        <w:rPr>
          <w:rFonts w:cs="Arial"/>
          <w:sz w:val="22"/>
          <w:szCs w:val="22"/>
          <w:lang w:eastAsia="en-GB"/>
        </w:rPr>
        <w:t xml:space="preserve">Weight Management Programme- A12-week Weight Management Programme taking is taking place in January and July each year and aims to support staff who wish to lose weight in a safe, steady and controlled way to help change unhealthy habits for healthier ones. Staff can e-mail </w:t>
      </w:r>
      <w:hyperlink r:id="rId40" w:history="1">
        <w:r w:rsidRPr="00616F2D">
          <w:rPr>
            <w:rStyle w:val="Hyperlink"/>
            <w:rFonts w:cs="Arial"/>
            <w:sz w:val="22"/>
            <w:szCs w:val="22"/>
            <w:lang w:eastAsia="en-GB"/>
          </w:rPr>
          <w:t>ohquery@essex.ac.uk</w:t>
        </w:r>
      </w:hyperlink>
      <w:r w:rsidRPr="00616F2D">
        <w:rPr>
          <w:rFonts w:cs="Arial"/>
          <w:sz w:val="22"/>
          <w:szCs w:val="22"/>
          <w:lang w:eastAsia="en-GB"/>
        </w:rPr>
        <w:t xml:space="preserve"> to register their interest.</w:t>
      </w:r>
    </w:p>
    <w:p w14:paraId="141DBDD6" w14:textId="77777777" w:rsidR="00782776" w:rsidRPr="00616F2D" w:rsidRDefault="00782776" w:rsidP="00782776">
      <w:pPr>
        <w:pStyle w:val="ListParagraph"/>
        <w:spacing w:after="120" w:line="312" w:lineRule="auto"/>
        <w:ind w:left="786"/>
        <w:rPr>
          <w:rFonts w:cs="Arial"/>
          <w:sz w:val="22"/>
          <w:szCs w:val="22"/>
          <w:lang w:eastAsia="en-GB"/>
        </w:rPr>
      </w:pPr>
    </w:p>
    <w:p w14:paraId="27D975A8" w14:textId="04E3E2F5" w:rsidR="00D823FA" w:rsidRPr="00721E8B" w:rsidRDefault="00DA5284" w:rsidP="0018494C">
      <w:pPr>
        <w:pStyle w:val="Heading3"/>
      </w:pPr>
      <w:r>
        <w:t>EMERGENCIES (E.G. FIRE AND FIRST AID)</w:t>
      </w:r>
    </w:p>
    <w:p w14:paraId="5C836A1F" w14:textId="77777777" w:rsidR="00D823FA" w:rsidRPr="006877B2" w:rsidRDefault="00D823FA" w:rsidP="003C36C9">
      <w:pPr>
        <w:pStyle w:val="level3heading"/>
        <w:spacing w:after="120" w:line="312" w:lineRule="auto"/>
        <w:rPr>
          <w:b w:val="0"/>
          <w:i w:val="0"/>
          <w:sz w:val="22"/>
        </w:rPr>
      </w:pPr>
      <w:r w:rsidRPr="006877B2">
        <w:rPr>
          <w:b w:val="0"/>
          <w:i w:val="0"/>
          <w:sz w:val="22"/>
        </w:rPr>
        <w:t>In the event of an emergency those based at the Colchester campus must dial 2222 (or 01206 872222) to inform patrol staff. Patrol Officers are responsible for taking the immediate emergency response and directing the emergency services to the incident location. They are all trained in first aid.</w:t>
      </w:r>
      <w:r w:rsidRPr="006877B2">
        <w:rPr>
          <w:sz w:val="22"/>
        </w:rPr>
        <w:t xml:space="preserve"> </w:t>
      </w:r>
      <w:r w:rsidRPr="006877B2">
        <w:rPr>
          <w:b w:val="0"/>
          <w:i w:val="0"/>
          <w:sz w:val="22"/>
        </w:rPr>
        <w:t>For non-emergency first aid call 2125 (or 01206 872125).</w:t>
      </w:r>
    </w:p>
    <w:p w14:paraId="4B98A75F" w14:textId="77777777" w:rsidR="00D823FA" w:rsidRPr="006877B2" w:rsidRDefault="00D823FA" w:rsidP="003C36C9">
      <w:pPr>
        <w:pStyle w:val="level3heading"/>
        <w:spacing w:after="120" w:line="312" w:lineRule="auto"/>
        <w:rPr>
          <w:b w:val="0"/>
          <w:i w:val="0"/>
          <w:sz w:val="22"/>
        </w:rPr>
      </w:pPr>
      <w:commentRangeStart w:id="8"/>
      <w:r w:rsidRPr="006877B2">
        <w:rPr>
          <w:b w:val="0"/>
          <w:i w:val="0"/>
          <w:sz w:val="22"/>
        </w:rPr>
        <w:t>Staff based in Southend or Loughton should refer to their local building users’ guidance on what to do in an emergency.</w:t>
      </w:r>
      <w:commentRangeEnd w:id="8"/>
      <w:r w:rsidR="009D4A8A">
        <w:rPr>
          <w:rStyle w:val="CommentReference"/>
          <w:rFonts w:cs="Times New Roman"/>
          <w:b w:val="0"/>
          <w:i w:val="0"/>
          <w:lang w:eastAsia="en-US"/>
        </w:rPr>
        <w:commentReference w:id="8"/>
      </w:r>
    </w:p>
    <w:p w14:paraId="1F52F744" w14:textId="77777777" w:rsidR="00100B29" w:rsidRPr="005A59DA" w:rsidRDefault="00196B9D" w:rsidP="003C36C9">
      <w:pPr>
        <w:pStyle w:val="level3heading"/>
        <w:spacing w:after="120" w:line="312" w:lineRule="auto"/>
        <w:rPr>
          <w:b w:val="0"/>
          <w:i w:val="0"/>
          <w:sz w:val="22"/>
          <w:szCs w:val="22"/>
        </w:rPr>
      </w:pPr>
      <w:r w:rsidRPr="005A59DA">
        <w:rPr>
          <w:b w:val="0"/>
          <w:i w:val="0"/>
          <w:sz w:val="22"/>
          <w:szCs w:val="22"/>
        </w:rPr>
        <w:t xml:space="preserve">Further information on </w:t>
      </w:r>
      <w:hyperlink r:id="rId41" w:history="1">
        <w:r w:rsidRPr="005A59DA">
          <w:rPr>
            <w:rStyle w:val="Hyperlink"/>
            <w:b w:val="0"/>
            <w:i w:val="0"/>
            <w:sz w:val="22"/>
            <w:szCs w:val="22"/>
          </w:rPr>
          <w:t>emergencies</w:t>
        </w:r>
      </w:hyperlink>
      <w:r w:rsidRPr="005A59DA">
        <w:rPr>
          <w:b w:val="0"/>
          <w:i w:val="0"/>
          <w:sz w:val="22"/>
          <w:szCs w:val="22"/>
        </w:rPr>
        <w:t xml:space="preserve"> is available on the </w:t>
      </w:r>
      <w:r w:rsidR="005A59DA">
        <w:rPr>
          <w:b w:val="0"/>
          <w:i w:val="0"/>
          <w:sz w:val="22"/>
          <w:szCs w:val="22"/>
        </w:rPr>
        <w:t>Staff Directory</w:t>
      </w:r>
      <w:r w:rsidRPr="005A59DA">
        <w:rPr>
          <w:b w:val="0"/>
          <w:i w:val="0"/>
          <w:sz w:val="22"/>
          <w:szCs w:val="22"/>
        </w:rPr>
        <w:t>.</w:t>
      </w:r>
    </w:p>
    <w:p w14:paraId="4CE4C099" w14:textId="77777777" w:rsidR="00196B9D" w:rsidRDefault="00196B9D" w:rsidP="003C36C9">
      <w:pPr>
        <w:pStyle w:val="level3heading"/>
        <w:spacing w:after="120" w:line="312" w:lineRule="auto"/>
        <w:rPr>
          <w:b w:val="0"/>
          <w:i w:val="0"/>
        </w:rPr>
      </w:pPr>
    </w:p>
    <w:p w14:paraId="7EBD7FB3" w14:textId="77777777" w:rsidR="00D823FA" w:rsidRPr="006877B2" w:rsidRDefault="00D823FA" w:rsidP="003C36C9">
      <w:pPr>
        <w:pStyle w:val="level3heading"/>
        <w:spacing w:after="120" w:line="312" w:lineRule="auto"/>
        <w:ind w:left="454"/>
        <w:rPr>
          <w:b w:val="0"/>
          <w:i w:val="0"/>
        </w:rPr>
      </w:pPr>
    </w:p>
    <w:p w14:paraId="0CDE0203" w14:textId="16C9F8AF" w:rsidR="00D823FA" w:rsidRPr="00782776" w:rsidRDefault="00301BCA" w:rsidP="00782776">
      <w:pPr>
        <w:pStyle w:val="Heading1"/>
      </w:pPr>
      <w:r>
        <w:rPr>
          <w:color w:val="DA3D7E"/>
        </w:rPr>
        <w:br w:type="page"/>
      </w:r>
      <w:r w:rsidR="00D823FA" w:rsidRPr="00782776">
        <w:lastRenderedPageBreak/>
        <w:t>ARRANGEMENTS FOR MANAGING HEALTH &amp; SAFETY RISKS</w:t>
      </w:r>
    </w:p>
    <w:p w14:paraId="619C14C1" w14:textId="00E8CAEF" w:rsidR="00D823FA" w:rsidRPr="00721E8B" w:rsidRDefault="00FE6D21" w:rsidP="0018494C">
      <w:pPr>
        <w:pStyle w:val="Heading3"/>
      </w:pPr>
      <w:r w:rsidRPr="00721E8B">
        <w:t>R</w:t>
      </w:r>
      <w:r w:rsidR="0018494C">
        <w:t>ISK ASSESSMENT</w:t>
      </w:r>
    </w:p>
    <w:p w14:paraId="3BD508D4" w14:textId="5AB93A50" w:rsidR="00D823FA" w:rsidRPr="006877B2" w:rsidRDefault="00D823FA" w:rsidP="003C36C9">
      <w:pPr>
        <w:widowControl w:val="0"/>
        <w:spacing w:after="120" w:line="312" w:lineRule="auto"/>
        <w:rPr>
          <w:rFonts w:cs="Arial"/>
          <w:sz w:val="22"/>
        </w:rPr>
      </w:pPr>
      <w:r w:rsidRPr="006877B2">
        <w:rPr>
          <w:rFonts w:cs="Arial"/>
          <w:sz w:val="22"/>
        </w:rPr>
        <w:t>Any employee responsible for an activity that has significant risks</w:t>
      </w:r>
      <w:r w:rsidRPr="006877B2">
        <w:rPr>
          <w:rStyle w:val="FootnoteReference"/>
          <w:rFonts w:cs="Arial"/>
          <w:sz w:val="22"/>
        </w:rPr>
        <w:footnoteReference w:id="2"/>
      </w:r>
      <w:r w:rsidRPr="006877B2">
        <w:rPr>
          <w:rFonts w:cs="Arial"/>
          <w:sz w:val="22"/>
        </w:rPr>
        <w:t xml:space="preserve"> which are not sufficiently covered by existing health and safety </w:t>
      </w:r>
      <w:r w:rsidR="00075960" w:rsidRPr="006877B2">
        <w:rPr>
          <w:rFonts w:cs="Arial"/>
          <w:sz w:val="22"/>
        </w:rPr>
        <w:t>procedures,</w:t>
      </w:r>
      <w:r w:rsidRPr="006877B2">
        <w:rPr>
          <w:rFonts w:cs="Arial"/>
          <w:sz w:val="22"/>
        </w:rPr>
        <w:t xml:space="preserve"> or risk assessment will need to ensure that a risk assessment is carried out. This includes the practical elements of teaching, some overseas travel and events. Advice </w:t>
      </w:r>
      <w:r w:rsidR="00D97902">
        <w:rPr>
          <w:rFonts w:cs="Arial"/>
          <w:sz w:val="22"/>
        </w:rPr>
        <w:t xml:space="preserve">on </w:t>
      </w:r>
      <w:hyperlink r:id="rId42" w:history="1">
        <w:r w:rsidR="00D97902" w:rsidRPr="00D97902">
          <w:rPr>
            <w:rStyle w:val="Hyperlink"/>
            <w:rFonts w:cs="Arial"/>
            <w:sz w:val="22"/>
          </w:rPr>
          <w:t>risk assessment</w:t>
        </w:r>
      </w:hyperlink>
      <w:r w:rsidRPr="006877B2">
        <w:rPr>
          <w:rFonts w:cs="Arial"/>
          <w:sz w:val="22"/>
        </w:rPr>
        <w:t xml:space="preserve"> is available </w:t>
      </w:r>
      <w:r w:rsidR="00D97902">
        <w:rPr>
          <w:rFonts w:cs="Arial"/>
          <w:sz w:val="22"/>
        </w:rPr>
        <w:t xml:space="preserve">on the </w:t>
      </w:r>
      <w:r w:rsidR="005A59DA">
        <w:rPr>
          <w:rFonts w:cs="Arial"/>
          <w:sz w:val="22"/>
        </w:rPr>
        <w:t>Staff Directory</w:t>
      </w:r>
      <w:r w:rsidRPr="006877B2">
        <w:rPr>
          <w:rFonts w:cs="Arial"/>
          <w:sz w:val="22"/>
        </w:rPr>
        <w:t>.</w:t>
      </w:r>
      <w:r w:rsidR="00D97902">
        <w:rPr>
          <w:rFonts w:cs="Arial"/>
          <w:sz w:val="22"/>
        </w:rPr>
        <w:t xml:space="preserve"> Research staff will also find specific advice on </w:t>
      </w:r>
      <w:hyperlink r:id="rId43" w:history="1">
        <w:r w:rsidR="00D97902" w:rsidRPr="00EC2108">
          <w:rPr>
            <w:rStyle w:val="Hyperlink"/>
            <w:rFonts w:cs="Arial"/>
            <w:sz w:val="22"/>
          </w:rPr>
          <w:t>research risk assessment</w:t>
        </w:r>
      </w:hyperlink>
      <w:r w:rsidR="00EC2108">
        <w:rPr>
          <w:rFonts w:cs="Arial"/>
          <w:sz w:val="22"/>
        </w:rPr>
        <w:t xml:space="preserve"> on the Research Governance pages of the Staff Directory</w:t>
      </w:r>
      <w:r w:rsidR="00D97902">
        <w:rPr>
          <w:rFonts w:cs="Arial"/>
          <w:sz w:val="22"/>
        </w:rPr>
        <w:t>.</w:t>
      </w:r>
      <w:r w:rsidRPr="006877B2">
        <w:rPr>
          <w:rFonts w:cs="Arial"/>
          <w:sz w:val="22"/>
        </w:rPr>
        <w:t xml:space="preserve"> </w:t>
      </w:r>
      <w:r w:rsidR="00D97902">
        <w:rPr>
          <w:rFonts w:cs="Arial"/>
          <w:sz w:val="22"/>
        </w:rPr>
        <w:t xml:space="preserve">For advice and assistance </w:t>
      </w:r>
      <w:r w:rsidR="002C3437">
        <w:rPr>
          <w:rFonts w:cs="Arial"/>
          <w:sz w:val="22"/>
        </w:rPr>
        <w:t>employees should contact their</w:t>
      </w:r>
      <w:r w:rsidR="00D97902">
        <w:rPr>
          <w:rFonts w:cs="Arial"/>
          <w:sz w:val="22"/>
        </w:rPr>
        <w:t xml:space="preserve"> lead Health and Safety Adviser </w:t>
      </w:r>
      <w:r w:rsidRPr="006877B2">
        <w:rPr>
          <w:rFonts w:cs="Arial"/>
          <w:sz w:val="22"/>
        </w:rPr>
        <w:t>in good time.</w:t>
      </w:r>
    </w:p>
    <w:p w14:paraId="535E4D17" w14:textId="77777777" w:rsidR="00D823FA" w:rsidRPr="006877B2" w:rsidRDefault="00D823FA" w:rsidP="003C36C9">
      <w:pPr>
        <w:overflowPunct/>
        <w:autoSpaceDE/>
        <w:autoSpaceDN/>
        <w:adjustRightInd/>
        <w:spacing w:after="120" w:line="312" w:lineRule="auto"/>
        <w:textAlignment w:val="auto"/>
        <w:rPr>
          <w:rFonts w:cs="Arial"/>
          <w:sz w:val="22"/>
        </w:rPr>
      </w:pPr>
      <w:r w:rsidRPr="006877B2">
        <w:rPr>
          <w:rFonts w:cs="Arial"/>
          <w:sz w:val="22"/>
        </w:rPr>
        <w:t>Generic risk assessments for cert</w:t>
      </w:r>
      <w:r w:rsidR="002C3437">
        <w:rPr>
          <w:rFonts w:cs="Arial"/>
          <w:sz w:val="22"/>
        </w:rPr>
        <w:t xml:space="preserve">ain work activities and </w:t>
      </w:r>
      <w:r w:rsidRPr="006877B2">
        <w:rPr>
          <w:rFonts w:cs="Arial"/>
          <w:sz w:val="22"/>
        </w:rPr>
        <w:t xml:space="preserve">advice </w:t>
      </w:r>
      <w:r w:rsidR="002C3437">
        <w:rPr>
          <w:rFonts w:cs="Arial"/>
          <w:sz w:val="22"/>
        </w:rPr>
        <w:t xml:space="preserve">on specific risks </w:t>
      </w:r>
      <w:r w:rsidRPr="006877B2">
        <w:rPr>
          <w:rFonts w:cs="Arial"/>
          <w:sz w:val="22"/>
        </w:rPr>
        <w:t xml:space="preserve">is available </w:t>
      </w:r>
      <w:r w:rsidR="002C3437">
        <w:rPr>
          <w:rFonts w:cs="Arial"/>
          <w:sz w:val="22"/>
        </w:rPr>
        <w:t>on the Staff Directory.</w:t>
      </w:r>
    </w:p>
    <w:p w14:paraId="63C05A79" w14:textId="77777777" w:rsidR="00D823FA" w:rsidRDefault="00D823FA" w:rsidP="003C36C9">
      <w:pPr>
        <w:spacing w:after="120" w:line="312" w:lineRule="auto"/>
        <w:rPr>
          <w:rFonts w:cs="Arial"/>
          <w:sz w:val="22"/>
        </w:rPr>
      </w:pPr>
      <w:r w:rsidRPr="006877B2">
        <w:rPr>
          <w:rFonts w:cs="Arial"/>
          <w:sz w:val="22"/>
        </w:rPr>
        <w:t>[</w:t>
      </w:r>
      <w:r w:rsidRPr="006877B2">
        <w:rPr>
          <w:rFonts w:cs="Arial"/>
          <w:i/>
          <w:sz w:val="22"/>
        </w:rPr>
        <w:t>Give details of departmental specific requirements relating to risk assessment (for example are they kept in one location)</w:t>
      </w:r>
      <w:r w:rsidRPr="006877B2">
        <w:rPr>
          <w:rFonts w:cs="Arial"/>
          <w:sz w:val="22"/>
        </w:rPr>
        <w:t>]</w:t>
      </w:r>
    </w:p>
    <w:p w14:paraId="655BBC1B" w14:textId="02767FA3" w:rsidR="00D823FA" w:rsidRPr="00721E8B" w:rsidRDefault="0018494C" w:rsidP="0018494C">
      <w:pPr>
        <w:pStyle w:val="Heading3"/>
      </w:pPr>
      <w:r>
        <w:t>FIRE SAFETY</w:t>
      </w:r>
    </w:p>
    <w:p w14:paraId="0B4C4415" w14:textId="77777777" w:rsidR="00D823FA" w:rsidRPr="006877B2" w:rsidRDefault="00D823FA" w:rsidP="003C36C9">
      <w:pPr>
        <w:pStyle w:val="level3heading"/>
        <w:keepNext/>
        <w:spacing w:after="120" w:line="312" w:lineRule="auto"/>
        <w:rPr>
          <w:b w:val="0"/>
          <w:i w:val="0"/>
          <w:sz w:val="22"/>
        </w:rPr>
      </w:pPr>
      <w:proofErr w:type="gramStart"/>
      <w:r w:rsidRPr="006877B2">
        <w:rPr>
          <w:b w:val="0"/>
          <w:i w:val="0"/>
          <w:sz w:val="22"/>
        </w:rPr>
        <w:t>In order to</w:t>
      </w:r>
      <w:proofErr w:type="gramEnd"/>
      <w:r w:rsidRPr="006877B2">
        <w:rPr>
          <w:b w:val="0"/>
          <w:i w:val="0"/>
          <w:sz w:val="22"/>
        </w:rPr>
        <w:t xml:space="preserve"> minimise the risk of fire employees </w:t>
      </w:r>
      <w:r w:rsidRPr="00D97902">
        <w:rPr>
          <w:sz w:val="22"/>
        </w:rPr>
        <w:t>must not</w:t>
      </w:r>
      <w:r w:rsidRPr="006877B2">
        <w:rPr>
          <w:b w:val="0"/>
          <w:i w:val="0"/>
          <w:sz w:val="22"/>
        </w:rPr>
        <w:t>:</w:t>
      </w:r>
    </w:p>
    <w:p w14:paraId="07DC9F2B" w14:textId="77777777" w:rsidR="00D823FA" w:rsidRPr="006877B2" w:rsidRDefault="00D823FA" w:rsidP="003C36C9">
      <w:pPr>
        <w:pStyle w:val="level3heading"/>
        <w:numPr>
          <w:ilvl w:val="0"/>
          <w:numId w:val="10"/>
        </w:numPr>
        <w:spacing w:after="120" w:line="312" w:lineRule="auto"/>
        <w:rPr>
          <w:b w:val="0"/>
          <w:i w:val="0"/>
          <w:sz w:val="22"/>
        </w:rPr>
      </w:pPr>
      <w:r w:rsidRPr="006877B2">
        <w:rPr>
          <w:b w:val="0"/>
          <w:i w:val="0"/>
          <w:sz w:val="22"/>
        </w:rPr>
        <w:t>Leave obstructions, flammable materials or sources of ignition in corridors a</w:t>
      </w:r>
      <w:r w:rsidRPr="006877B2">
        <w:rPr>
          <w:b w:val="0"/>
          <w:i w:val="0"/>
          <w:color w:val="000000" w:themeColor="text1"/>
          <w:sz w:val="22"/>
        </w:rPr>
        <w:t>n</w:t>
      </w:r>
      <w:r w:rsidRPr="006877B2">
        <w:rPr>
          <w:b w:val="0"/>
          <w:i w:val="0"/>
          <w:sz w:val="22"/>
        </w:rPr>
        <w:t xml:space="preserve">d staircases. Note: If combustible items will not fit into recycling bins, leave them in your office and contact </w:t>
      </w:r>
      <w:hyperlink r:id="rId44" w:history="1">
        <w:r w:rsidRPr="006877B2">
          <w:rPr>
            <w:rStyle w:val="Hyperlink"/>
            <w:b w:val="0"/>
            <w:i w:val="0"/>
            <w:sz w:val="22"/>
          </w:rPr>
          <w:t>ems-helpdesk@essex.ac.uk</w:t>
        </w:r>
      </w:hyperlink>
      <w:r w:rsidRPr="006877B2">
        <w:rPr>
          <w:b w:val="0"/>
          <w:i w:val="0"/>
          <w:sz w:val="22"/>
        </w:rPr>
        <w:t xml:space="preserve">  to ask a cleaner to collect them.</w:t>
      </w:r>
    </w:p>
    <w:p w14:paraId="35D2D750" w14:textId="77777777" w:rsidR="00D823FA" w:rsidRPr="006877B2" w:rsidRDefault="00D823FA" w:rsidP="003C36C9">
      <w:pPr>
        <w:pStyle w:val="level3heading"/>
        <w:numPr>
          <w:ilvl w:val="0"/>
          <w:numId w:val="10"/>
        </w:numPr>
        <w:spacing w:after="120" w:line="312" w:lineRule="auto"/>
        <w:rPr>
          <w:b w:val="0"/>
          <w:i w:val="0"/>
          <w:sz w:val="22"/>
        </w:rPr>
      </w:pPr>
      <w:r w:rsidRPr="006877B2">
        <w:rPr>
          <w:b w:val="0"/>
          <w:i w:val="0"/>
          <w:sz w:val="22"/>
        </w:rPr>
        <w:t xml:space="preserve">Leave fire doors </w:t>
      </w:r>
      <w:r w:rsidR="00EC2108">
        <w:rPr>
          <w:b w:val="0"/>
          <w:i w:val="0"/>
          <w:sz w:val="22"/>
        </w:rPr>
        <w:t>to unoccupied room wedged open.</w:t>
      </w:r>
    </w:p>
    <w:p w14:paraId="749AF5B8" w14:textId="77777777" w:rsidR="00D823FA" w:rsidRPr="006877B2" w:rsidRDefault="00D823FA" w:rsidP="003C36C9">
      <w:pPr>
        <w:pStyle w:val="level3heading"/>
        <w:numPr>
          <w:ilvl w:val="0"/>
          <w:numId w:val="10"/>
        </w:numPr>
        <w:spacing w:after="120" w:line="312" w:lineRule="auto"/>
        <w:rPr>
          <w:b w:val="0"/>
          <w:i w:val="0"/>
          <w:sz w:val="22"/>
        </w:rPr>
      </w:pPr>
      <w:r w:rsidRPr="006877B2">
        <w:rPr>
          <w:b w:val="0"/>
          <w:i w:val="0"/>
          <w:sz w:val="22"/>
        </w:rPr>
        <w:t>Use cooking appliances (other than microwave ovens</w:t>
      </w:r>
      <w:r w:rsidR="00D97902">
        <w:rPr>
          <w:b w:val="0"/>
          <w:i w:val="0"/>
          <w:sz w:val="22"/>
        </w:rPr>
        <w:t xml:space="preserve"> provided in </w:t>
      </w:r>
      <w:r w:rsidR="002C3437">
        <w:rPr>
          <w:b w:val="0"/>
          <w:i w:val="0"/>
          <w:sz w:val="22"/>
        </w:rPr>
        <w:t xml:space="preserve">approved </w:t>
      </w:r>
      <w:r w:rsidR="00D97902">
        <w:rPr>
          <w:b w:val="0"/>
          <w:i w:val="0"/>
          <w:sz w:val="22"/>
        </w:rPr>
        <w:t>designated areas</w:t>
      </w:r>
      <w:r w:rsidRPr="006877B2">
        <w:rPr>
          <w:b w:val="0"/>
          <w:i w:val="0"/>
          <w:sz w:val="22"/>
        </w:rPr>
        <w:t>) or privately owned heating appliances.</w:t>
      </w:r>
    </w:p>
    <w:p w14:paraId="3E741EBE" w14:textId="77777777" w:rsidR="00D823FA" w:rsidRPr="006877B2" w:rsidRDefault="00D823FA" w:rsidP="003C36C9">
      <w:pPr>
        <w:pStyle w:val="level3heading"/>
        <w:spacing w:after="120" w:line="312" w:lineRule="auto"/>
        <w:rPr>
          <w:b w:val="0"/>
          <w:i w:val="0"/>
          <w:sz w:val="22"/>
        </w:rPr>
      </w:pPr>
      <w:r w:rsidRPr="006877B2">
        <w:rPr>
          <w:b w:val="0"/>
          <w:i w:val="0"/>
          <w:sz w:val="22"/>
        </w:rPr>
        <w:t xml:space="preserve">Employees who are planning any activities that could increase the risk of fire will need to carry out a risk assessment in consultation with the Fire </w:t>
      </w:r>
      <w:r w:rsidR="002C3437">
        <w:rPr>
          <w:b w:val="0"/>
          <w:i w:val="0"/>
          <w:sz w:val="22"/>
        </w:rPr>
        <w:t>Safety Manager</w:t>
      </w:r>
      <w:r w:rsidRPr="006877B2">
        <w:rPr>
          <w:b w:val="0"/>
          <w:i w:val="0"/>
          <w:sz w:val="22"/>
        </w:rPr>
        <w:t>.</w:t>
      </w:r>
    </w:p>
    <w:p w14:paraId="42DBEEDE" w14:textId="77777777" w:rsidR="00D823FA" w:rsidRPr="006877B2" w:rsidRDefault="00D823FA" w:rsidP="003C36C9">
      <w:pPr>
        <w:pStyle w:val="level3heading"/>
        <w:spacing w:after="120" w:line="312" w:lineRule="auto"/>
        <w:rPr>
          <w:b w:val="0"/>
          <w:i w:val="0"/>
          <w:sz w:val="22"/>
        </w:rPr>
      </w:pPr>
      <w:r w:rsidRPr="006877B2">
        <w:rPr>
          <w:b w:val="0"/>
          <w:i w:val="0"/>
          <w:sz w:val="22"/>
        </w:rPr>
        <w:t xml:space="preserve">Employees or students with permanent or temporary disabilities that may affect their ability to evacuate safely in an emergency should arrange for a </w:t>
      </w:r>
      <w:hyperlink r:id="rId45" w:history="1">
        <w:r w:rsidRPr="006877B2">
          <w:rPr>
            <w:rStyle w:val="Hyperlink"/>
            <w:b w:val="0"/>
            <w:i w:val="0"/>
            <w:sz w:val="22"/>
          </w:rPr>
          <w:t>Personal Emergency Evacuation Plan (PEEP)</w:t>
        </w:r>
      </w:hyperlink>
      <w:r w:rsidRPr="006877B2">
        <w:rPr>
          <w:b w:val="0"/>
          <w:i w:val="0"/>
          <w:sz w:val="22"/>
        </w:rPr>
        <w:t>.</w:t>
      </w:r>
    </w:p>
    <w:p w14:paraId="4392C741" w14:textId="676FD29A" w:rsidR="00D823FA" w:rsidRDefault="00D823FA" w:rsidP="003C36C9">
      <w:pPr>
        <w:pStyle w:val="level3heading"/>
        <w:spacing w:after="120" w:line="312" w:lineRule="auto"/>
        <w:rPr>
          <w:b w:val="0"/>
          <w:i w:val="0"/>
          <w:sz w:val="22"/>
        </w:rPr>
      </w:pPr>
      <w:r w:rsidRPr="006877B2">
        <w:rPr>
          <w:b w:val="0"/>
          <w:i w:val="0"/>
          <w:sz w:val="22"/>
        </w:rPr>
        <w:t xml:space="preserve">Note: Smoking </w:t>
      </w:r>
      <w:r w:rsidR="00D97902">
        <w:rPr>
          <w:b w:val="0"/>
          <w:i w:val="0"/>
          <w:sz w:val="22"/>
        </w:rPr>
        <w:t xml:space="preserve">and vaping </w:t>
      </w:r>
      <w:r w:rsidRPr="006877B2">
        <w:rPr>
          <w:b w:val="0"/>
          <w:i w:val="0"/>
          <w:sz w:val="22"/>
        </w:rPr>
        <w:t xml:space="preserve">is prohibited in all University buildings, under podia, within 5m of entrances and windows and in </w:t>
      </w:r>
      <w:r w:rsidR="00075960" w:rsidRPr="006877B2">
        <w:rPr>
          <w:b w:val="0"/>
          <w:i w:val="0"/>
          <w:sz w:val="22"/>
        </w:rPr>
        <w:t>university</w:t>
      </w:r>
      <w:r w:rsidRPr="006877B2">
        <w:rPr>
          <w:b w:val="0"/>
          <w:i w:val="0"/>
          <w:sz w:val="22"/>
        </w:rPr>
        <w:t xml:space="preserve"> vehicles.</w:t>
      </w:r>
    </w:p>
    <w:p w14:paraId="70F2DBB5" w14:textId="710CC8C3" w:rsidR="00D823FA" w:rsidRPr="00721E8B" w:rsidRDefault="0018494C" w:rsidP="0018494C">
      <w:pPr>
        <w:pStyle w:val="Heading3"/>
      </w:pPr>
      <w:r>
        <w:t>ELECTRICAL SAFETY</w:t>
      </w:r>
    </w:p>
    <w:p w14:paraId="2FE39974" w14:textId="0E35FFD3" w:rsidR="00D823FA" w:rsidRPr="006877B2" w:rsidRDefault="00D823FA" w:rsidP="003C36C9">
      <w:pPr>
        <w:spacing w:after="120" w:line="312" w:lineRule="auto"/>
        <w:rPr>
          <w:rFonts w:cs="Arial"/>
          <w:sz w:val="22"/>
        </w:rPr>
      </w:pPr>
      <w:r w:rsidRPr="006877B2">
        <w:rPr>
          <w:rFonts w:cs="Arial"/>
          <w:sz w:val="22"/>
        </w:rPr>
        <w:t xml:space="preserve">Unsafe electrical equipment can cause fires and electric shock. For this </w:t>
      </w:r>
      <w:r w:rsidR="00075960" w:rsidRPr="006877B2">
        <w:rPr>
          <w:rFonts w:cs="Arial"/>
          <w:sz w:val="22"/>
        </w:rPr>
        <w:t>reason,</w:t>
      </w:r>
      <w:r w:rsidRPr="006877B2">
        <w:rPr>
          <w:rFonts w:cs="Arial"/>
          <w:sz w:val="22"/>
        </w:rPr>
        <w:t xml:space="preserve"> certain electrical equipment is prohibited from use in some areas and there are rules about the use of personally owned items.</w:t>
      </w:r>
    </w:p>
    <w:p w14:paraId="4982C3CB" w14:textId="77777777" w:rsidR="00D823FA" w:rsidRPr="006877B2" w:rsidRDefault="00D823FA" w:rsidP="003C36C9">
      <w:pPr>
        <w:spacing w:after="120" w:line="312" w:lineRule="auto"/>
        <w:rPr>
          <w:rFonts w:cs="Arial"/>
          <w:sz w:val="22"/>
        </w:rPr>
      </w:pPr>
    </w:p>
    <w:p w14:paraId="389E159E" w14:textId="77777777" w:rsidR="00864C77" w:rsidRDefault="00D823FA" w:rsidP="003C36C9">
      <w:pPr>
        <w:pStyle w:val="level3heading"/>
        <w:spacing w:after="120" w:line="312" w:lineRule="auto"/>
        <w:rPr>
          <w:b w:val="0"/>
          <w:i w:val="0"/>
          <w:sz w:val="22"/>
        </w:rPr>
      </w:pPr>
      <w:r w:rsidRPr="006877B2">
        <w:rPr>
          <w:b w:val="0"/>
          <w:i w:val="0"/>
          <w:sz w:val="22"/>
        </w:rPr>
        <w:lastRenderedPageBreak/>
        <w:t xml:space="preserve">Employees should read </w:t>
      </w:r>
      <w:r w:rsidR="00864C77">
        <w:rPr>
          <w:b w:val="0"/>
          <w:i w:val="0"/>
          <w:sz w:val="22"/>
        </w:rPr>
        <w:t xml:space="preserve">the University’s guidance on </w:t>
      </w:r>
      <w:hyperlink r:id="rId46" w:history="1">
        <w:r w:rsidR="00864C77" w:rsidRPr="00EC2108">
          <w:rPr>
            <w:rStyle w:val="Hyperlink"/>
            <w:b w:val="0"/>
            <w:i w:val="0"/>
            <w:sz w:val="22"/>
          </w:rPr>
          <w:t>electrical safety</w:t>
        </w:r>
      </w:hyperlink>
      <w:r w:rsidR="00864C77">
        <w:rPr>
          <w:b w:val="0"/>
          <w:i w:val="0"/>
          <w:sz w:val="22"/>
        </w:rPr>
        <w:t xml:space="preserve"> on the</w:t>
      </w:r>
      <w:r w:rsidR="00EC2108">
        <w:rPr>
          <w:b w:val="0"/>
          <w:i w:val="0"/>
          <w:sz w:val="22"/>
        </w:rPr>
        <w:t xml:space="preserve"> Staff D</w:t>
      </w:r>
      <w:r w:rsidR="00864C77">
        <w:rPr>
          <w:b w:val="0"/>
          <w:i w:val="0"/>
          <w:sz w:val="22"/>
        </w:rPr>
        <w:t>irectory to ensure they are aware of the University’s requirements relating to:</w:t>
      </w:r>
    </w:p>
    <w:p w14:paraId="23B02432" w14:textId="77777777" w:rsidR="00864C77" w:rsidRDefault="00D823FA" w:rsidP="003C36C9">
      <w:pPr>
        <w:pStyle w:val="level3heading"/>
        <w:numPr>
          <w:ilvl w:val="0"/>
          <w:numId w:val="12"/>
        </w:numPr>
        <w:spacing w:after="120" w:line="312" w:lineRule="auto"/>
        <w:rPr>
          <w:b w:val="0"/>
          <w:i w:val="0"/>
          <w:sz w:val="22"/>
        </w:rPr>
      </w:pPr>
      <w:r w:rsidRPr="00864C77">
        <w:rPr>
          <w:b w:val="0"/>
          <w:i w:val="0"/>
          <w:sz w:val="22"/>
        </w:rPr>
        <w:t>dangerous and prohibited electrical equipment</w:t>
      </w:r>
      <w:r w:rsidRPr="006877B2">
        <w:rPr>
          <w:b w:val="0"/>
          <w:i w:val="0"/>
          <w:sz w:val="22"/>
        </w:rPr>
        <w:t xml:space="preserve"> </w:t>
      </w:r>
    </w:p>
    <w:p w14:paraId="376944D1" w14:textId="77777777" w:rsidR="00864C77" w:rsidRDefault="00D823FA" w:rsidP="003C36C9">
      <w:pPr>
        <w:pStyle w:val="level3heading"/>
        <w:numPr>
          <w:ilvl w:val="0"/>
          <w:numId w:val="12"/>
        </w:numPr>
        <w:spacing w:after="120" w:line="312" w:lineRule="auto"/>
        <w:rPr>
          <w:b w:val="0"/>
          <w:i w:val="0"/>
          <w:sz w:val="22"/>
        </w:rPr>
      </w:pPr>
      <w:r w:rsidRPr="00864C77">
        <w:rPr>
          <w:b w:val="0"/>
          <w:i w:val="0"/>
          <w:sz w:val="22"/>
        </w:rPr>
        <w:t>personally ow</w:t>
      </w:r>
      <w:r w:rsidR="00EC2108">
        <w:rPr>
          <w:b w:val="0"/>
          <w:i w:val="0"/>
          <w:sz w:val="22"/>
        </w:rPr>
        <w:t>n</w:t>
      </w:r>
      <w:r w:rsidRPr="00864C77">
        <w:rPr>
          <w:b w:val="0"/>
          <w:i w:val="0"/>
          <w:sz w:val="22"/>
        </w:rPr>
        <w:t>ed electrical equipment.</w:t>
      </w:r>
      <w:r w:rsidR="0043323D" w:rsidRPr="00864C77">
        <w:rPr>
          <w:b w:val="0"/>
          <w:i w:val="0"/>
          <w:sz w:val="22"/>
        </w:rPr>
        <w:t xml:space="preserve"> </w:t>
      </w:r>
    </w:p>
    <w:p w14:paraId="5C81D7AC" w14:textId="77777777" w:rsidR="00D823FA" w:rsidRDefault="00864C77" w:rsidP="003C36C9">
      <w:pPr>
        <w:pStyle w:val="level3heading"/>
        <w:numPr>
          <w:ilvl w:val="0"/>
          <w:numId w:val="12"/>
        </w:numPr>
        <w:spacing w:after="120" w:line="312" w:lineRule="auto"/>
        <w:rPr>
          <w:b w:val="0"/>
          <w:i w:val="0"/>
          <w:sz w:val="22"/>
        </w:rPr>
      </w:pPr>
      <w:r w:rsidRPr="00864C77">
        <w:rPr>
          <w:b w:val="0"/>
          <w:i w:val="0"/>
          <w:sz w:val="22"/>
        </w:rPr>
        <w:t xml:space="preserve">Inspection of electrical equipment before </w:t>
      </w:r>
      <w:r>
        <w:rPr>
          <w:b w:val="0"/>
          <w:i w:val="0"/>
          <w:sz w:val="22"/>
        </w:rPr>
        <w:t>use.</w:t>
      </w:r>
    </w:p>
    <w:p w14:paraId="1B884593" w14:textId="77777777" w:rsidR="00D823FA" w:rsidRPr="006877B2" w:rsidRDefault="00D823FA" w:rsidP="003C36C9">
      <w:pPr>
        <w:pStyle w:val="level3heading"/>
        <w:spacing w:after="120" w:line="312" w:lineRule="auto"/>
        <w:rPr>
          <w:b w:val="0"/>
          <w:i w:val="0"/>
          <w:sz w:val="22"/>
        </w:rPr>
      </w:pPr>
      <w:r w:rsidRPr="006877B2">
        <w:rPr>
          <w:b w:val="0"/>
          <w:i w:val="0"/>
          <w:sz w:val="22"/>
        </w:rPr>
        <w:t xml:space="preserve">The </w:t>
      </w:r>
      <w:commentRangeStart w:id="9"/>
      <w:r w:rsidRPr="006877B2">
        <w:rPr>
          <w:b w:val="0"/>
          <w:i w:val="0"/>
          <w:sz w:val="22"/>
        </w:rPr>
        <w:t>HSLO</w:t>
      </w:r>
      <w:commentRangeEnd w:id="9"/>
      <w:r w:rsidR="009D4A8A">
        <w:rPr>
          <w:rStyle w:val="CommentReference"/>
          <w:rFonts w:cs="Times New Roman"/>
          <w:b w:val="0"/>
          <w:i w:val="0"/>
          <w:lang w:eastAsia="en-US"/>
        </w:rPr>
        <w:commentReference w:id="9"/>
      </w:r>
      <w:r w:rsidRPr="006877B2">
        <w:rPr>
          <w:b w:val="0"/>
          <w:i w:val="0"/>
          <w:sz w:val="22"/>
        </w:rPr>
        <w:t xml:space="preserve"> will make arrangements for Portable Appliance Testing to be carried out in accordance with the University </w:t>
      </w:r>
      <w:hyperlink r:id="rId47" w:history="1">
        <w:r w:rsidRPr="006877B2">
          <w:rPr>
            <w:rStyle w:val="Hyperlink"/>
            <w:b w:val="0"/>
            <w:i w:val="0"/>
            <w:sz w:val="22"/>
          </w:rPr>
          <w:t>Portable Appliance Testing (PAT</w:t>
        </w:r>
      </w:hyperlink>
      <w:r w:rsidR="00864C77">
        <w:rPr>
          <w:rStyle w:val="Hyperlink"/>
          <w:b w:val="0"/>
          <w:i w:val="0"/>
          <w:sz w:val="22"/>
        </w:rPr>
        <w:t>)</w:t>
      </w:r>
      <w:r w:rsidRPr="006877B2">
        <w:rPr>
          <w:b w:val="0"/>
          <w:i w:val="0"/>
          <w:sz w:val="22"/>
        </w:rPr>
        <w:t xml:space="preserve"> Standard which has guidance and advice, including a flowchart on frequency of testing.</w:t>
      </w:r>
    </w:p>
    <w:p w14:paraId="55E1E49A" w14:textId="7334E5A2" w:rsidR="00D823FA" w:rsidRPr="00721E8B" w:rsidRDefault="00582B51" w:rsidP="00582B51">
      <w:pPr>
        <w:pStyle w:val="Heading3"/>
      </w:pPr>
      <w:r>
        <w:t>OFFICE SAFETY</w:t>
      </w:r>
    </w:p>
    <w:p w14:paraId="560BDDBB" w14:textId="77777777" w:rsidR="00D823FA" w:rsidRDefault="00D823FA" w:rsidP="003C36C9">
      <w:pPr>
        <w:spacing w:after="120" w:line="312" w:lineRule="auto"/>
        <w:rPr>
          <w:rFonts w:cs="Arial"/>
          <w:sz w:val="22"/>
        </w:rPr>
      </w:pPr>
      <w:r w:rsidRPr="006877B2">
        <w:rPr>
          <w:rFonts w:cs="Arial"/>
          <w:sz w:val="22"/>
        </w:rPr>
        <w:t>Employees should read and follow the Department’s risk assessment for offices and low risk areas, located at [</w:t>
      </w:r>
      <w:r w:rsidRPr="006877B2">
        <w:rPr>
          <w:rFonts w:cs="Arial"/>
          <w:i/>
          <w:sz w:val="22"/>
        </w:rPr>
        <w:t>insert</w:t>
      </w:r>
      <w:r w:rsidRPr="006877B2">
        <w:rPr>
          <w:rFonts w:cs="Arial"/>
          <w:sz w:val="22"/>
        </w:rPr>
        <w:t>]</w:t>
      </w:r>
    </w:p>
    <w:p w14:paraId="41B061E8" w14:textId="4F707820" w:rsidR="00EC2108" w:rsidRDefault="00EC2108" w:rsidP="003C36C9">
      <w:pPr>
        <w:spacing w:after="120" w:line="312" w:lineRule="auto"/>
        <w:rPr>
          <w:rFonts w:cs="Arial"/>
          <w:sz w:val="22"/>
        </w:rPr>
      </w:pPr>
      <w:r>
        <w:rPr>
          <w:rFonts w:cs="Arial"/>
          <w:sz w:val="22"/>
        </w:rPr>
        <w:t xml:space="preserve">Further information on </w:t>
      </w:r>
      <w:hyperlink r:id="rId48" w:history="1">
        <w:r w:rsidRPr="00EC2108">
          <w:rPr>
            <w:rStyle w:val="Hyperlink"/>
            <w:rFonts w:cs="Arial"/>
            <w:sz w:val="22"/>
          </w:rPr>
          <w:t>office safety</w:t>
        </w:r>
      </w:hyperlink>
      <w:r>
        <w:rPr>
          <w:rFonts w:cs="Arial"/>
          <w:sz w:val="22"/>
        </w:rPr>
        <w:t xml:space="preserve"> is available on the Staff Directory.</w:t>
      </w:r>
    </w:p>
    <w:p w14:paraId="6AEBB875" w14:textId="217FD4D7" w:rsidR="00A2777C" w:rsidRDefault="00A2777C" w:rsidP="00654E77">
      <w:pPr>
        <w:pStyle w:val="Heading3"/>
      </w:pPr>
      <w:r>
        <w:t>D</w:t>
      </w:r>
      <w:r w:rsidR="00654E77">
        <w:t>ISPLAY SCREEN EQUIPMENT (DSE) AND HYBRID WORKING</w:t>
      </w:r>
    </w:p>
    <w:p w14:paraId="7010558A" w14:textId="55DA2A50" w:rsidR="00A2777C" w:rsidRPr="00A2777C" w:rsidRDefault="00A2777C" w:rsidP="003C36C9">
      <w:pPr>
        <w:spacing w:after="120" w:line="312" w:lineRule="auto"/>
        <w:rPr>
          <w:rFonts w:eastAsiaTheme="minorHAnsi" w:cs="Arial"/>
          <w:sz w:val="22"/>
          <w:szCs w:val="22"/>
        </w:rPr>
      </w:pPr>
      <w:r w:rsidRPr="00A2777C">
        <w:rPr>
          <w:rFonts w:cs="Arial"/>
          <w:sz w:val="22"/>
          <w:szCs w:val="22"/>
        </w:rPr>
        <w:t xml:space="preserve">Employees who use computers to carry out the main duties of their job role are required to complete a </w:t>
      </w:r>
      <w:hyperlink r:id="rId49" w:history="1">
        <w:r w:rsidRPr="00A2777C">
          <w:rPr>
            <w:rStyle w:val="Hyperlink"/>
            <w:sz w:val="22"/>
            <w:szCs w:val="22"/>
          </w:rPr>
          <w:t>DSE self-assessment</w:t>
        </w:r>
      </w:hyperlink>
      <w:r w:rsidRPr="00A2777C">
        <w:rPr>
          <w:rFonts w:cs="Arial"/>
          <w:sz w:val="22"/>
          <w:szCs w:val="22"/>
        </w:rPr>
        <w:t xml:space="preserve"> for the workstation used on-campus and for the workstation used at home. Line Man</w:t>
      </w:r>
      <w:r>
        <w:rPr>
          <w:rFonts w:cs="Arial"/>
          <w:sz w:val="22"/>
          <w:szCs w:val="22"/>
        </w:rPr>
        <w:t>a</w:t>
      </w:r>
      <w:r w:rsidRPr="00A2777C">
        <w:rPr>
          <w:rFonts w:cs="Arial"/>
          <w:sz w:val="22"/>
          <w:szCs w:val="22"/>
        </w:rPr>
        <w:t xml:space="preserve">gers are to ensure the right DSE items are provided for use at any workstation on-campus or at home. </w:t>
      </w:r>
    </w:p>
    <w:p w14:paraId="6B2B3A18" w14:textId="77777777" w:rsidR="00A2777C" w:rsidRPr="00A2777C" w:rsidRDefault="00A2777C" w:rsidP="003C36C9">
      <w:pPr>
        <w:spacing w:after="120" w:line="312" w:lineRule="auto"/>
        <w:rPr>
          <w:rFonts w:cs="Arial"/>
          <w:sz w:val="22"/>
          <w:szCs w:val="22"/>
        </w:rPr>
      </w:pPr>
      <w:r w:rsidRPr="00A2777C">
        <w:rPr>
          <w:rFonts w:cs="Arial"/>
          <w:sz w:val="22"/>
          <w:szCs w:val="22"/>
        </w:rPr>
        <w:t xml:space="preserve">Line Managers can assist employees with adjusting a workstation and can also ask a DSE Facilitator to undertake a </w:t>
      </w:r>
      <w:r w:rsidRPr="00A2777C">
        <w:rPr>
          <w:rFonts w:cs="Arial"/>
          <w:i/>
          <w:iCs/>
          <w:sz w:val="22"/>
          <w:szCs w:val="22"/>
        </w:rPr>
        <w:t>DSE Level 2 assessment checklist</w:t>
      </w:r>
      <w:r w:rsidRPr="00A2777C">
        <w:rPr>
          <w:rFonts w:cs="Arial"/>
          <w:sz w:val="22"/>
          <w:szCs w:val="22"/>
        </w:rPr>
        <w:t xml:space="preserve"> if required. Workplace Health, Safety and Wellbeing can also provide ergonomic advice and DSE support. </w:t>
      </w:r>
    </w:p>
    <w:p w14:paraId="36FDC5EF" w14:textId="77777777" w:rsidR="00A2777C" w:rsidRPr="00A2777C" w:rsidRDefault="00A2777C" w:rsidP="003C36C9">
      <w:pPr>
        <w:spacing w:after="120" w:line="312" w:lineRule="auto"/>
        <w:rPr>
          <w:rFonts w:cs="Arial"/>
          <w:sz w:val="22"/>
          <w:szCs w:val="22"/>
        </w:rPr>
      </w:pPr>
      <w:r w:rsidRPr="00A2777C">
        <w:rPr>
          <w:rFonts w:cs="Arial"/>
          <w:sz w:val="22"/>
          <w:szCs w:val="22"/>
        </w:rPr>
        <w:t xml:space="preserve">A </w:t>
      </w:r>
      <w:hyperlink r:id="rId50" w:history="1">
        <w:r w:rsidRPr="00A2777C">
          <w:rPr>
            <w:rStyle w:val="Hyperlink"/>
            <w:sz w:val="22"/>
            <w:szCs w:val="22"/>
          </w:rPr>
          <w:t>guide on posture</w:t>
        </w:r>
      </w:hyperlink>
      <w:r w:rsidRPr="00A2777C">
        <w:rPr>
          <w:rFonts w:cs="Arial"/>
          <w:sz w:val="22"/>
          <w:szCs w:val="22"/>
        </w:rPr>
        <w:t xml:space="preserve">, </w:t>
      </w:r>
      <w:hyperlink r:id="rId51" w:history="1">
        <w:r w:rsidRPr="00A2777C">
          <w:rPr>
            <w:rStyle w:val="Hyperlink"/>
            <w:sz w:val="22"/>
            <w:szCs w:val="22"/>
          </w:rPr>
          <w:t>the safe use of display screen equipment</w:t>
        </w:r>
      </w:hyperlink>
      <w:r w:rsidRPr="00A2777C">
        <w:rPr>
          <w:rFonts w:cs="Arial"/>
          <w:sz w:val="22"/>
          <w:szCs w:val="22"/>
        </w:rPr>
        <w:t xml:space="preserve">, a leaflet about </w:t>
      </w:r>
      <w:hyperlink r:id="rId52" w:history="1">
        <w:r w:rsidRPr="00A2777C">
          <w:rPr>
            <w:rStyle w:val="Hyperlink"/>
            <w:sz w:val="22"/>
            <w:szCs w:val="22"/>
          </w:rPr>
          <w:t>safe use on computer</w:t>
        </w:r>
      </w:hyperlink>
      <w:r w:rsidRPr="00A2777C">
        <w:rPr>
          <w:rFonts w:cs="Arial"/>
          <w:sz w:val="22"/>
          <w:szCs w:val="22"/>
        </w:rPr>
        <w:t xml:space="preserve"> are available to support the staff to work more comfortable, healthy, and safe way.</w:t>
      </w:r>
    </w:p>
    <w:p w14:paraId="36F1C3BE" w14:textId="77777777" w:rsidR="00A2777C" w:rsidRPr="00A2777C" w:rsidRDefault="00A2777C" w:rsidP="003C36C9">
      <w:pPr>
        <w:spacing w:after="120" w:line="312" w:lineRule="auto"/>
        <w:rPr>
          <w:rFonts w:cs="Arial"/>
          <w:sz w:val="22"/>
          <w:szCs w:val="22"/>
        </w:rPr>
      </w:pPr>
      <w:r w:rsidRPr="00A2777C">
        <w:rPr>
          <w:rFonts w:cs="Arial"/>
          <w:sz w:val="22"/>
          <w:szCs w:val="22"/>
        </w:rPr>
        <w:t xml:space="preserve">If changes to an employment contract are required, either for the reduction or amendment to working hours, employees should read the </w:t>
      </w:r>
      <w:hyperlink r:id="rId53" w:history="1">
        <w:r w:rsidRPr="00A2777C">
          <w:rPr>
            <w:rStyle w:val="Hyperlink"/>
            <w:sz w:val="22"/>
            <w:szCs w:val="22"/>
          </w:rPr>
          <w:t>Flexible Working Policy</w:t>
        </w:r>
      </w:hyperlink>
      <w:r w:rsidRPr="00A2777C">
        <w:rPr>
          <w:rFonts w:cs="Arial"/>
          <w:sz w:val="22"/>
          <w:szCs w:val="22"/>
        </w:rPr>
        <w:t xml:space="preserve"> for the University of Essex.</w:t>
      </w:r>
    </w:p>
    <w:p w14:paraId="26A8E829" w14:textId="2208B57D" w:rsidR="00D823FA" w:rsidRPr="00721E8B" w:rsidRDefault="00D823FA" w:rsidP="004942F7">
      <w:pPr>
        <w:pStyle w:val="Heading3"/>
      </w:pPr>
      <w:r w:rsidRPr="00721E8B">
        <w:t>D</w:t>
      </w:r>
      <w:r w:rsidR="00250748">
        <w:t>RIVING ON UNIVERSITY BUSINESS</w:t>
      </w:r>
    </w:p>
    <w:p w14:paraId="38DF2F6E" w14:textId="552522FA" w:rsidR="00D823FA" w:rsidRDefault="00D823FA" w:rsidP="003C36C9">
      <w:pPr>
        <w:spacing w:after="120" w:line="312" w:lineRule="auto"/>
        <w:rPr>
          <w:rFonts w:cs="Arial"/>
          <w:sz w:val="22"/>
        </w:rPr>
      </w:pPr>
      <w:r w:rsidRPr="006877B2">
        <w:rPr>
          <w:rFonts w:cs="Arial"/>
          <w:sz w:val="22"/>
        </w:rPr>
        <w:t xml:space="preserve">Employees who drive </w:t>
      </w:r>
      <w:r w:rsidR="005161F8">
        <w:rPr>
          <w:rFonts w:cs="Arial"/>
          <w:sz w:val="22"/>
        </w:rPr>
        <w:t xml:space="preserve">their own vehicle </w:t>
      </w:r>
      <w:r w:rsidRPr="006877B2">
        <w:rPr>
          <w:rFonts w:cs="Arial"/>
          <w:sz w:val="22"/>
        </w:rPr>
        <w:t xml:space="preserve">on </w:t>
      </w:r>
      <w:r w:rsidR="00075960" w:rsidRPr="006877B2">
        <w:rPr>
          <w:rFonts w:cs="Arial"/>
          <w:sz w:val="22"/>
        </w:rPr>
        <w:t>university</w:t>
      </w:r>
      <w:r w:rsidRPr="006877B2">
        <w:rPr>
          <w:rFonts w:cs="Arial"/>
          <w:sz w:val="22"/>
        </w:rPr>
        <w:t xml:space="preserve"> business must have a valid driving licence and ensure their car is insured for business use. The Department’s risk assessment for driving should be followed. It is located at [</w:t>
      </w:r>
      <w:r w:rsidRPr="006877B2">
        <w:rPr>
          <w:rFonts w:cs="Arial"/>
          <w:i/>
          <w:sz w:val="22"/>
        </w:rPr>
        <w:t>insert</w:t>
      </w:r>
      <w:r w:rsidR="00647476">
        <w:rPr>
          <w:rFonts w:cs="Arial"/>
          <w:sz w:val="22"/>
        </w:rPr>
        <w:t>]. Further information on</w:t>
      </w:r>
      <w:r w:rsidRPr="006877B2">
        <w:rPr>
          <w:rFonts w:cs="Arial"/>
          <w:sz w:val="22"/>
        </w:rPr>
        <w:t xml:space="preserve"> </w:t>
      </w:r>
      <w:hyperlink r:id="rId54" w:history="1">
        <w:r w:rsidR="00647476">
          <w:rPr>
            <w:rStyle w:val="Hyperlink"/>
            <w:rFonts w:cs="Arial"/>
            <w:sz w:val="22"/>
          </w:rPr>
          <w:t>d</w:t>
        </w:r>
        <w:r w:rsidRPr="006877B2">
          <w:rPr>
            <w:rStyle w:val="Hyperlink"/>
            <w:rFonts w:cs="Arial"/>
            <w:sz w:val="22"/>
          </w:rPr>
          <w:t>riving for work</w:t>
        </w:r>
      </w:hyperlink>
      <w:r w:rsidRPr="006877B2">
        <w:rPr>
          <w:rFonts w:cs="Arial"/>
          <w:sz w:val="22"/>
        </w:rPr>
        <w:t xml:space="preserve"> </w:t>
      </w:r>
      <w:r w:rsidR="00647476">
        <w:rPr>
          <w:rFonts w:cs="Arial"/>
          <w:sz w:val="22"/>
        </w:rPr>
        <w:t xml:space="preserve">is available on </w:t>
      </w:r>
      <w:r w:rsidR="00864C77">
        <w:rPr>
          <w:rFonts w:cs="Arial"/>
          <w:sz w:val="22"/>
        </w:rPr>
        <w:t>the Staff Directory.</w:t>
      </w:r>
    </w:p>
    <w:p w14:paraId="652B7430" w14:textId="15DC9B5B" w:rsidR="00D823FA" w:rsidRPr="00721E8B" w:rsidRDefault="00D823FA" w:rsidP="004942F7">
      <w:pPr>
        <w:pStyle w:val="Heading3"/>
      </w:pPr>
      <w:r w:rsidRPr="00721E8B">
        <w:t>O</w:t>
      </w:r>
      <w:r w:rsidR="00250748">
        <w:t>RGANISING EVENTS</w:t>
      </w:r>
    </w:p>
    <w:p w14:paraId="4F153E7D" w14:textId="77777777" w:rsidR="00D823FA" w:rsidRPr="003C42C8" w:rsidRDefault="00D823FA" w:rsidP="003C36C9">
      <w:pPr>
        <w:keepNext/>
        <w:spacing w:after="120" w:line="312" w:lineRule="auto"/>
        <w:rPr>
          <w:rFonts w:cs="Arial"/>
          <w:sz w:val="22"/>
        </w:rPr>
      </w:pPr>
      <w:r w:rsidRPr="003C42C8">
        <w:rPr>
          <w:rFonts w:cs="Arial"/>
          <w:sz w:val="22"/>
        </w:rPr>
        <w:t>W</w:t>
      </w:r>
      <w:r w:rsidR="00647476" w:rsidRPr="003C42C8">
        <w:rPr>
          <w:rFonts w:cs="Arial"/>
          <w:sz w:val="22"/>
        </w:rPr>
        <w:t xml:space="preserve">hen organising events, </w:t>
      </w:r>
      <w:r w:rsidR="00864C77">
        <w:rPr>
          <w:rFonts w:cs="Arial"/>
          <w:sz w:val="22"/>
        </w:rPr>
        <w:t>employees should</w:t>
      </w:r>
      <w:r w:rsidRPr="003C42C8">
        <w:rPr>
          <w:rFonts w:cs="Arial"/>
          <w:sz w:val="22"/>
        </w:rPr>
        <w:t xml:space="preserve"> refer to the</w:t>
      </w:r>
      <w:r w:rsidR="00864C77">
        <w:rPr>
          <w:rFonts w:cs="Arial"/>
          <w:sz w:val="22"/>
        </w:rPr>
        <w:t xml:space="preserve"> guidance</w:t>
      </w:r>
      <w:r w:rsidR="00647476" w:rsidRPr="003C42C8">
        <w:rPr>
          <w:rFonts w:cs="Arial"/>
          <w:sz w:val="22"/>
        </w:rPr>
        <w:t xml:space="preserve"> on</w:t>
      </w:r>
      <w:r w:rsidRPr="003C42C8">
        <w:rPr>
          <w:rFonts w:cs="Arial"/>
          <w:sz w:val="22"/>
        </w:rPr>
        <w:t xml:space="preserve"> </w:t>
      </w:r>
      <w:hyperlink r:id="rId55" w:history="1">
        <w:r w:rsidR="00EC2108" w:rsidRPr="00EC2108">
          <w:rPr>
            <w:rStyle w:val="Hyperlink"/>
            <w:rFonts w:cs="Arial"/>
            <w:sz w:val="22"/>
          </w:rPr>
          <w:t>Event Safety</w:t>
        </w:r>
      </w:hyperlink>
      <w:r w:rsidR="00647476" w:rsidRPr="003C42C8">
        <w:rPr>
          <w:rFonts w:cs="Arial"/>
          <w:sz w:val="22"/>
        </w:rPr>
        <w:t xml:space="preserve"> on the </w:t>
      </w:r>
      <w:r w:rsidR="00864C77">
        <w:rPr>
          <w:rFonts w:cs="Arial"/>
          <w:sz w:val="22"/>
        </w:rPr>
        <w:t>Staff Directory</w:t>
      </w:r>
      <w:r w:rsidRPr="003C42C8">
        <w:rPr>
          <w:rFonts w:cs="Arial"/>
          <w:sz w:val="22"/>
        </w:rPr>
        <w:t xml:space="preserve">. </w:t>
      </w:r>
      <w:r w:rsidR="00647476" w:rsidRPr="003C42C8">
        <w:rPr>
          <w:rFonts w:cs="Arial"/>
          <w:sz w:val="22"/>
        </w:rPr>
        <w:t xml:space="preserve"> If you are organising an </w:t>
      </w:r>
      <w:r w:rsidR="009D7BA9" w:rsidRPr="003C42C8">
        <w:rPr>
          <w:rFonts w:cs="Arial"/>
          <w:sz w:val="22"/>
        </w:rPr>
        <w:t>event on one of the Colchester C</w:t>
      </w:r>
      <w:r w:rsidR="00647476" w:rsidRPr="003C42C8">
        <w:rPr>
          <w:rFonts w:cs="Arial"/>
          <w:sz w:val="22"/>
        </w:rPr>
        <w:t xml:space="preserve">ampus Squares </w:t>
      </w:r>
      <w:r w:rsidR="009D7BA9" w:rsidRPr="003C42C8">
        <w:rPr>
          <w:rFonts w:cs="Arial"/>
          <w:sz w:val="22"/>
        </w:rPr>
        <w:t xml:space="preserve">or grounds </w:t>
      </w:r>
      <w:r w:rsidR="00647476" w:rsidRPr="003C42C8">
        <w:rPr>
          <w:rFonts w:cs="Arial"/>
          <w:sz w:val="22"/>
        </w:rPr>
        <w:t xml:space="preserve">you will need to complete an </w:t>
      </w:r>
      <w:hyperlink r:id="rId56" w:history="1">
        <w:r w:rsidR="00647476" w:rsidRPr="003C42C8">
          <w:rPr>
            <w:rFonts w:cs="Arial"/>
            <w:sz w:val="22"/>
          </w:rPr>
          <w:t>Events Booking F</w:t>
        </w:r>
        <w:r w:rsidRPr="003C42C8">
          <w:rPr>
            <w:rFonts w:cs="Arial"/>
            <w:sz w:val="22"/>
          </w:rPr>
          <w:t>orm</w:t>
        </w:r>
      </w:hyperlink>
      <w:r w:rsidR="00647476" w:rsidRPr="003C42C8">
        <w:rPr>
          <w:rFonts w:cs="Arial"/>
          <w:sz w:val="22"/>
        </w:rPr>
        <w:t xml:space="preserve"> </w:t>
      </w:r>
      <w:r w:rsidR="009D7BA9" w:rsidRPr="003C42C8">
        <w:rPr>
          <w:rFonts w:cs="Arial"/>
          <w:sz w:val="22"/>
        </w:rPr>
        <w:t xml:space="preserve">and forward it to the EMS </w:t>
      </w:r>
      <w:r w:rsidR="00647476" w:rsidRPr="003C42C8">
        <w:rPr>
          <w:rFonts w:cs="Arial"/>
          <w:sz w:val="22"/>
        </w:rPr>
        <w:t>helpdesk.</w:t>
      </w:r>
    </w:p>
    <w:p w14:paraId="7D0B0E35" w14:textId="0D1C6882" w:rsidR="00D823FA" w:rsidRPr="00721E8B" w:rsidRDefault="00D823FA" w:rsidP="004942F7">
      <w:pPr>
        <w:pStyle w:val="Heading3"/>
      </w:pPr>
      <w:r w:rsidRPr="00721E8B">
        <w:t>O</w:t>
      </w:r>
      <w:r w:rsidR="00250748">
        <w:t>VERSEAS TRAVEL</w:t>
      </w:r>
    </w:p>
    <w:p w14:paraId="2C2D0E6D" w14:textId="77777777" w:rsidR="00D823FA" w:rsidRPr="006877B2" w:rsidRDefault="00D823FA" w:rsidP="003C36C9">
      <w:pPr>
        <w:pStyle w:val="level3heading"/>
        <w:spacing w:after="120" w:line="312" w:lineRule="auto"/>
        <w:rPr>
          <w:b w:val="0"/>
          <w:i w:val="0"/>
          <w:sz w:val="22"/>
        </w:rPr>
      </w:pPr>
      <w:r w:rsidRPr="006877B2">
        <w:rPr>
          <w:b w:val="0"/>
          <w:i w:val="0"/>
          <w:sz w:val="22"/>
        </w:rPr>
        <w:t xml:space="preserve">Any employee undertaking travel on University business outside the United Kingdom </w:t>
      </w:r>
      <w:r w:rsidR="009B60F7">
        <w:rPr>
          <w:b w:val="0"/>
          <w:i w:val="0"/>
          <w:sz w:val="22"/>
        </w:rPr>
        <w:t xml:space="preserve">(and flights and overnight stays within the UK) </w:t>
      </w:r>
      <w:r w:rsidRPr="006877B2">
        <w:rPr>
          <w:b w:val="0"/>
          <w:i w:val="0"/>
          <w:sz w:val="22"/>
        </w:rPr>
        <w:t>must arrange</w:t>
      </w:r>
      <w:r w:rsidR="00864C77">
        <w:rPr>
          <w:b w:val="0"/>
          <w:i w:val="0"/>
          <w:sz w:val="22"/>
        </w:rPr>
        <w:t xml:space="preserve"> insurance cover by completing the online</w:t>
      </w:r>
      <w:r w:rsidRPr="006877B2">
        <w:rPr>
          <w:b w:val="0"/>
          <w:i w:val="0"/>
          <w:sz w:val="22"/>
        </w:rPr>
        <w:t xml:space="preserve"> </w:t>
      </w:r>
      <w:hyperlink r:id="rId57" w:history="1">
        <w:r w:rsidRPr="006877B2">
          <w:rPr>
            <w:rStyle w:val="Hyperlink"/>
            <w:b w:val="0"/>
            <w:i w:val="0"/>
            <w:sz w:val="22"/>
          </w:rPr>
          <w:t xml:space="preserve">Travel Insurance </w:t>
        </w:r>
        <w:r w:rsidRPr="006877B2">
          <w:rPr>
            <w:rStyle w:val="Hyperlink"/>
            <w:b w:val="0"/>
            <w:i w:val="0"/>
            <w:sz w:val="22"/>
          </w:rPr>
          <w:lastRenderedPageBreak/>
          <w:t>Application Form</w:t>
        </w:r>
      </w:hyperlink>
      <w:r w:rsidR="009B60F7">
        <w:rPr>
          <w:b w:val="0"/>
          <w:i w:val="0"/>
          <w:sz w:val="22"/>
        </w:rPr>
        <w:t xml:space="preserve">. Guidance on </w:t>
      </w:r>
      <w:hyperlink r:id="rId58" w:history="1">
        <w:r w:rsidRPr="006877B2">
          <w:rPr>
            <w:rStyle w:val="Hyperlink"/>
            <w:b w:val="0"/>
            <w:i w:val="0"/>
            <w:sz w:val="22"/>
          </w:rPr>
          <w:t>Overseas travel</w:t>
        </w:r>
      </w:hyperlink>
      <w:r w:rsidRPr="006877B2">
        <w:rPr>
          <w:b w:val="0"/>
          <w:i w:val="0"/>
          <w:sz w:val="22"/>
        </w:rPr>
        <w:t xml:space="preserve"> </w:t>
      </w:r>
      <w:r w:rsidR="009B60F7">
        <w:rPr>
          <w:b w:val="0"/>
          <w:i w:val="0"/>
          <w:sz w:val="22"/>
        </w:rPr>
        <w:t xml:space="preserve">safety is available on the </w:t>
      </w:r>
      <w:r w:rsidR="00864C77">
        <w:rPr>
          <w:b w:val="0"/>
          <w:i w:val="0"/>
          <w:sz w:val="22"/>
        </w:rPr>
        <w:t>Staff Directory</w:t>
      </w:r>
      <w:r w:rsidR="00D7275B">
        <w:rPr>
          <w:b w:val="0"/>
          <w:i w:val="0"/>
          <w:sz w:val="22"/>
        </w:rPr>
        <w:t xml:space="preserve">. Travel and accommodation must also be booked through one of the University’s </w:t>
      </w:r>
      <w:hyperlink r:id="rId59" w:history="1">
        <w:r w:rsidR="00D7275B" w:rsidRPr="00D7275B">
          <w:rPr>
            <w:rStyle w:val="Hyperlink"/>
            <w:b w:val="0"/>
            <w:i w:val="0"/>
            <w:sz w:val="22"/>
          </w:rPr>
          <w:t>travel management providers</w:t>
        </w:r>
      </w:hyperlink>
    </w:p>
    <w:p w14:paraId="2C904092" w14:textId="089AA571" w:rsidR="00D7275B" w:rsidRDefault="00D823FA" w:rsidP="003C36C9">
      <w:pPr>
        <w:spacing w:after="120" w:line="312" w:lineRule="auto"/>
        <w:rPr>
          <w:rFonts w:cs="Arial"/>
          <w:sz w:val="22"/>
        </w:rPr>
      </w:pPr>
      <w:r w:rsidRPr="006877B2">
        <w:rPr>
          <w:rFonts w:cs="Arial"/>
          <w:sz w:val="22"/>
        </w:rPr>
        <w:t>You must consider and plan for significant foreseeable health and safety risks that may arise from your non-UK visit. As part of this you should review Country</w:t>
      </w:r>
      <w:r w:rsidR="00EC2108">
        <w:rPr>
          <w:rFonts w:cs="Arial"/>
          <w:sz w:val="22"/>
        </w:rPr>
        <w:t xml:space="preserve"> and city</w:t>
      </w:r>
      <w:r w:rsidRPr="006877B2">
        <w:rPr>
          <w:rFonts w:cs="Arial"/>
          <w:sz w:val="22"/>
        </w:rPr>
        <w:t xml:space="preserve"> specific information on </w:t>
      </w:r>
      <w:r w:rsidR="009B60F7">
        <w:rPr>
          <w:rFonts w:cs="Arial"/>
          <w:sz w:val="22"/>
        </w:rPr>
        <w:t>the University’s Insurer’s travel a</w:t>
      </w:r>
      <w:r w:rsidRPr="006877B2">
        <w:rPr>
          <w:rFonts w:cs="Arial"/>
          <w:sz w:val="22"/>
        </w:rPr>
        <w:t xml:space="preserve">ssistance </w:t>
      </w:r>
      <w:r w:rsidRPr="006877B2">
        <w:rPr>
          <w:rStyle w:val="CommentReference"/>
          <w:rFonts w:cs="Arial"/>
          <w:sz w:val="22"/>
        </w:rPr>
        <w:t>w</w:t>
      </w:r>
      <w:r w:rsidR="00864C77">
        <w:rPr>
          <w:rFonts w:cs="Arial"/>
          <w:sz w:val="22"/>
        </w:rPr>
        <w:t>ebsite</w:t>
      </w:r>
      <w:r w:rsidR="00F80080">
        <w:rPr>
          <w:rFonts w:cs="Arial"/>
          <w:sz w:val="22"/>
        </w:rPr>
        <w:t xml:space="preserve"> (</w:t>
      </w:r>
      <w:r w:rsidR="00EC2108">
        <w:rPr>
          <w:rFonts w:cs="Arial"/>
          <w:sz w:val="22"/>
        </w:rPr>
        <w:t>which you can access via the University’</w:t>
      </w:r>
      <w:r w:rsidR="00F80080">
        <w:rPr>
          <w:rFonts w:cs="Arial"/>
          <w:sz w:val="22"/>
        </w:rPr>
        <w:t>s Overseas Travel site)</w:t>
      </w:r>
      <w:r w:rsidRPr="006877B2">
        <w:rPr>
          <w:rFonts w:cs="Arial"/>
          <w:sz w:val="22"/>
        </w:rPr>
        <w:t xml:space="preserve">. Risks will vary </w:t>
      </w:r>
      <w:r w:rsidR="00075960" w:rsidRPr="006877B2">
        <w:rPr>
          <w:rFonts w:cs="Arial"/>
          <w:sz w:val="22"/>
        </w:rPr>
        <w:t>greatly,</w:t>
      </w:r>
      <w:r w:rsidRPr="006877B2">
        <w:rPr>
          <w:rFonts w:cs="Arial"/>
          <w:sz w:val="22"/>
        </w:rPr>
        <w:t xml:space="preserve"> </w:t>
      </w:r>
      <w:r w:rsidR="005161F8">
        <w:rPr>
          <w:rFonts w:cs="Arial"/>
          <w:sz w:val="22"/>
        </w:rPr>
        <w:t xml:space="preserve">and </w:t>
      </w:r>
      <w:r w:rsidRPr="006877B2">
        <w:rPr>
          <w:rFonts w:cs="Arial"/>
          <w:sz w:val="22"/>
        </w:rPr>
        <w:t>the extent of planning and preparat</w:t>
      </w:r>
      <w:r w:rsidR="009B60F7">
        <w:rPr>
          <w:rFonts w:cs="Arial"/>
          <w:sz w:val="22"/>
        </w:rPr>
        <w:t xml:space="preserve">ion will need to reflect this. </w:t>
      </w:r>
    </w:p>
    <w:p w14:paraId="58A5B588" w14:textId="61338A79" w:rsidR="00D7275B" w:rsidRDefault="009B60F7" w:rsidP="003C36C9">
      <w:pPr>
        <w:spacing w:after="120" w:line="312" w:lineRule="auto"/>
        <w:rPr>
          <w:rFonts w:cs="Arial"/>
          <w:sz w:val="22"/>
        </w:rPr>
      </w:pPr>
      <w:r>
        <w:rPr>
          <w:rFonts w:cs="Arial"/>
          <w:sz w:val="22"/>
        </w:rPr>
        <w:t xml:space="preserve">It is a </w:t>
      </w:r>
      <w:r w:rsidR="00075960">
        <w:rPr>
          <w:rFonts w:cs="Arial"/>
          <w:sz w:val="22"/>
        </w:rPr>
        <w:t>university</w:t>
      </w:r>
      <w:r>
        <w:rPr>
          <w:rFonts w:cs="Arial"/>
          <w:sz w:val="22"/>
        </w:rPr>
        <w:t xml:space="preserve"> requirement that</w:t>
      </w:r>
      <w:r w:rsidR="00D823FA" w:rsidRPr="006877B2">
        <w:rPr>
          <w:rFonts w:cs="Arial"/>
          <w:sz w:val="22"/>
        </w:rPr>
        <w:t xml:space="preserve"> formal risk assessment and approval </w:t>
      </w:r>
      <w:r>
        <w:rPr>
          <w:rFonts w:cs="Arial"/>
          <w:sz w:val="22"/>
        </w:rPr>
        <w:t>is</w:t>
      </w:r>
      <w:r w:rsidR="00D823FA" w:rsidRPr="006877B2">
        <w:rPr>
          <w:rFonts w:cs="Arial"/>
          <w:sz w:val="22"/>
        </w:rPr>
        <w:t xml:space="preserve"> needed for visiting countries (or parts of countries) identified as high or extreme risk</w:t>
      </w:r>
      <w:r w:rsidR="00F80080">
        <w:rPr>
          <w:rFonts w:cs="Arial"/>
          <w:sz w:val="22"/>
        </w:rPr>
        <w:t>,</w:t>
      </w:r>
      <w:r w:rsidR="00D7275B">
        <w:rPr>
          <w:rFonts w:cs="Arial"/>
          <w:sz w:val="22"/>
        </w:rPr>
        <w:t xml:space="preserve"> or if carrying out adventurous activities abroad</w:t>
      </w:r>
      <w:r w:rsidR="00D823FA" w:rsidRPr="006877B2">
        <w:rPr>
          <w:rFonts w:cs="Arial"/>
          <w:sz w:val="22"/>
        </w:rPr>
        <w:t>.</w:t>
      </w:r>
      <w:r>
        <w:rPr>
          <w:rFonts w:cs="Arial"/>
          <w:sz w:val="22"/>
        </w:rPr>
        <w:t xml:space="preserve"> Travellers </w:t>
      </w:r>
      <w:r w:rsidR="00D7275B">
        <w:rPr>
          <w:rFonts w:cs="Arial"/>
          <w:sz w:val="22"/>
        </w:rPr>
        <w:t xml:space="preserve">to </w:t>
      </w:r>
      <w:r w:rsidR="00D7275B" w:rsidRPr="00D7275B">
        <w:rPr>
          <w:rFonts w:cs="Arial"/>
          <w:sz w:val="22"/>
        </w:rPr>
        <w:t xml:space="preserve">high or extreme risk </w:t>
      </w:r>
      <w:r w:rsidR="00D7275B">
        <w:rPr>
          <w:rFonts w:cs="Arial"/>
          <w:sz w:val="22"/>
        </w:rPr>
        <w:t xml:space="preserve">locations </w:t>
      </w:r>
      <w:r>
        <w:rPr>
          <w:rFonts w:cs="Arial"/>
          <w:sz w:val="22"/>
        </w:rPr>
        <w:t xml:space="preserve">must also complete a short </w:t>
      </w:r>
      <w:r w:rsidRPr="00D7275B">
        <w:rPr>
          <w:rFonts w:cs="Arial"/>
          <w:sz w:val="22"/>
        </w:rPr>
        <w:t>online travel security course</w:t>
      </w:r>
      <w:r>
        <w:rPr>
          <w:rFonts w:cs="Arial"/>
          <w:sz w:val="22"/>
        </w:rPr>
        <w:t>.</w:t>
      </w:r>
      <w:r w:rsidR="00D823FA" w:rsidRPr="006877B2">
        <w:rPr>
          <w:rFonts w:cs="Arial"/>
          <w:sz w:val="22"/>
        </w:rPr>
        <w:t xml:space="preserve"> </w:t>
      </w:r>
      <w:r w:rsidR="00D7275B">
        <w:rPr>
          <w:rFonts w:cs="Arial"/>
          <w:sz w:val="22"/>
        </w:rPr>
        <w:t>Travellers will be informed of these requirements and what to do when they complete the Travel Insurance Application Form.</w:t>
      </w:r>
    </w:p>
    <w:p w14:paraId="649AA109" w14:textId="77777777" w:rsidR="009B60F7" w:rsidRPr="009B60F7" w:rsidRDefault="009B60F7" w:rsidP="003C36C9">
      <w:pPr>
        <w:spacing w:after="120" w:line="312" w:lineRule="auto"/>
        <w:rPr>
          <w:sz w:val="22"/>
        </w:rPr>
      </w:pPr>
      <w:r>
        <w:rPr>
          <w:sz w:val="22"/>
        </w:rPr>
        <w:t>Please refer to the g</w:t>
      </w:r>
      <w:r w:rsidRPr="009B60F7">
        <w:rPr>
          <w:sz w:val="22"/>
        </w:rPr>
        <w:t xml:space="preserve">uidance on </w:t>
      </w:r>
      <w:hyperlink r:id="rId60" w:history="1">
        <w:r w:rsidRPr="009B60F7">
          <w:rPr>
            <w:rStyle w:val="Hyperlink"/>
            <w:sz w:val="22"/>
          </w:rPr>
          <w:t>Overseas travel</w:t>
        </w:r>
      </w:hyperlink>
      <w:r w:rsidRPr="009B60F7">
        <w:rPr>
          <w:sz w:val="22"/>
        </w:rPr>
        <w:t xml:space="preserve"> safety </w:t>
      </w:r>
      <w:r>
        <w:rPr>
          <w:sz w:val="22"/>
        </w:rPr>
        <w:t>for information on the overseas travel risk assessment for h</w:t>
      </w:r>
      <w:r w:rsidR="00E73A64">
        <w:rPr>
          <w:sz w:val="22"/>
        </w:rPr>
        <w:t>igh and extreme risk locations.</w:t>
      </w:r>
    </w:p>
    <w:p w14:paraId="5113A834" w14:textId="3BA2B874" w:rsidR="00D823FA" w:rsidRPr="00721E8B" w:rsidRDefault="00FE6D21" w:rsidP="006D704F">
      <w:pPr>
        <w:pStyle w:val="Heading3"/>
      </w:pPr>
      <w:r w:rsidRPr="00721E8B">
        <w:t>F</w:t>
      </w:r>
      <w:r w:rsidR="006D704F">
        <w:t>IELD TRIPS</w:t>
      </w:r>
    </w:p>
    <w:p w14:paraId="7A28B904" w14:textId="77777777" w:rsidR="00D823FA" w:rsidRPr="006877B2" w:rsidRDefault="009B60F7" w:rsidP="003C36C9">
      <w:pPr>
        <w:spacing w:after="120" w:line="312" w:lineRule="auto"/>
        <w:rPr>
          <w:rFonts w:cs="Arial"/>
          <w:sz w:val="22"/>
        </w:rPr>
      </w:pPr>
      <w:r>
        <w:rPr>
          <w:rFonts w:cs="Arial"/>
          <w:sz w:val="22"/>
        </w:rPr>
        <w:t>Guidance on h</w:t>
      </w:r>
      <w:r w:rsidR="00D823FA" w:rsidRPr="006877B2">
        <w:rPr>
          <w:rFonts w:cs="Arial"/>
          <w:sz w:val="22"/>
        </w:rPr>
        <w:t>ealth and safety for those responsible for</w:t>
      </w:r>
      <w:r w:rsidR="00D7275B" w:rsidRPr="00D7275B">
        <w:t xml:space="preserve"> </w:t>
      </w:r>
      <w:r w:rsidR="00D7275B" w:rsidRPr="00D7275B">
        <w:rPr>
          <w:rFonts w:cs="Arial"/>
          <w:sz w:val="22"/>
        </w:rPr>
        <w:t>organising</w:t>
      </w:r>
      <w:r w:rsidR="00D823FA" w:rsidRPr="006877B2">
        <w:rPr>
          <w:rFonts w:cs="Arial"/>
          <w:sz w:val="22"/>
        </w:rPr>
        <w:t xml:space="preserve"> </w:t>
      </w:r>
      <w:hyperlink r:id="rId61" w:history="1">
        <w:r w:rsidR="00D7275B">
          <w:rPr>
            <w:rStyle w:val="Hyperlink"/>
            <w:rFonts w:cs="Arial"/>
            <w:sz w:val="22"/>
          </w:rPr>
          <w:t xml:space="preserve"> field trips and off-site visits</w:t>
        </w:r>
      </w:hyperlink>
      <w:r w:rsidR="00063B17">
        <w:rPr>
          <w:rFonts w:cs="Arial"/>
          <w:sz w:val="22"/>
        </w:rPr>
        <w:t xml:space="preserve"> </w:t>
      </w:r>
      <w:r w:rsidR="00D823FA" w:rsidRPr="006877B2">
        <w:rPr>
          <w:rFonts w:cs="Arial"/>
          <w:sz w:val="22"/>
        </w:rPr>
        <w:t xml:space="preserve">can be found on the </w:t>
      </w:r>
      <w:r w:rsidR="00D7275B">
        <w:rPr>
          <w:rFonts w:cs="Arial"/>
          <w:sz w:val="22"/>
        </w:rPr>
        <w:t>Staff Directory</w:t>
      </w:r>
      <w:r w:rsidR="00D823FA" w:rsidRPr="006877B2">
        <w:rPr>
          <w:rFonts w:cs="Arial"/>
          <w:sz w:val="22"/>
        </w:rPr>
        <w:t>. It includes a planning checklist</w:t>
      </w:r>
      <w:r w:rsidR="00063B17">
        <w:rPr>
          <w:rFonts w:cs="Arial"/>
          <w:sz w:val="22"/>
        </w:rPr>
        <w:t>, group travel planning form</w:t>
      </w:r>
      <w:r w:rsidR="00D823FA" w:rsidRPr="006877B2">
        <w:rPr>
          <w:rFonts w:cs="Arial"/>
          <w:sz w:val="22"/>
        </w:rPr>
        <w:t xml:space="preserve"> and emergency incident procedures.</w:t>
      </w:r>
    </w:p>
    <w:p w14:paraId="72EB10EA" w14:textId="393F053F" w:rsidR="00D823FA" w:rsidRPr="006877B2" w:rsidRDefault="00D823FA" w:rsidP="003C36C9">
      <w:pPr>
        <w:pStyle w:val="level3heading"/>
        <w:spacing w:after="120" w:line="312" w:lineRule="auto"/>
        <w:rPr>
          <w:b w:val="0"/>
          <w:i w:val="0"/>
          <w:sz w:val="22"/>
        </w:rPr>
      </w:pPr>
      <w:r w:rsidRPr="006877B2">
        <w:rPr>
          <w:b w:val="0"/>
          <w:i w:val="0"/>
          <w:sz w:val="22"/>
        </w:rPr>
        <w:t xml:space="preserve">Risks will vary </w:t>
      </w:r>
      <w:r w:rsidR="00075960" w:rsidRPr="006877B2">
        <w:rPr>
          <w:b w:val="0"/>
          <w:i w:val="0"/>
          <w:sz w:val="22"/>
        </w:rPr>
        <w:t>greatly,</w:t>
      </w:r>
      <w:r w:rsidRPr="006877B2">
        <w:rPr>
          <w:b w:val="0"/>
          <w:i w:val="0"/>
          <w:sz w:val="22"/>
        </w:rPr>
        <w:t xml:space="preserve"> and the extent of planning and preparation will need to reflect this</w:t>
      </w:r>
      <w:r w:rsidR="00063B17">
        <w:rPr>
          <w:b w:val="0"/>
          <w:i w:val="0"/>
          <w:sz w:val="22"/>
        </w:rPr>
        <w:t xml:space="preserve">. The Field Trip Planning Checklist will be sufficient for </w:t>
      </w:r>
      <w:r w:rsidR="00075960">
        <w:rPr>
          <w:b w:val="0"/>
          <w:i w:val="0"/>
          <w:sz w:val="22"/>
        </w:rPr>
        <w:t>low-risk</w:t>
      </w:r>
      <w:r w:rsidR="00063B17">
        <w:rPr>
          <w:b w:val="0"/>
          <w:i w:val="0"/>
          <w:sz w:val="22"/>
        </w:rPr>
        <w:t xml:space="preserve"> trips, but formal risk assessment will be necessary for higher risk trips. A Group Travel Planning Form should also be completed for t</w:t>
      </w:r>
      <w:r w:rsidR="00D7275B">
        <w:rPr>
          <w:b w:val="0"/>
          <w:i w:val="0"/>
          <w:sz w:val="22"/>
        </w:rPr>
        <w:t>r</w:t>
      </w:r>
      <w:r w:rsidR="00063B17">
        <w:rPr>
          <w:b w:val="0"/>
          <w:i w:val="0"/>
          <w:sz w:val="22"/>
        </w:rPr>
        <w:t>ips involving 5 or more individuals.</w:t>
      </w:r>
    </w:p>
    <w:p w14:paraId="06C05B19" w14:textId="2EB9AF06" w:rsidR="000B4E34" w:rsidRPr="00721E8B" w:rsidRDefault="000B4E34" w:rsidP="006D704F">
      <w:pPr>
        <w:pStyle w:val="Heading3"/>
      </w:pPr>
      <w:commentRangeStart w:id="10"/>
      <w:r w:rsidRPr="00721E8B">
        <w:t>O</w:t>
      </w:r>
      <w:r w:rsidR="006D704F">
        <w:t xml:space="preserve">THER RISKS </w:t>
      </w:r>
      <w:r w:rsidRPr="00721E8B">
        <w:t xml:space="preserve">/ </w:t>
      </w:r>
      <w:r w:rsidR="006D704F">
        <w:t>SAFETY MEASURES</w:t>
      </w:r>
      <w:commentRangeEnd w:id="10"/>
      <w:r>
        <w:rPr>
          <w:rStyle w:val="CommentReference"/>
          <w:rFonts w:cs="Times New Roman"/>
          <w:b w:val="0"/>
          <w:bCs w:val="0"/>
        </w:rPr>
        <w:commentReference w:id="10"/>
      </w:r>
    </w:p>
    <w:p w14:paraId="32266A14" w14:textId="707BFBD8" w:rsidR="000B4E34" w:rsidRDefault="000B4E34" w:rsidP="003C36C9">
      <w:pPr>
        <w:overflowPunct/>
        <w:autoSpaceDE/>
        <w:autoSpaceDN/>
        <w:adjustRightInd/>
        <w:spacing w:after="120" w:line="312" w:lineRule="auto"/>
        <w:textAlignment w:val="auto"/>
        <w:rPr>
          <w:rFonts w:cs="Arial"/>
          <w:b/>
          <w:bCs/>
          <w:color w:val="000000" w:themeColor="text1"/>
          <w:kern w:val="32"/>
          <w:sz w:val="22"/>
          <w:szCs w:val="22"/>
        </w:rPr>
      </w:pPr>
    </w:p>
    <w:p w14:paraId="5F797385" w14:textId="51519E71" w:rsidR="000B4E34" w:rsidRDefault="000B4E34" w:rsidP="003C36C9">
      <w:pPr>
        <w:overflowPunct/>
        <w:autoSpaceDE/>
        <w:autoSpaceDN/>
        <w:adjustRightInd/>
        <w:spacing w:after="120" w:line="312" w:lineRule="auto"/>
        <w:textAlignment w:val="auto"/>
        <w:rPr>
          <w:rFonts w:cs="Arial"/>
          <w:b/>
          <w:bCs/>
          <w:color w:val="000000" w:themeColor="text1"/>
          <w:kern w:val="32"/>
          <w:sz w:val="22"/>
          <w:szCs w:val="22"/>
        </w:rPr>
      </w:pPr>
    </w:p>
    <w:p w14:paraId="433828D2" w14:textId="5C82DCF9" w:rsidR="000B4E34" w:rsidRDefault="000B4E34" w:rsidP="003C36C9">
      <w:pPr>
        <w:overflowPunct/>
        <w:autoSpaceDE/>
        <w:autoSpaceDN/>
        <w:adjustRightInd/>
        <w:spacing w:after="120" w:line="312" w:lineRule="auto"/>
        <w:textAlignment w:val="auto"/>
        <w:rPr>
          <w:rFonts w:cs="Arial"/>
          <w:b/>
          <w:bCs/>
          <w:color w:val="000000" w:themeColor="text1"/>
          <w:kern w:val="32"/>
          <w:sz w:val="22"/>
          <w:szCs w:val="22"/>
        </w:rPr>
      </w:pPr>
    </w:p>
    <w:p w14:paraId="236430BF" w14:textId="55AEE5A1" w:rsidR="000B4E34" w:rsidRDefault="000B4E34" w:rsidP="003C36C9">
      <w:pPr>
        <w:overflowPunct/>
        <w:autoSpaceDE/>
        <w:autoSpaceDN/>
        <w:adjustRightInd/>
        <w:spacing w:after="120" w:line="312" w:lineRule="auto"/>
        <w:textAlignment w:val="auto"/>
        <w:rPr>
          <w:rFonts w:cs="Arial"/>
          <w:b/>
          <w:bCs/>
          <w:color w:val="000000" w:themeColor="text1"/>
          <w:kern w:val="32"/>
          <w:sz w:val="22"/>
          <w:szCs w:val="22"/>
        </w:rPr>
      </w:pPr>
    </w:p>
    <w:p w14:paraId="31AC2DF3" w14:textId="356BA2A9" w:rsidR="000B4E34" w:rsidRDefault="000B4E34" w:rsidP="003C36C9">
      <w:pPr>
        <w:overflowPunct/>
        <w:autoSpaceDE/>
        <w:autoSpaceDN/>
        <w:adjustRightInd/>
        <w:spacing w:after="120" w:line="312" w:lineRule="auto"/>
        <w:textAlignment w:val="auto"/>
        <w:rPr>
          <w:rFonts w:cs="Arial"/>
          <w:b/>
          <w:bCs/>
          <w:color w:val="000000" w:themeColor="text1"/>
          <w:kern w:val="32"/>
          <w:sz w:val="22"/>
          <w:szCs w:val="22"/>
        </w:rPr>
      </w:pPr>
    </w:p>
    <w:p w14:paraId="7D4C0FFF" w14:textId="6A0EAB56" w:rsidR="000B4E34" w:rsidRDefault="000B4E34" w:rsidP="003C36C9">
      <w:pPr>
        <w:overflowPunct/>
        <w:autoSpaceDE/>
        <w:autoSpaceDN/>
        <w:adjustRightInd/>
        <w:spacing w:after="120" w:line="312" w:lineRule="auto"/>
        <w:textAlignment w:val="auto"/>
        <w:rPr>
          <w:rFonts w:cs="Arial"/>
          <w:b/>
          <w:bCs/>
          <w:color w:val="000000" w:themeColor="text1"/>
          <w:kern w:val="32"/>
          <w:sz w:val="22"/>
          <w:szCs w:val="22"/>
        </w:rPr>
      </w:pPr>
    </w:p>
    <w:p w14:paraId="4FCFEC44" w14:textId="76A7C75D" w:rsidR="000B4E34" w:rsidRDefault="000B4E34" w:rsidP="003C36C9">
      <w:pPr>
        <w:overflowPunct/>
        <w:autoSpaceDE/>
        <w:autoSpaceDN/>
        <w:adjustRightInd/>
        <w:spacing w:after="120" w:line="312" w:lineRule="auto"/>
        <w:textAlignment w:val="auto"/>
        <w:rPr>
          <w:rFonts w:cs="Arial"/>
          <w:b/>
          <w:bCs/>
          <w:color w:val="000000" w:themeColor="text1"/>
          <w:kern w:val="32"/>
          <w:sz w:val="22"/>
          <w:szCs w:val="22"/>
        </w:rPr>
      </w:pPr>
    </w:p>
    <w:p w14:paraId="1D9832BF" w14:textId="72DF9BE1" w:rsidR="000B4E34" w:rsidRDefault="000B4E34" w:rsidP="003C36C9">
      <w:pPr>
        <w:overflowPunct/>
        <w:autoSpaceDE/>
        <w:autoSpaceDN/>
        <w:adjustRightInd/>
        <w:spacing w:after="120" w:line="312" w:lineRule="auto"/>
        <w:textAlignment w:val="auto"/>
        <w:rPr>
          <w:rFonts w:cs="Arial"/>
          <w:b/>
          <w:bCs/>
          <w:color w:val="000000" w:themeColor="text1"/>
          <w:kern w:val="32"/>
          <w:sz w:val="22"/>
          <w:szCs w:val="22"/>
        </w:rPr>
      </w:pPr>
    </w:p>
    <w:p w14:paraId="076C066B" w14:textId="563EFE20" w:rsidR="000B4E34" w:rsidRDefault="000B4E34" w:rsidP="003C36C9">
      <w:pPr>
        <w:overflowPunct/>
        <w:autoSpaceDE/>
        <w:autoSpaceDN/>
        <w:adjustRightInd/>
        <w:spacing w:after="120" w:line="312" w:lineRule="auto"/>
        <w:textAlignment w:val="auto"/>
        <w:rPr>
          <w:rFonts w:cs="Arial"/>
          <w:b/>
          <w:bCs/>
          <w:color w:val="000000" w:themeColor="text1"/>
          <w:kern w:val="32"/>
          <w:sz w:val="22"/>
          <w:szCs w:val="22"/>
        </w:rPr>
      </w:pPr>
    </w:p>
    <w:p w14:paraId="49A807DD" w14:textId="4E4274E3" w:rsidR="000B4E34" w:rsidRDefault="000B4E34" w:rsidP="003C36C9">
      <w:pPr>
        <w:overflowPunct/>
        <w:autoSpaceDE/>
        <w:autoSpaceDN/>
        <w:adjustRightInd/>
        <w:spacing w:after="120" w:line="312" w:lineRule="auto"/>
        <w:textAlignment w:val="auto"/>
        <w:rPr>
          <w:rFonts w:cs="Arial"/>
          <w:b/>
          <w:bCs/>
          <w:color w:val="000000" w:themeColor="text1"/>
          <w:kern w:val="32"/>
          <w:sz w:val="22"/>
          <w:szCs w:val="22"/>
        </w:rPr>
      </w:pPr>
    </w:p>
    <w:p w14:paraId="668B0CDE" w14:textId="7F7989C5" w:rsidR="000B4E34" w:rsidRDefault="000B4E34" w:rsidP="003C36C9">
      <w:pPr>
        <w:overflowPunct/>
        <w:autoSpaceDE/>
        <w:autoSpaceDN/>
        <w:adjustRightInd/>
        <w:spacing w:after="120" w:line="312" w:lineRule="auto"/>
        <w:textAlignment w:val="auto"/>
        <w:rPr>
          <w:rFonts w:cs="Arial"/>
          <w:b/>
          <w:bCs/>
          <w:color w:val="000000" w:themeColor="text1"/>
          <w:kern w:val="32"/>
          <w:sz w:val="22"/>
          <w:szCs w:val="22"/>
        </w:rPr>
      </w:pPr>
    </w:p>
    <w:p w14:paraId="74A744B2" w14:textId="500363DD" w:rsidR="000B4E34" w:rsidRDefault="000B4E34" w:rsidP="003C36C9">
      <w:pPr>
        <w:overflowPunct/>
        <w:autoSpaceDE/>
        <w:autoSpaceDN/>
        <w:adjustRightInd/>
        <w:spacing w:after="120" w:line="312" w:lineRule="auto"/>
        <w:textAlignment w:val="auto"/>
        <w:rPr>
          <w:rFonts w:cs="Arial"/>
          <w:b/>
          <w:bCs/>
          <w:color w:val="000000" w:themeColor="text1"/>
          <w:kern w:val="32"/>
          <w:sz w:val="22"/>
          <w:szCs w:val="22"/>
        </w:rPr>
      </w:pPr>
    </w:p>
    <w:p w14:paraId="2D1AF139" w14:textId="7DA4ECAC" w:rsidR="000B4E34" w:rsidRDefault="000B4E34" w:rsidP="003C36C9">
      <w:pPr>
        <w:overflowPunct/>
        <w:autoSpaceDE/>
        <w:autoSpaceDN/>
        <w:adjustRightInd/>
        <w:spacing w:after="120" w:line="312" w:lineRule="auto"/>
        <w:textAlignment w:val="auto"/>
        <w:rPr>
          <w:rFonts w:cs="Arial"/>
          <w:b/>
          <w:bCs/>
          <w:color w:val="000000" w:themeColor="text1"/>
          <w:kern w:val="32"/>
          <w:sz w:val="22"/>
          <w:szCs w:val="22"/>
        </w:rPr>
      </w:pPr>
    </w:p>
    <w:p w14:paraId="3B1881F0" w14:textId="363DACFA" w:rsidR="000B4E34" w:rsidRDefault="000B4E34" w:rsidP="003C36C9">
      <w:pPr>
        <w:overflowPunct/>
        <w:autoSpaceDE/>
        <w:autoSpaceDN/>
        <w:adjustRightInd/>
        <w:spacing w:after="120" w:line="312" w:lineRule="auto"/>
        <w:textAlignment w:val="auto"/>
        <w:rPr>
          <w:rFonts w:cs="Arial"/>
          <w:b/>
          <w:bCs/>
          <w:color w:val="000000" w:themeColor="text1"/>
          <w:kern w:val="32"/>
          <w:sz w:val="22"/>
          <w:szCs w:val="22"/>
        </w:rPr>
      </w:pPr>
    </w:p>
    <w:p w14:paraId="7721D606" w14:textId="681C90E6" w:rsidR="000B4E34" w:rsidRDefault="000B4E34" w:rsidP="003C36C9">
      <w:pPr>
        <w:overflowPunct/>
        <w:autoSpaceDE/>
        <w:autoSpaceDN/>
        <w:adjustRightInd/>
        <w:spacing w:after="120" w:line="312" w:lineRule="auto"/>
        <w:textAlignment w:val="auto"/>
        <w:rPr>
          <w:rFonts w:cs="Arial"/>
          <w:b/>
          <w:bCs/>
          <w:color w:val="000000" w:themeColor="text1"/>
          <w:kern w:val="32"/>
          <w:sz w:val="22"/>
          <w:szCs w:val="22"/>
        </w:rPr>
      </w:pPr>
    </w:p>
    <w:p w14:paraId="6A83FB5A" w14:textId="77777777" w:rsidR="00D823FA" w:rsidRPr="00F80080" w:rsidRDefault="00D823FA" w:rsidP="00782776">
      <w:pPr>
        <w:pStyle w:val="Heading1"/>
        <w:rPr>
          <w:rFonts w:eastAsiaTheme="minorHAnsi"/>
        </w:rPr>
      </w:pPr>
      <w:r w:rsidRPr="00F80080">
        <w:lastRenderedPageBreak/>
        <w:t>REVIEW</w:t>
      </w:r>
    </w:p>
    <w:p w14:paraId="1317F573" w14:textId="77777777" w:rsidR="00D823FA" w:rsidRPr="009842FC" w:rsidRDefault="00D823FA" w:rsidP="003C36C9">
      <w:pPr>
        <w:spacing w:after="120" w:line="312" w:lineRule="auto"/>
        <w:rPr>
          <w:rFonts w:cs="Arial"/>
          <w:sz w:val="22"/>
        </w:rPr>
      </w:pPr>
      <w:r w:rsidRPr="009842FC">
        <w:rPr>
          <w:rFonts w:cs="Arial"/>
          <w:sz w:val="22"/>
        </w:rPr>
        <w:t xml:space="preserve">This </w:t>
      </w:r>
      <w:r w:rsidRPr="009842FC">
        <w:rPr>
          <w:rFonts w:cs="Arial"/>
          <w:i/>
          <w:sz w:val="22"/>
        </w:rPr>
        <w:t>Health and</w:t>
      </w:r>
      <w:r w:rsidRPr="009842FC">
        <w:rPr>
          <w:rFonts w:cs="Arial"/>
          <w:sz w:val="22"/>
        </w:rPr>
        <w:t xml:space="preserve"> </w:t>
      </w:r>
      <w:r w:rsidRPr="009842FC">
        <w:rPr>
          <w:rFonts w:cs="Arial"/>
          <w:i/>
          <w:sz w:val="22"/>
        </w:rPr>
        <w:t>Safety Management Statement</w:t>
      </w:r>
      <w:r w:rsidRPr="009842FC">
        <w:rPr>
          <w:rFonts w:cs="Arial"/>
          <w:sz w:val="22"/>
        </w:rPr>
        <w:t xml:space="preserve"> and the </w:t>
      </w:r>
      <w:r w:rsidRPr="009842FC">
        <w:rPr>
          <w:rFonts w:cs="Arial"/>
          <w:i/>
          <w:sz w:val="22"/>
        </w:rPr>
        <w:t>Key Health and Safety Contacts</w:t>
      </w:r>
      <w:r w:rsidRPr="009842FC">
        <w:rPr>
          <w:rFonts w:cs="Arial"/>
          <w:sz w:val="22"/>
        </w:rPr>
        <w:t xml:space="preserve"> list will be reviewed annually by [</w:t>
      </w:r>
      <w:r w:rsidRPr="009842FC">
        <w:rPr>
          <w:rFonts w:cs="Arial"/>
          <w:i/>
          <w:sz w:val="22"/>
        </w:rPr>
        <w:t>inset name</w:t>
      </w:r>
      <w:r w:rsidRPr="009842FC">
        <w:rPr>
          <w:rFonts w:cs="Arial"/>
          <w:sz w:val="22"/>
        </w:rPr>
        <w:t>].</w:t>
      </w:r>
    </w:p>
    <w:p w14:paraId="626AF964" w14:textId="77777777" w:rsidR="00D823FA" w:rsidRPr="009842FC" w:rsidRDefault="00D823FA" w:rsidP="003C36C9">
      <w:pPr>
        <w:spacing w:after="120" w:line="312" w:lineRule="auto"/>
        <w:rPr>
          <w:rFonts w:cs="Arial"/>
          <w:sz w:val="22"/>
        </w:rPr>
      </w:pPr>
      <w:r w:rsidRPr="009842FC">
        <w:rPr>
          <w:rFonts w:cs="Arial"/>
          <w:sz w:val="22"/>
        </w:rPr>
        <w:t>The [DHSO / HSLO] will co-ordinate regular review of [departmental] health and safety standards. All such documents should include</w:t>
      </w:r>
      <w:r w:rsidR="00301BCA" w:rsidRPr="009842FC">
        <w:rPr>
          <w:rFonts w:cs="Arial"/>
          <w:sz w:val="22"/>
        </w:rPr>
        <w:t xml:space="preserve"> its review date an appropriate </w:t>
      </w:r>
      <w:r w:rsidRPr="009842FC">
        <w:rPr>
          <w:rFonts w:cs="Arial"/>
          <w:sz w:val="22"/>
        </w:rPr>
        <w:t>date</w:t>
      </w:r>
      <w:r w:rsidR="00301BCA" w:rsidRPr="009842FC">
        <w:rPr>
          <w:rFonts w:cs="Arial"/>
          <w:sz w:val="22"/>
        </w:rPr>
        <w:t xml:space="preserve"> for further review</w:t>
      </w:r>
      <w:r w:rsidRPr="009842FC">
        <w:rPr>
          <w:rFonts w:cs="Arial"/>
          <w:sz w:val="22"/>
        </w:rPr>
        <w:t>.</w:t>
      </w:r>
    </w:p>
    <w:p w14:paraId="7FD3B810" w14:textId="77777777" w:rsidR="00C06717" w:rsidRPr="006877B2" w:rsidRDefault="00C06717" w:rsidP="003C36C9">
      <w:pPr>
        <w:spacing w:after="120" w:line="312" w:lineRule="auto"/>
        <w:rPr>
          <w:rFonts w:cs="Arial"/>
          <w:i/>
          <w:sz w:val="22"/>
        </w:rPr>
      </w:pPr>
    </w:p>
    <w:p w14:paraId="784943B5" w14:textId="77777777" w:rsidR="00D823FA" w:rsidRPr="00B23238" w:rsidRDefault="00D823FA" w:rsidP="003C36C9">
      <w:pPr>
        <w:spacing w:after="120" w:line="312" w:lineRule="auto"/>
        <w:rPr>
          <w:rFonts w:cs="Arial"/>
          <w:i/>
          <w:sz w:val="24"/>
          <w:szCs w:val="24"/>
        </w:rPr>
      </w:pPr>
      <w:r w:rsidRPr="00B23238">
        <w:rPr>
          <w:rFonts w:cs="Arial"/>
          <w:i/>
          <w:sz w:val="24"/>
          <w:szCs w:val="24"/>
        </w:rPr>
        <w:t>[Signed]</w:t>
      </w:r>
    </w:p>
    <w:p w14:paraId="2DB7675F" w14:textId="77777777" w:rsidR="00D823FA" w:rsidRPr="00B23238" w:rsidRDefault="00D823FA" w:rsidP="003C36C9">
      <w:pPr>
        <w:spacing w:after="120" w:line="312" w:lineRule="auto"/>
        <w:ind w:left="-567" w:firstLine="567"/>
        <w:rPr>
          <w:rFonts w:cs="Arial"/>
          <w:sz w:val="24"/>
          <w:szCs w:val="24"/>
        </w:rPr>
      </w:pPr>
      <w:r w:rsidRPr="00B23238">
        <w:rPr>
          <w:rFonts w:cs="Arial"/>
          <w:sz w:val="24"/>
          <w:szCs w:val="24"/>
        </w:rPr>
        <w:t>Name, Head of Department</w:t>
      </w:r>
    </w:p>
    <w:p w14:paraId="1E4BAADA" w14:textId="7D5E8A11" w:rsidR="00C06717" w:rsidRPr="00B23238" w:rsidRDefault="003C42C8" w:rsidP="003C36C9">
      <w:pPr>
        <w:spacing w:after="120" w:line="312" w:lineRule="auto"/>
        <w:rPr>
          <w:rFonts w:cs="Arial"/>
          <w:i/>
          <w:sz w:val="24"/>
          <w:szCs w:val="24"/>
        </w:rPr>
      </w:pPr>
      <w:r w:rsidRPr="00B23238">
        <w:rPr>
          <w:rFonts w:cs="Arial"/>
          <w:i/>
          <w:sz w:val="24"/>
          <w:szCs w:val="24"/>
        </w:rPr>
        <w:t xml:space="preserve"> </w:t>
      </w:r>
      <w:r w:rsidR="0090377F" w:rsidRPr="00B23238">
        <w:rPr>
          <w:rFonts w:cs="Arial"/>
          <w:i/>
          <w:sz w:val="24"/>
          <w:szCs w:val="24"/>
        </w:rPr>
        <w:t>[Date]</w:t>
      </w:r>
    </w:p>
    <w:p w14:paraId="0AD0795C" w14:textId="258786D3" w:rsidR="00D823FA" w:rsidRPr="00487200" w:rsidRDefault="00C06717" w:rsidP="00487200">
      <w:pPr>
        <w:spacing w:after="120" w:line="312" w:lineRule="auto"/>
        <w:rPr>
          <w:rFonts w:cs="Arial"/>
          <w:color w:val="000000" w:themeColor="text1"/>
        </w:rPr>
      </w:pPr>
      <w:r w:rsidRPr="00B23238">
        <w:rPr>
          <w:rFonts w:cs="Arial"/>
          <w:i/>
          <w:sz w:val="24"/>
          <w:szCs w:val="24"/>
        </w:rPr>
        <w:t>For review: [</w:t>
      </w:r>
      <w:r w:rsidRPr="00C11077">
        <w:rPr>
          <w:rFonts w:cs="Arial"/>
          <w:i/>
          <w:color w:val="000000" w:themeColor="text1"/>
          <w:sz w:val="24"/>
          <w:szCs w:val="24"/>
        </w:rPr>
        <w:t xml:space="preserve">Insert </w:t>
      </w:r>
      <w:r w:rsidR="001C588A" w:rsidRPr="00C11077">
        <w:rPr>
          <w:rFonts w:cs="Arial"/>
          <w:i/>
          <w:color w:val="000000" w:themeColor="text1"/>
          <w:sz w:val="24"/>
          <w:szCs w:val="24"/>
        </w:rPr>
        <w:t xml:space="preserve">your next planned review </w:t>
      </w:r>
      <w:r w:rsidRPr="00C11077">
        <w:rPr>
          <w:rFonts w:cs="Arial"/>
          <w:i/>
          <w:color w:val="000000" w:themeColor="text1"/>
          <w:sz w:val="24"/>
          <w:szCs w:val="24"/>
        </w:rPr>
        <w:t>date</w:t>
      </w:r>
      <w:r w:rsidRPr="00B23238">
        <w:rPr>
          <w:rFonts w:cs="Arial"/>
          <w:i/>
          <w:sz w:val="24"/>
          <w:szCs w:val="24"/>
        </w:rPr>
        <w:t>]</w:t>
      </w:r>
      <w:r w:rsidR="00D823FA">
        <w:rPr>
          <w:rFonts w:cs="Arial"/>
          <w:color w:val="FFFFFF" w:themeColor="background1"/>
        </w:rPr>
        <w:br w:type="page"/>
      </w:r>
    </w:p>
    <w:p w14:paraId="68AA58D1" w14:textId="0DC1E2C2" w:rsidR="00487200" w:rsidRPr="00487200" w:rsidRDefault="00487200" w:rsidP="00F75B2E">
      <w:pPr>
        <w:pStyle w:val="Heading1"/>
      </w:pPr>
      <w:r w:rsidRPr="00487200">
        <w:lastRenderedPageBreak/>
        <w:t>[DEPARTMENT NAME]</w:t>
      </w:r>
    </w:p>
    <w:p w14:paraId="1159C94C" w14:textId="1CE99629" w:rsidR="00D823FA" w:rsidRPr="00721E8B" w:rsidRDefault="00721E8B" w:rsidP="00782776">
      <w:pPr>
        <w:pStyle w:val="Heading1"/>
      </w:pPr>
      <w:r w:rsidRPr="00721E8B">
        <w:t>KEY HEALTH AND SAFETY CONTACTS</w:t>
      </w:r>
    </w:p>
    <w:p w14:paraId="4F2511FC" w14:textId="77777777" w:rsidR="00D823FA" w:rsidRPr="00487200" w:rsidRDefault="00D823FA" w:rsidP="003C36C9">
      <w:pPr>
        <w:spacing w:after="120" w:line="312" w:lineRule="auto"/>
        <w:rPr>
          <w:rFonts w:cs="Arial"/>
          <w:b/>
          <w:sz w:val="24"/>
          <w:szCs w:val="24"/>
        </w:rPr>
      </w:pPr>
      <w:commentRangeStart w:id="11"/>
      <w:r w:rsidRPr="00487200">
        <w:rPr>
          <w:rFonts w:cs="Arial"/>
          <w:b/>
          <w:sz w:val="24"/>
          <w:szCs w:val="24"/>
        </w:rPr>
        <w:t>Last updated</w:t>
      </w:r>
      <w:commentRangeEnd w:id="11"/>
      <w:r w:rsidR="009D4A8A" w:rsidRPr="00487200">
        <w:rPr>
          <w:rStyle w:val="CommentReference"/>
          <w:sz w:val="24"/>
          <w:szCs w:val="24"/>
        </w:rPr>
        <w:commentReference w:id="11"/>
      </w:r>
      <w:r w:rsidR="00433ABB" w:rsidRPr="00487200">
        <w:rPr>
          <w:rFonts w:cs="Arial"/>
          <w:b/>
          <w:sz w:val="24"/>
          <w:szCs w:val="24"/>
        </w:rPr>
        <w:t>:</w:t>
      </w:r>
    </w:p>
    <w:tbl>
      <w:tblPr>
        <w:tblStyle w:val="TableGridLight"/>
        <w:tblW w:w="10435" w:type="dxa"/>
        <w:tblLayout w:type="fixed"/>
        <w:tblLook w:val="04A0" w:firstRow="1" w:lastRow="0" w:firstColumn="1" w:lastColumn="0" w:noHBand="0" w:noVBand="1"/>
      </w:tblPr>
      <w:tblGrid>
        <w:gridCol w:w="4718"/>
        <w:gridCol w:w="2981"/>
        <w:gridCol w:w="2736"/>
      </w:tblGrid>
      <w:tr w:rsidR="00D823FA" w:rsidRPr="006877B2" w14:paraId="55F3E462" w14:textId="77777777" w:rsidTr="00DD503E">
        <w:trPr>
          <w:trHeight w:val="145"/>
        </w:trPr>
        <w:tc>
          <w:tcPr>
            <w:tcW w:w="4718" w:type="dxa"/>
            <w:shd w:val="clear" w:color="auto" w:fill="612467"/>
            <w:hideMark/>
          </w:tcPr>
          <w:p w14:paraId="2FC79166" w14:textId="77777777" w:rsidR="00D823FA" w:rsidRPr="001B035E" w:rsidRDefault="00D823FA" w:rsidP="003C36C9">
            <w:pPr>
              <w:pStyle w:val="Header"/>
              <w:tabs>
                <w:tab w:val="left" w:pos="720"/>
              </w:tabs>
              <w:spacing w:before="120" w:after="120" w:line="312" w:lineRule="auto"/>
              <w:rPr>
                <w:rFonts w:ascii="Arial" w:hAnsi="Arial" w:cs="Arial"/>
                <w:b/>
                <w:color w:val="FFFFFF" w:themeColor="background1"/>
                <w:sz w:val="28"/>
              </w:rPr>
            </w:pPr>
            <w:commentRangeStart w:id="12"/>
            <w:r w:rsidRPr="001B035E">
              <w:rPr>
                <w:rFonts w:ascii="Arial" w:hAnsi="Arial" w:cs="Arial"/>
                <w:b/>
                <w:color w:val="FFFFFF" w:themeColor="background1"/>
                <w:sz w:val="28"/>
              </w:rPr>
              <w:t xml:space="preserve">Departmental contacts </w:t>
            </w:r>
            <w:commentRangeEnd w:id="12"/>
            <w:r w:rsidR="009D4A8A" w:rsidRPr="001B035E">
              <w:rPr>
                <w:rStyle w:val="CommentReference"/>
                <w:rFonts w:ascii="Arial" w:eastAsia="Times New Roman" w:hAnsi="Arial" w:cs="Times New Roman"/>
                <w:b/>
                <w:color w:val="FFFFFF" w:themeColor="background1"/>
                <w:lang w:val="en-GB"/>
              </w:rPr>
              <w:commentReference w:id="12"/>
            </w:r>
          </w:p>
        </w:tc>
        <w:tc>
          <w:tcPr>
            <w:tcW w:w="2981" w:type="dxa"/>
            <w:shd w:val="clear" w:color="auto" w:fill="612467"/>
            <w:hideMark/>
          </w:tcPr>
          <w:p w14:paraId="1621BA2B" w14:textId="77777777" w:rsidR="00D823FA" w:rsidRPr="001B035E" w:rsidRDefault="00D823FA" w:rsidP="003C36C9">
            <w:pPr>
              <w:spacing w:before="120" w:after="120" w:line="312" w:lineRule="auto"/>
              <w:rPr>
                <w:rFonts w:cs="Arial"/>
                <w:b/>
                <w:color w:val="FFFFFF" w:themeColor="background1"/>
                <w:kern w:val="32"/>
                <w:sz w:val="28"/>
                <w:szCs w:val="32"/>
              </w:rPr>
            </w:pPr>
            <w:r w:rsidRPr="001B035E">
              <w:rPr>
                <w:rFonts w:cs="Arial"/>
                <w:b/>
                <w:color w:val="FFFFFF" w:themeColor="background1"/>
                <w:sz w:val="28"/>
              </w:rPr>
              <w:t>Name / Title</w:t>
            </w:r>
          </w:p>
        </w:tc>
        <w:tc>
          <w:tcPr>
            <w:tcW w:w="2736" w:type="dxa"/>
            <w:shd w:val="clear" w:color="auto" w:fill="612467"/>
            <w:hideMark/>
          </w:tcPr>
          <w:p w14:paraId="5CE56035" w14:textId="77777777" w:rsidR="001B035E" w:rsidRDefault="00D823FA" w:rsidP="003C36C9">
            <w:pPr>
              <w:spacing w:before="120" w:after="120" w:line="312" w:lineRule="auto"/>
              <w:rPr>
                <w:rFonts w:cs="Arial"/>
                <w:b/>
                <w:color w:val="FFFFFF" w:themeColor="background1"/>
                <w:sz w:val="28"/>
              </w:rPr>
            </w:pPr>
            <w:r w:rsidRPr="001B035E">
              <w:rPr>
                <w:rFonts w:cs="Arial"/>
                <w:b/>
                <w:color w:val="FFFFFF" w:themeColor="background1"/>
                <w:sz w:val="28"/>
              </w:rPr>
              <w:t xml:space="preserve">Contact No / </w:t>
            </w:r>
          </w:p>
          <w:p w14:paraId="26EFBB5F" w14:textId="6BF6248F" w:rsidR="00D823FA" w:rsidRPr="001B035E" w:rsidRDefault="00D823FA" w:rsidP="003C36C9">
            <w:pPr>
              <w:spacing w:before="120" w:after="120" w:line="312" w:lineRule="auto"/>
              <w:rPr>
                <w:rFonts w:cs="Arial"/>
                <w:b/>
                <w:color w:val="FFFFFF" w:themeColor="background1"/>
                <w:kern w:val="32"/>
                <w:sz w:val="28"/>
                <w:szCs w:val="32"/>
              </w:rPr>
            </w:pPr>
            <w:r w:rsidRPr="001B035E">
              <w:rPr>
                <w:rFonts w:cs="Arial"/>
                <w:b/>
                <w:color w:val="FFFFFF" w:themeColor="background1"/>
                <w:sz w:val="28"/>
              </w:rPr>
              <w:t>e-mail</w:t>
            </w:r>
          </w:p>
        </w:tc>
      </w:tr>
      <w:tr w:rsidR="00D823FA" w:rsidRPr="006877B2" w14:paraId="5E81B8D1" w14:textId="77777777" w:rsidTr="00EC3CBE">
        <w:trPr>
          <w:trHeight w:val="397"/>
        </w:trPr>
        <w:tc>
          <w:tcPr>
            <w:tcW w:w="4718" w:type="dxa"/>
            <w:hideMark/>
          </w:tcPr>
          <w:p w14:paraId="088D5846" w14:textId="77777777" w:rsidR="00D823FA" w:rsidRPr="006877B2" w:rsidRDefault="00D823FA" w:rsidP="003C36C9">
            <w:pPr>
              <w:pStyle w:val="Header"/>
              <w:tabs>
                <w:tab w:val="left" w:pos="720"/>
              </w:tabs>
              <w:spacing w:before="120" w:after="120" w:line="312" w:lineRule="auto"/>
              <w:rPr>
                <w:rFonts w:ascii="Arial" w:hAnsi="Arial" w:cs="Arial"/>
                <w:sz w:val="22"/>
              </w:rPr>
            </w:pPr>
            <w:r w:rsidRPr="006877B2">
              <w:rPr>
                <w:rFonts w:ascii="Arial" w:hAnsi="Arial" w:cs="Arial"/>
                <w:sz w:val="22"/>
              </w:rPr>
              <w:t>Department</w:t>
            </w:r>
            <w:r w:rsidR="00063B17">
              <w:rPr>
                <w:rFonts w:ascii="Arial" w:hAnsi="Arial" w:cs="Arial"/>
                <w:sz w:val="22"/>
              </w:rPr>
              <w:t>al</w:t>
            </w:r>
            <w:r w:rsidRPr="006877B2">
              <w:rPr>
                <w:rFonts w:ascii="Arial" w:hAnsi="Arial" w:cs="Arial"/>
                <w:sz w:val="22"/>
              </w:rPr>
              <w:t xml:space="preserve"> First Aider(s)</w:t>
            </w:r>
          </w:p>
        </w:tc>
        <w:tc>
          <w:tcPr>
            <w:tcW w:w="2981" w:type="dxa"/>
          </w:tcPr>
          <w:p w14:paraId="318032A6" w14:textId="77777777" w:rsidR="00D823FA" w:rsidRPr="006877B2" w:rsidRDefault="00D823FA" w:rsidP="003C36C9">
            <w:pPr>
              <w:spacing w:before="40" w:after="120" w:line="312" w:lineRule="auto"/>
              <w:rPr>
                <w:rFonts w:cs="Arial"/>
                <w:kern w:val="32"/>
                <w:sz w:val="22"/>
                <w:szCs w:val="32"/>
              </w:rPr>
            </w:pPr>
          </w:p>
        </w:tc>
        <w:tc>
          <w:tcPr>
            <w:tcW w:w="2736" w:type="dxa"/>
          </w:tcPr>
          <w:p w14:paraId="1E23CD25" w14:textId="77777777" w:rsidR="00D823FA" w:rsidRPr="006877B2" w:rsidRDefault="00D823FA" w:rsidP="003C36C9">
            <w:pPr>
              <w:spacing w:before="40" w:after="120" w:line="312" w:lineRule="auto"/>
              <w:rPr>
                <w:rFonts w:cs="Arial"/>
                <w:kern w:val="32"/>
                <w:sz w:val="22"/>
                <w:szCs w:val="32"/>
              </w:rPr>
            </w:pPr>
          </w:p>
        </w:tc>
      </w:tr>
      <w:tr w:rsidR="00D823FA" w:rsidRPr="006877B2" w14:paraId="43A51AFB" w14:textId="77777777" w:rsidTr="00EC3CBE">
        <w:trPr>
          <w:trHeight w:val="145"/>
        </w:trPr>
        <w:tc>
          <w:tcPr>
            <w:tcW w:w="4718" w:type="dxa"/>
            <w:hideMark/>
          </w:tcPr>
          <w:p w14:paraId="319C027E" w14:textId="77777777" w:rsidR="00D823FA" w:rsidRPr="006877B2" w:rsidRDefault="00D823FA" w:rsidP="003C36C9">
            <w:pPr>
              <w:pStyle w:val="Header"/>
              <w:tabs>
                <w:tab w:val="left" w:pos="720"/>
              </w:tabs>
              <w:spacing w:before="120" w:after="120" w:line="312" w:lineRule="auto"/>
              <w:rPr>
                <w:rFonts w:ascii="Arial" w:hAnsi="Arial" w:cs="Arial"/>
                <w:sz w:val="22"/>
              </w:rPr>
            </w:pPr>
            <w:r w:rsidRPr="006877B2">
              <w:rPr>
                <w:rFonts w:ascii="Arial" w:hAnsi="Arial" w:cs="Arial"/>
                <w:sz w:val="22"/>
              </w:rPr>
              <w:t>Fire Evacuation Stewards:</w:t>
            </w:r>
          </w:p>
        </w:tc>
        <w:tc>
          <w:tcPr>
            <w:tcW w:w="2981" w:type="dxa"/>
          </w:tcPr>
          <w:p w14:paraId="49186A13" w14:textId="77777777" w:rsidR="00D823FA" w:rsidRPr="006877B2" w:rsidRDefault="00D823FA" w:rsidP="003C36C9">
            <w:pPr>
              <w:spacing w:before="40" w:after="120" w:line="312" w:lineRule="auto"/>
              <w:rPr>
                <w:rFonts w:cs="Arial"/>
                <w:kern w:val="32"/>
                <w:sz w:val="22"/>
                <w:szCs w:val="32"/>
              </w:rPr>
            </w:pPr>
          </w:p>
        </w:tc>
        <w:tc>
          <w:tcPr>
            <w:tcW w:w="2736" w:type="dxa"/>
          </w:tcPr>
          <w:p w14:paraId="48AA2D9F" w14:textId="77777777" w:rsidR="00D823FA" w:rsidRPr="006877B2" w:rsidRDefault="00D823FA" w:rsidP="003C36C9">
            <w:pPr>
              <w:spacing w:before="40" w:after="120" w:line="312" w:lineRule="auto"/>
              <w:rPr>
                <w:rFonts w:cs="Arial"/>
                <w:kern w:val="32"/>
                <w:sz w:val="22"/>
                <w:szCs w:val="32"/>
              </w:rPr>
            </w:pPr>
          </w:p>
        </w:tc>
      </w:tr>
      <w:tr w:rsidR="00D823FA" w:rsidRPr="006877B2" w14:paraId="5ADB7CCA" w14:textId="77777777" w:rsidTr="00EC3CBE">
        <w:trPr>
          <w:trHeight w:val="145"/>
        </w:trPr>
        <w:tc>
          <w:tcPr>
            <w:tcW w:w="4718" w:type="dxa"/>
            <w:hideMark/>
          </w:tcPr>
          <w:p w14:paraId="3008F071" w14:textId="77777777" w:rsidR="00D823FA" w:rsidRPr="006877B2" w:rsidRDefault="00D823FA" w:rsidP="003C36C9">
            <w:pPr>
              <w:spacing w:before="120" w:after="120" w:line="312" w:lineRule="auto"/>
              <w:rPr>
                <w:rFonts w:cs="Arial"/>
                <w:kern w:val="32"/>
                <w:sz w:val="22"/>
                <w:szCs w:val="32"/>
              </w:rPr>
            </w:pPr>
            <w:r w:rsidRPr="006877B2">
              <w:rPr>
                <w:rFonts w:cs="Arial"/>
                <w:sz w:val="22"/>
              </w:rPr>
              <w:t>DSE Facilitator(s):</w:t>
            </w:r>
          </w:p>
        </w:tc>
        <w:tc>
          <w:tcPr>
            <w:tcW w:w="2981" w:type="dxa"/>
          </w:tcPr>
          <w:p w14:paraId="61FCF00C" w14:textId="77777777" w:rsidR="00D823FA" w:rsidRPr="006877B2" w:rsidRDefault="00D823FA" w:rsidP="003C36C9">
            <w:pPr>
              <w:spacing w:before="40" w:after="120" w:line="312" w:lineRule="auto"/>
              <w:rPr>
                <w:rFonts w:cs="Arial"/>
                <w:kern w:val="32"/>
                <w:sz w:val="22"/>
                <w:szCs w:val="32"/>
              </w:rPr>
            </w:pPr>
          </w:p>
        </w:tc>
        <w:tc>
          <w:tcPr>
            <w:tcW w:w="2736" w:type="dxa"/>
          </w:tcPr>
          <w:p w14:paraId="3F91E3C3" w14:textId="77777777" w:rsidR="00D823FA" w:rsidRPr="006877B2" w:rsidRDefault="00D823FA" w:rsidP="003C36C9">
            <w:pPr>
              <w:spacing w:before="40" w:after="120" w:line="312" w:lineRule="auto"/>
              <w:rPr>
                <w:rFonts w:cs="Arial"/>
                <w:kern w:val="32"/>
                <w:sz w:val="22"/>
                <w:szCs w:val="32"/>
              </w:rPr>
            </w:pPr>
          </w:p>
        </w:tc>
      </w:tr>
      <w:tr w:rsidR="00D823FA" w:rsidRPr="006877B2" w14:paraId="0AA4044A" w14:textId="77777777" w:rsidTr="00EC3CBE">
        <w:trPr>
          <w:trHeight w:val="397"/>
        </w:trPr>
        <w:tc>
          <w:tcPr>
            <w:tcW w:w="4718" w:type="dxa"/>
            <w:hideMark/>
          </w:tcPr>
          <w:p w14:paraId="314F4021" w14:textId="77777777" w:rsidR="00D823FA" w:rsidRPr="006877B2" w:rsidRDefault="00D823FA" w:rsidP="003C36C9">
            <w:pPr>
              <w:pStyle w:val="Header"/>
              <w:tabs>
                <w:tab w:val="left" w:pos="720"/>
              </w:tabs>
              <w:spacing w:before="120" w:after="120" w:line="312" w:lineRule="auto"/>
              <w:rPr>
                <w:rFonts w:ascii="Arial" w:hAnsi="Arial" w:cs="Arial"/>
                <w:sz w:val="22"/>
              </w:rPr>
            </w:pPr>
            <w:r w:rsidRPr="006877B2">
              <w:rPr>
                <w:rFonts w:ascii="Arial" w:hAnsi="Arial" w:cs="Arial"/>
                <w:sz w:val="22"/>
              </w:rPr>
              <w:t>Evacuation Chair Stewards</w:t>
            </w:r>
          </w:p>
        </w:tc>
        <w:tc>
          <w:tcPr>
            <w:tcW w:w="2981" w:type="dxa"/>
          </w:tcPr>
          <w:p w14:paraId="485BF74C" w14:textId="77777777" w:rsidR="00D823FA" w:rsidRPr="006877B2" w:rsidRDefault="00D823FA" w:rsidP="003C36C9">
            <w:pPr>
              <w:spacing w:before="40" w:after="120" w:line="312" w:lineRule="auto"/>
              <w:rPr>
                <w:rFonts w:cs="Arial"/>
                <w:kern w:val="32"/>
                <w:sz w:val="22"/>
                <w:szCs w:val="32"/>
              </w:rPr>
            </w:pPr>
          </w:p>
        </w:tc>
        <w:tc>
          <w:tcPr>
            <w:tcW w:w="2736" w:type="dxa"/>
          </w:tcPr>
          <w:p w14:paraId="0B2AF920" w14:textId="77777777" w:rsidR="00D823FA" w:rsidRPr="006877B2" w:rsidRDefault="00D823FA" w:rsidP="003C36C9">
            <w:pPr>
              <w:spacing w:before="40" w:after="120" w:line="312" w:lineRule="auto"/>
              <w:rPr>
                <w:rFonts w:cs="Arial"/>
                <w:kern w:val="32"/>
                <w:sz w:val="22"/>
                <w:szCs w:val="32"/>
              </w:rPr>
            </w:pPr>
          </w:p>
        </w:tc>
      </w:tr>
      <w:tr w:rsidR="00D823FA" w:rsidRPr="006877B2" w14:paraId="5F5AC5A0" w14:textId="77777777" w:rsidTr="00EC3CBE">
        <w:trPr>
          <w:trHeight w:val="145"/>
        </w:trPr>
        <w:tc>
          <w:tcPr>
            <w:tcW w:w="4718" w:type="dxa"/>
            <w:hideMark/>
          </w:tcPr>
          <w:p w14:paraId="51453F2F" w14:textId="77777777" w:rsidR="00D823FA" w:rsidRPr="006877B2" w:rsidRDefault="00D823FA" w:rsidP="003C36C9">
            <w:pPr>
              <w:pStyle w:val="Header"/>
              <w:tabs>
                <w:tab w:val="left" w:pos="720"/>
              </w:tabs>
              <w:spacing w:before="120" w:after="120" w:line="312" w:lineRule="auto"/>
              <w:rPr>
                <w:rFonts w:ascii="Arial" w:hAnsi="Arial" w:cs="Arial"/>
                <w:sz w:val="22"/>
              </w:rPr>
            </w:pPr>
            <w:r w:rsidRPr="006877B2">
              <w:rPr>
                <w:rFonts w:ascii="Arial" w:hAnsi="Arial" w:cs="Arial"/>
                <w:sz w:val="22"/>
              </w:rPr>
              <w:t>Responsible for health and safety in the Department</w:t>
            </w:r>
          </w:p>
        </w:tc>
        <w:tc>
          <w:tcPr>
            <w:tcW w:w="2981" w:type="dxa"/>
          </w:tcPr>
          <w:p w14:paraId="6895BFAB" w14:textId="77777777" w:rsidR="00D823FA" w:rsidRPr="006877B2" w:rsidRDefault="00063B17" w:rsidP="003C36C9">
            <w:pPr>
              <w:spacing w:before="40" w:after="120" w:line="312" w:lineRule="auto"/>
              <w:rPr>
                <w:rFonts w:cs="Arial"/>
                <w:kern w:val="32"/>
                <w:sz w:val="22"/>
                <w:szCs w:val="32"/>
              </w:rPr>
            </w:pPr>
            <w:r>
              <w:rPr>
                <w:rFonts w:cs="Arial"/>
                <w:kern w:val="32"/>
                <w:sz w:val="22"/>
                <w:szCs w:val="32"/>
              </w:rPr>
              <w:t>[</w:t>
            </w:r>
            <w:r w:rsidR="00D823FA" w:rsidRPr="006877B2">
              <w:rPr>
                <w:rFonts w:cs="Arial"/>
                <w:kern w:val="32"/>
                <w:sz w:val="22"/>
                <w:szCs w:val="32"/>
              </w:rPr>
              <w:t>Head of Department</w:t>
            </w:r>
            <w:r>
              <w:rPr>
                <w:rFonts w:cs="Arial"/>
                <w:kern w:val="32"/>
                <w:sz w:val="22"/>
                <w:szCs w:val="32"/>
              </w:rPr>
              <w:t>]</w:t>
            </w:r>
          </w:p>
        </w:tc>
        <w:tc>
          <w:tcPr>
            <w:tcW w:w="2736" w:type="dxa"/>
          </w:tcPr>
          <w:p w14:paraId="53E6FBE8" w14:textId="77777777" w:rsidR="00D823FA" w:rsidRPr="006877B2" w:rsidRDefault="00D823FA" w:rsidP="003C36C9">
            <w:pPr>
              <w:spacing w:before="40" w:after="120" w:line="312" w:lineRule="auto"/>
              <w:rPr>
                <w:rFonts w:cs="Arial"/>
                <w:kern w:val="32"/>
                <w:sz w:val="22"/>
                <w:szCs w:val="32"/>
              </w:rPr>
            </w:pPr>
          </w:p>
        </w:tc>
      </w:tr>
      <w:tr w:rsidR="00D823FA" w:rsidRPr="006877B2" w14:paraId="06891D1C" w14:textId="77777777" w:rsidTr="00EC3CBE">
        <w:trPr>
          <w:trHeight w:val="145"/>
        </w:trPr>
        <w:tc>
          <w:tcPr>
            <w:tcW w:w="4718" w:type="dxa"/>
            <w:hideMark/>
          </w:tcPr>
          <w:p w14:paraId="385C7CDE" w14:textId="505DB317" w:rsidR="00D823FA" w:rsidRPr="006877B2" w:rsidRDefault="00D823FA" w:rsidP="003C36C9">
            <w:pPr>
              <w:pStyle w:val="Header"/>
              <w:tabs>
                <w:tab w:val="left" w:pos="720"/>
              </w:tabs>
              <w:spacing w:before="120" w:after="120" w:line="312" w:lineRule="auto"/>
              <w:rPr>
                <w:rFonts w:ascii="Arial" w:hAnsi="Arial" w:cs="Arial"/>
                <w:sz w:val="22"/>
              </w:rPr>
            </w:pPr>
            <w:r w:rsidRPr="006877B2">
              <w:rPr>
                <w:rFonts w:ascii="Arial" w:hAnsi="Arial" w:cs="Arial"/>
                <w:sz w:val="22"/>
              </w:rPr>
              <w:t xml:space="preserve">Health and Safety Liaison Officer (HSLO) </w:t>
            </w:r>
            <w:r w:rsidRPr="006877B2">
              <w:rPr>
                <w:rFonts w:ascii="Arial" w:hAnsi="Arial" w:cs="Arial"/>
                <w:i/>
                <w:sz w:val="22"/>
              </w:rPr>
              <w:t>[or Departmental Health and safety Officer (DHSO)]</w:t>
            </w:r>
          </w:p>
        </w:tc>
        <w:tc>
          <w:tcPr>
            <w:tcW w:w="2981" w:type="dxa"/>
          </w:tcPr>
          <w:p w14:paraId="4F2F2026" w14:textId="77777777" w:rsidR="00D823FA" w:rsidRPr="006877B2" w:rsidRDefault="00D823FA" w:rsidP="003C36C9">
            <w:pPr>
              <w:spacing w:before="40" w:after="120" w:line="312" w:lineRule="auto"/>
              <w:rPr>
                <w:rFonts w:cs="Arial"/>
                <w:kern w:val="32"/>
                <w:sz w:val="22"/>
                <w:szCs w:val="32"/>
              </w:rPr>
            </w:pPr>
          </w:p>
        </w:tc>
        <w:tc>
          <w:tcPr>
            <w:tcW w:w="2736" w:type="dxa"/>
          </w:tcPr>
          <w:p w14:paraId="5DF120ED" w14:textId="77777777" w:rsidR="00D823FA" w:rsidRPr="006877B2" w:rsidRDefault="00D823FA" w:rsidP="003C36C9">
            <w:pPr>
              <w:spacing w:before="40" w:after="120" w:line="312" w:lineRule="auto"/>
              <w:rPr>
                <w:rFonts w:cs="Arial"/>
                <w:kern w:val="32"/>
                <w:sz w:val="22"/>
                <w:szCs w:val="32"/>
              </w:rPr>
            </w:pPr>
          </w:p>
        </w:tc>
      </w:tr>
      <w:tr w:rsidR="00D823FA" w:rsidRPr="006877B2" w14:paraId="0FB52924" w14:textId="77777777" w:rsidTr="00EC3CBE">
        <w:trPr>
          <w:trHeight w:val="145"/>
        </w:trPr>
        <w:tc>
          <w:tcPr>
            <w:tcW w:w="4718" w:type="dxa"/>
            <w:hideMark/>
          </w:tcPr>
          <w:p w14:paraId="552E7C0F" w14:textId="77777777" w:rsidR="00D823FA" w:rsidRPr="006877B2" w:rsidRDefault="00D823FA" w:rsidP="003C36C9">
            <w:pPr>
              <w:spacing w:before="120" w:after="120" w:line="312" w:lineRule="auto"/>
              <w:rPr>
                <w:rFonts w:cs="Arial"/>
                <w:kern w:val="32"/>
                <w:sz w:val="22"/>
                <w:szCs w:val="32"/>
              </w:rPr>
            </w:pPr>
            <w:r w:rsidRPr="006877B2">
              <w:rPr>
                <w:rFonts w:cs="Arial"/>
                <w:sz w:val="22"/>
              </w:rPr>
              <w:t>Report health and safety incidents to:</w:t>
            </w:r>
          </w:p>
        </w:tc>
        <w:tc>
          <w:tcPr>
            <w:tcW w:w="2981" w:type="dxa"/>
          </w:tcPr>
          <w:p w14:paraId="735A30D3" w14:textId="77777777" w:rsidR="00D823FA" w:rsidRPr="006877B2" w:rsidRDefault="00063B17" w:rsidP="003C36C9">
            <w:pPr>
              <w:spacing w:before="120" w:after="120" w:line="312" w:lineRule="auto"/>
              <w:rPr>
                <w:rFonts w:cs="Arial"/>
                <w:kern w:val="32"/>
                <w:sz w:val="22"/>
                <w:szCs w:val="32"/>
              </w:rPr>
            </w:pPr>
            <w:r>
              <w:rPr>
                <w:rFonts w:cs="Arial"/>
                <w:kern w:val="32"/>
                <w:sz w:val="22"/>
                <w:szCs w:val="32"/>
              </w:rPr>
              <w:t>[</w:t>
            </w:r>
            <w:r w:rsidR="00D823FA" w:rsidRPr="006877B2">
              <w:rPr>
                <w:rFonts w:cs="Arial"/>
                <w:kern w:val="32"/>
                <w:sz w:val="22"/>
                <w:szCs w:val="32"/>
              </w:rPr>
              <w:t>Named individual or line manager</w:t>
            </w:r>
            <w:r>
              <w:rPr>
                <w:rFonts w:cs="Arial"/>
                <w:kern w:val="32"/>
                <w:sz w:val="22"/>
                <w:szCs w:val="32"/>
              </w:rPr>
              <w:t>]</w:t>
            </w:r>
          </w:p>
        </w:tc>
        <w:tc>
          <w:tcPr>
            <w:tcW w:w="2736" w:type="dxa"/>
          </w:tcPr>
          <w:p w14:paraId="661005A3" w14:textId="77777777" w:rsidR="00D823FA" w:rsidRPr="006877B2" w:rsidRDefault="00D823FA" w:rsidP="003C36C9">
            <w:pPr>
              <w:spacing w:before="120" w:after="120" w:line="312" w:lineRule="auto"/>
              <w:rPr>
                <w:rFonts w:cs="Arial"/>
                <w:kern w:val="32"/>
                <w:sz w:val="22"/>
                <w:szCs w:val="32"/>
              </w:rPr>
            </w:pPr>
          </w:p>
        </w:tc>
      </w:tr>
      <w:tr w:rsidR="00D823FA" w:rsidRPr="006554F8" w14:paraId="0FDA6443" w14:textId="77777777" w:rsidTr="00EC3CBE">
        <w:trPr>
          <w:trHeight w:val="145"/>
        </w:trPr>
        <w:tc>
          <w:tcPr>
            <w:tcW w:w="4718" w:type="dxa"/>
            <w:hideMark/>
          </w:tcPr>
          <w:p w14:paraId="33F80546" w14:textId="77777777" w:rsidR="00D823FA" w:rsidRPr="006877B2" w:rsidRDefault="00D823FA" w:rsidP="003C36C9">
            <w:pPr>
              <w:spacing w:before="120" w:after="120" w:line="312" w:lineRule="auto"/>
              <w:rPr>
                <w:rFonts w:cs="Arial"/>
                <w:kern w:val="32"/>
                <w:sz w:val="22"/>
                <w:szCs w:val="32"/>
              </w:rPr>
            </w:pPr>
            <w:r w:rsidRPr="006877B2">
              <w:rPr>
                <w:rFonts w:cs="Arial"/>
                <w:sz w:val="22"/>
              </w:rPr>
              <w:t>Report hazards or concerns to:</w:t>
            </w:r>
          </w:p>
        </w:tc>
        <w:tc>
          <w:tcPr>
            <w:tcW w:w="2981" w:type="dxa"/>
          </w:tcPr>
          <w:p w14:paraId="4CEF14F0" w14:textId="77777777" w:rsidR="00D823FA" w:rsidRPr="006877B2" w:rsidRDefault="00063B17" w:rsidP="003C36C9">
            <w:pPr>
              <w:spacing w:before="120" w:after="120" w:line="312" w:lineRule="auto"/>
              <w:rPr>
                <w:rFonts w:cs="Arial"/>
                <w:kern w:val="32"/>
                <w:sz w:val="22"/>
                <w:szCs w:val="32"/>
              </w:rPr>
            </w:pPr>
            <w:r>
              <w:rPr>
                <w:rFonts w:cs="Arial"/>
                <w:kern w:val="32"/>
                <w:sz w:val="22"/>
                <w:szCs w:val="32"/>
              </w:rPr>
              <w:t>[</w:t>
            </w:r>
            <w:r w:rsidR="00D823FA" w:rsidRPr="006877B2">
              <w:rPr>
                <w:rFonts w:cs="Arial"/>
                <w:kern w:val="32"/>
                <w:sz w:val="22"/>
                <w:szCs w:val="32"/>
              </w:rPr>
              <w:t>Named individual or line manager</w:t>
            </w:r>
            <w:r>
              <w:rPr>
                <w:rFonts w:cs="Arial"/>
                <w:kern w:val="32"/>
                <w:sz w:val="22"/>
                <w:szCs w:val="32"/>
              </w:rPr>
              <w:t>]</w:t>
            </w:r>
          </w:p>
        </w:tc>
        <w:tc>
          <w:tcPr>
            <w:tcW w:w="2736" w:type="dxa"/>
          </w:tcPr>
          <w:p w14:paraId="0B03121C" w14:textId="77777777" w:rsidR="00D823FA" w:rsidRPr="006877B2" w:rsidRDefault="00D823FA" w:rsidP="003C36C9">
            <w:pPr>
              <w:spacing w:before="120" w:after="120" w:line="312" w:lineRule="auto"/>
              <w:rPr>
                <w:rFonts w:cs="Arial"/>
                <w:kern w:val="32"/>
                <w:sz w:val="22"/>
                <w:szCs w:val="32"/>
              </w:rPr>
            </w:pPr>
          </w:p>
        </w:tc>
      </w:tr>
      <w:tr w:rsidR="00D823FA" w:rsidRPr="006554F8" w14:paraId="5CD55F22" w14:textId="77777777" w:rsidTr="00EC3CBE">
        <w:trPr>
          <w:trHeight w:val="145"/>
        </w:trPr>
        <w:tc>
          <w:tcPr>
            <w:tcW w:w="4718" w:type="dxa"/>
            <w:hideMark/>
          </w:tcPr>
          <w:p w14:paraId="484518A2" w14:textId="77777777" w:rsidR="00D823FA" w:rsidRPr="006877B2" w:rsidRDefault="00D823FA" w:rsidP="003C36C9">
            <w:pPr>
              <w:spacing w:before="120" w:after="120" w:line="312" w:lineRule="auto"/>
              <w:rPr>
                <w:rFonts w:cs="Arial"/>
                <w:kern w:val="32"/>
                <w:sz w:val="22"/>
                <w:szCs w:val="32"/>
              </w:rPr>
            </w:pPr>
            <w:r w:rsidRPr="006877B2">
              <w:rPr>
                <w:rFonts w:cs="Arial"/>
                <w:sz w:val="22"/>
              </w:rPr>
              <w:t>Person(s) responsible for undertaking H&amp;S inspections:</w:t>
            </w:r>
          </w:p>
        </w:tc>
        <w:tc>
          <w:tcPr>
            <w:tcW w:w="2981" w:type="dxa"/>
          </w:tcPr>
          <w:p w14:paraId="1DCEE4D5" w14:textId="77777777" w:rsidR="00D823FA" w:rsidRPr="006877B2" w:rsidRDefault="00D823FA" w:rsidP="003C36C9">
            <w:pPr>
              <w:spacing w:before="120" w:after="120" w:line="312" w:lineRule="auto"/>
              <w:rPr>
                <w:rFonts w:cs="Arial"/>
                <w:kern w:val="32"/>
                <w:sz w:val="22"/>
                <w:szCs w:val="32"/>
              </w:rPr>
            </w:pPr>
          </w:p>
        </w:tc>
        <w:tc>
          <w:tcPr>
            <w:tcW w:w="2736" w:type="dxa"/>
          </w:tcPr>
          <w:p w14:paraId="252D7B06" w14:textId="77777777" w:rsidR="00D823FA" w:rsidRPr="006877B2" w:rsidRDefault="00D823FA" w:rsidP="003C36C9">
            <w:pPr>
              <w:spacing w:before="120" w:after="120" w:line="312" w:lineRule="auto"/>
              <w:rPr>
                <w:rFonts w:cs="Arial"/>
                <w:kern w:val="32"/>
                <w:sz w:val="22"/>
                <w:szCs w:val="32"/>
              </w:rPr>
            </w:pPr>
          </w:p>
        </w:tc>
      </w:tr>
      <w:tr w:rsidR="00D823FA" w:rsidRPr="006554F8" w14:paraId="282CA605" w14:textId="77777777" w:rsidTr="00EC3CBE">
        <w:trPr>
          <w:trHeight w:val="145"/>
        </w:trPr>
        <w:tc>
          <w:tcPr>
            <w:tcW w:w="4718" w:type="dxa"/>
            <w:hideMark/>
          </w:tcPr>
          <w:p w14:paraId="00AF7FE9" w14:textId="77777777" w:rsidR="00D823FA" w:rsidRPr="006877B2" w:rsidRDefault="00D823FA" w:rsidP="003C36C9">
            <w:pPr>
              <w:spacing w:before="120" w:after="120" w:line="312" w:lineRule="auto"/>
              <w:rPr>
                <w:rFonts w:cs="Arial"/>
                <w:sz w:val="22"/>
              </w:rPr>
            </w:pPr>
            <w:r w:rsidRPr="006877B2">
              <w:rPr>
                <w:rFonts w:cs="Arial"/>
                <w:sz w:val="22"/>
              </w:rPr>
              <w:t xml:space="preserve">Departmental Non-Ionising Radiation Protection </w:t>
            </w:r>
            <w:r w:rsidR="00063B17">
              <w:rPr>
                <w:rFonts w:cs="Arial"/>
                <w:sz w:val="22"/>
              </w:rPr>
              <w:t>Adviser (DNIRPA</w:t>
            </w:r>
            <w:r w:rsidRPr="006877B2">
              <w:rPr>
                <w:rFonts w:cs="Arial"/>
                <w:sz w:val="22"/>
              </w:rPr>
              <w:t>)</w:t>
            </w:r>
          </w:p>
        </w:tc>
        <w:tc>
          <w:tcPr>
            <w:tcW w:w="2981" w:type="dxa"/>
          </w:tcPr>
          <w:p w14:paraId="67CAB7FA" w14:textId="77777777" w:rsidR="00D823FA" w:rsidRPr="006877B2" w:rsidRDefault="00D823FA" w:rsidP="003C36C9">
            <w:pPr>
              <w:spacing w:before="120" w:after="120" w:line="312" w:lineRule="auto"/>
              <w:rPr>
                <w:rFonts w:cs="Arial"/>
                <w:sz w:val="22"/>
              </w:rPr>
            </w:pPr>
          </w:p>
        </w:tc>
        <w:tc>
          <w:tcPr>
            <w:tcW w:w="2736" w:type="dxa"/>
          </w:tcPr>
          <w:p w14:paraId="6700E3B6" w14:textId="77777777" w:rsidR="00D823FA" w:rsidRPr="006877B2" w:rsidRDefault="00D823FA" w:rsidP="003C36C9">
            <w:pPr>
              <w:spacing w:before="120" w:after="120" w:line="312" w:lineRule="auto"/>
              <w:rPr>
                <w:rFonts w:cs="Arial"/>
                <w:sz w:val="22"/>
              </w:rPr>
            </w:pPr>
          </w:p>
        </w:tc>
      </w:tr>
      <w:tr w:rsidR="00D823FA" w:rsidRPr="006554F8" w14:paraId="62E138E2" w14:textId="77777777" w:rsidTr="00EC3CBE">
        <w:trPr>
          <w:trHeight w:val="145"/>
        </w:trPr>
        <w:tc>
          <w:tcPr>
            <w:tcW w:w="4718" w:type="dxa"/>
            <w:hideMark/>
          </w:tcPr>
          <w:p w14:paraId="53E9CCAE" w14:textId="77777777" w:rsidR="00D823FA" w:rsidRPr="006877B2" w:rsidRDefault="00D823FA" w:rsidP="003C36C9">
            <w:pPr>
              <w:spacing w:before="120" w:after="120" w:line="312" w:lineRule="auto"/>
              <w:rPr>
                <w:rFonts w:cs="Arial"/>
                <w:sz w:val="22"/>
              </w:rPr>
            </w:pPr>
            <w:r w:rsidRPr="006877B2">
              <w:rPr>
                <w:rFonts w:cs="Arial"/>
                <w:sz w:val="22"/>
              </w:rPr>
              <w:t>Departmental Ionising Radiation Protection Supervisor (DIRPS)</w:t>
            </w:r>
          </w:p>
        </w:tc>
        <w:tc>
          <w:tcPr>
            <w:tcW w:w="2981" w:type="dxa"/>
          </w:tcPr>
          <w:p w14:paraId="4B5E1843" w14:textId="77777777" w:rsidR="00D823FA" w:rsidRPr="006877B2" w:rsidRDefault="00D823FA" w:rsidP="003C36C9">
            <w:pPr>
              <w:spacing w:before="120" w:after="120" w:line="312" w:lineRule="auto"/>
              <w:rPr>
                <w:rFonts w:cs="Arial"/>
                <w:sz w:val="22"/>
              </w:rPr>
            </w:pPr>
          </w:p>
        </w:tc>
        <w:tc>
          <w:tcPr>
            <w:tcW w:w="2736" w:type="dxa"/>
          </w:tcPr>
          <w:p w14:paraId="73D58F23" w14:textId="77777777" w:rsidR="00D823FA" w:rsidRPr="006877B2" w:rsidRDefault="00D823FA" w:rsidP="003C36C9">
            <w:pPr>
              <w:spacing w:before="120" w:after="120" w:line="312" w:lineRule="auto"/>
              <w:rPr>
                <w:rFonts w:cs="Arial"/>
                <w:sz w:val="22"/>
              </w:rPr>
            </w:pPr>
          </w:p>
        </w:tc>
      </w:tr>
      <w:tr w:rsidR="00D823FA" w14:paraId="1897999D" w14:textId="77777777" w:rsidTr="00EC3CBE">
        <w:trPr>
          <w:trHeight w:val="500"/>
        </w:trPr>
        <w:tc>
          <w:tcPr>
            <w:tcW w:w="4718" w:type="dxa"/>
            <w:hideMark/>
          </w:tcPr>
          <w:p w14:paraId="75502A03" w14:textId="77777777" w:rsidR="00D823FA" w:rsidRPr="006877B2" w:rsidRDefault="00063B17" w:rsidP="003C36C9">
            <w:pPr>
              <w:spacing w:before="120" w:after="120" w:line="312" w:lineRule="auto"/>
              <w:rPr>
                <w:rFonts w:cs="Arial"/>
                <w:sz w:val="22"/>
              </w:rPr>
            </w:pPr>
            <w:commentRangeStart w:id="13"/>
            <w:r>
              <w:rPr>
                <w:rFonts w:cs="Arial"/>
                <w:sz w:val="22"/>
              </w:rPr>
              <w:t xml:space="preserve">Departmental </w:t>
            </w:r>
            <w:r w:rsidR="00D823FA" w:rsidRPr="006877B2">
              <w:rPr>
                <w:rFonts w:cs="Arial"/>
                <w:sz w:val="22"/>
              </w:rPr>
              <w:t>Biological Safety Officer</w:t>
            </w:r>
            <w:r>
              <w:rPr>
                <w:rFonts w:cs="Arial"/>
                <w:sz w:val="22"/>
              </w:rPr>
              <w:t xml:space="preserve"> (DBSO)</w:t>
            </w:r>
            <w:commentRangeEnd w:id="13"/>
            <w:r w:rsidR="005161F8">
              <w:rPr>
                <w:rStyle w:val="CommentReference"/>
              </w:rPr>
              <w:commentReference w:id="13"/>
            </w:r>
          </w:p>
        </w:tc>
        <w:tc>
          <w:tcPr>
            <w:tcW w:w="2981" w:type="dxa"/>
          </w:tcPr>
          <w:p w14:paraId="1F68B538" w14:textId="77777777" w:rsidR="00D823FA" w:rsidRPr="006877B2" w:rsidRDefault="00D823FA" w:rsidP="003C36C9">
            <w:pPr>
              <w:spacing w:before="120" w:after="120" w:line="312" w:lineRule="auto"/>
              <w:rPr>
                <w:rFonts w:cs="Arial"/>
                <w:sz w:val="22"/>
              </w:rPr>
            </w:pPr>
          </w:p>
        </w:tc>
        <w:tc>
          <w:tcPr>
            <w:tcW w:w="2736" w:type="dxa"/>
          </w:tcPr>
          <w:p w14:paraId="0EFCF033" w14:textId="77777777" w:rsidR="00D823FA" w:rsidRPr="006877B2" w:rsidRDefault="00D823FA" w:rsidP="003C36C9">
            <w:pPr>
              <w:spacing w:before="120" w:after="120" w:line="312" w:lineRule="auto"/>
              <w:rPr>
                <w:rFonts w:cs="Arial"/>
                <w:sz w:val="22"/>
              </w:rPr>
            </w:pPr>
          </w:p>
        </w:tc>
      </w:tr>
    </w:tbl>
    <w:p w14:paraId="35AC69AD" w14:textId="325ED00A" w:rsidR="0093312D" w:rsidRDefault="0093312D"/>
    <w:p w14:paraId="7A5FE054" w14:textId="35383F8D" w:rsidR="0093312D" w:rsidRDefault="0093312D"/>
    <w:p w14:paraId="3B39BB38" w14:textId="18262E29" w:rsidR="0093312D" w:rsidRDefault="0093312D"/>
    <w:p w14:paraId="3A8AF677" w14:textId="7805F8C9" w:rsidR="0093312D" w:rsidRDefault="0093312D"/>
    <w:tbl>
      <w:tblPr>
        <w:tblStyle w:val="TableGridLight"/>
        <w:tblW w:w="10435" w:type="dxa"/>
        <w:tblLayout w:type="fixed"/>
        <w:tblLook w:val="04A0" w:firstRow="1" w:lastRow="0" w:firstColumn="1" w:lastColumn="0" w:noHBand="0" w:noVBand="1"/>
      </w:tblPr>
      <w:tblGrid>
        <w:gridCol w:w="4718"/>
        <w:gridCol w:w="2790"/>
        <w:gridCol w:w="2927"/>
      </w:tblGrid>
      <w:tr w:rsidR="00D823FA" w14:paraId="5A08723A" w14:textId="77777777" w:rsidTr="00DD503E">
        <w:trPr>
          <w:trHeight w:val="145"/>
        </w:trPr>
        <w:tc>
          <w:tcPr>
            <w:tcW w:w="4718" w:type="dxa"/>
            <w:shd w:val="clear" w:color="auto" w:fill="612467"/>
            <w:hideMark/>
          </w:tcPr>
          <w:p w14:paraId="0AECE1A6" w14:textId="5D220E07" w:rsidR="00D823FA" w:rsidRPr="009712C1" w:rsidRDefault="00D823FA" w:rsidP="003C36C9">
            <w:pPr>
              <w:pStyle w:val="Header"/>
              <w:tabs>
                <w:tab w:val="left" w:pos="720"/>
              </w:tabs>
              <w:spacing w:before="120" w:after="120" w:line="312" w:lineRule="auto"/>
              <w:rPr>
                <w:rFonts w:ascii="Arial" w:hAnsi="Arial" w:cs="Arial"/>
                <w:b/>
                <w:color w:val="FFFFFF" w:themeColor="background1"/>
                <w:sz w:val="28"/>
              </w:rPr>
            </w:pPr>
            <w:bookmarkStart w:id="14" w:name="_Hlk188952360"/>
            <w:commentRangeStart w:id="15"/>
            <w:r w:rsidRPr="009712C1">
              <w:rPr>
                <w:rFonts w:ascii="Arial" w:hAnsi="Arial" w:cs="Arial"/>
                <w:b/>
                <w:color w:val="FFFFFF" w:themeColor="background1"/>
                <w:sz w:val="28"/>
              </w:rPr>
              <w:lastRenderedPageBreak/>
              <w:t>University contacts</w:t>
            </w:r>
            <w:commentRangeEnd w:id="15"/>
            <w:r w:rsidR="009D4A8A" w:rsidRPr="009712C1">
              <w:rPr>
                <w:rStyle w:val="CommentReference"/>
                <w:rFonts w:ascii="Arial" w:eastAsia="Times New Roman" w:hAnsi="Arial" w:cs="Times New Roman"/>
                <w:b/>
                <w:color w:val="FFFFFF" w:themeColor="background1"/>
                <w:lang w:val="en-GB"/>
              </w:rPr>
              <w:commentReference w:id="15"/>
            </w:r>
          </w:p>
        </w:tc>
        <w:tc>
          <w:tcPr>
            <w:tcW w:w="2790" w:type="dxa"/>
            <w:shd w:val="clear" w:color="auto" w:fill="612467"/>
            <w:hideMark/>
          </w:tcPr>
          <w:p w14:paraId="3C9946F7" w14:textId="77777777" w:rsidR="00D823FA" w:rsidRPr="009712C1" w:rsidRDefault="00D823FA" w:rsidP="003C36C9">
            <w:pPr>
              <w:spacing w:before="120" w:after="120" w:line="312" w:lineRule="auto"/>
              <w:rPr>
                <w:rFonts w:cs="Arial"/>
                <w:b/>
                <w:color w:val="FFFFFF" w:themeColor="background1"/>
                <w:kern w:val="32"/>
                <w:sz w:val="28"/>
                <w:szCs w:val="32"/>
              </w:rPr>
            </w:pPr>
            <w:r w:rsidRPr="009712C1">
              <w:rPr>
                <w:rFonts w:cs="Arial"/>
                <w:b/>
                <w:color w:val="FFFFFF" w:themeColor="background1"/>
                <w:sz w:val="28"/>
              </w:rPr>
              <w:t>Name(s)</w:t>
            </w:r>
          </w:p>
        </w:tc>
        <w:tc>
          <w:tcPr>
            <w:tcW w:w="2927" w:type="dxa"/>
            <w:shd w:val="clear" w:color="auto" w:fill="612467"/>
            <w:hideMark/>
          </w:tcPr>
          <w:p w14:paraId="5F444B45" w14:textId="77777777" w:rsidR="00D823FA" w:rsidRPr="009712C1" w:rsidRDefault="00D823FA" w:rsidP="003C36C9">
            <w:pPr>
              <w:spacing w:before="120" w:after="120" w:line="312" w:lineRule="auto"/>
              <w:rPr>
                <w:rFonts w:cs="Arial"/>
                <w:b/>
                <w:color w:val="FFFFFF" w:themeColor="background1"/>
                <w:kern w:val="32"/>
                <w:sz w:val="28"/>
                <w:szCs w:val="32"/>
              </w:rPr>
            </w:pPr>
            <w:r w:rsidRPr="009712C1">
              <w:rPr>
                <w:rFonts w:cs="Arial"/>
                <w:b/>
                <w:color w:val="FFFFFF" w:themeColor="background1"/>
                <w:sz w:val="28"/>
              </w:rPr>
              <w:t>Extn No. / e-mail</w:t>
            </w:r>
          </w:p>
        </w:tc>
      </w:tr>
      <w:tr w:rsidR="00D823FA" w14:paraId="04B8178C" w14:textId="77777777" w:rsidTr="00F05A9D">
        <w:trPr>
          <w:trHeight w:val="145"/>
        </w:trPr>
        <w:tc>
          <w:tcPr>
            <w:tcW w:w="4718" w:type="dxa"/>
            <w:hideMark/>
          </w:tcPr>
          <w:p w14:paraId="111304F2" w14:textId="57947665" w:rsidR="00D823FA" w:rsidRPr="006877B2" w:rsidRDefault="00063B17" w:rsidP="003C36C9">
            <w:pPr>
              <w:pStyle w:val="Header"/>
              <w:tabs>
                <w:tab w:val="left" w:pos="720"/>
              </w:tabs>
              <w:spacing w:before="120" w:after="120" w:line="312" w:lineRule="auto"/>
              <w:rPr>
                <w:rFonts w:ascii="Arial" w:hAnsi="Arial" w:cs="Arial"/>
                <w:sz w:val="22"/>
              </w:rPr>
            </w:pPr>
            <w:r>
              <w:rPr>
                <w:rFonts w:ascii="Arial" w:hAnsi="Arial" w:cs="Arial"/>
                <w:sz w:val="22"/>
              </w:rPr>
              <w:t>F</w:t>
            </w:r>
            <w:r w:rsidR="00D823FA" w:rsidRPr="006877B2">
              <w:rPr>
                <w:rFonts w:ascii="Arial" w:hAnsi="Arial" w:cs="Arial"/>
                <w:sz w:val="22"/>
              </w:rPr>
              <w:t xml:space="preserve">irst </w:t>
            </w:r>
            <w:r w:rsidR="00156323">
              <w:rPr>
                <w:rFonts w:ascii="Arial" w:hAnsi="Arial" w:cs="Arial"/>
                <w:sz w:val="22"/>
              </w:rPr>
              <w:t>A</w:t>
            </w:r>
            <w:r w:rsidR="00D823FA" w:rsidRPr="006877B2">
              <w:rPr>
                <w:rFonts w:ascii="Arial" w:hAnsi="Arial" w:cs="Arial"/>
                <w:sz w:val="22"/>
              </w:rPr>
              <w:t>id</w:t>
            </w:r>
          </w:p>
        </w:tc>
        <w:tc>
          <w:tcPr>
            <w:tcW w:w="2790" w:type="dxa"/>
          </w:tcPr>
          <w:p w14:paraId="21B184A5" w14:textId="77777777" w:rsidR="00D823FA" w:rsidRPr="006877B2" w:rsidRDefault="00D823FA" w:rsidP="003C36C9">
            <w:pPr>
              <w:spacing w:before="120" w:after="120" w:line="312" w:lineRule="auto"/>
              <w:rPr>
                <w:rFonts w:cs="Arial"/>
                <w:kern w:val="32"/>
                <w:sz w:val="22"/>
                <w:szCs w:val="32"/>
              </w:rPr>
            </w:pPr>
            <w:r w:rsidRPr="006877B2">
              <w:rPr>
                <w:rFonts w:cs="Arial"/>
                <w:kern w:val="32"/>
                <w:sz w:val="22"/>
                <w:szCs w:val="32"/>
              </w:rPr>
              <w:t>Patrol officers</w:t>
            </w:r>
          </w:p>
        </w:tc>
        <w:tc>
          <w:tcPr>
            <w:tcW w:w="2927" w:type="dxa"/>
          </w:tcPr>
          <w:p w14:paraId="323A616B" w14:textId="77777777" w:rsidR="00D823FA" w:rsidRPr="006877B2" w:rsidRDefault="00D823FA" w:rsidP="003C36C9">
            <w:pPr>
              <w:spacing w:before="120" w:after="120" w:line="312" w:lineRule="auto"/>
              <w:rPr>
                <w:rFonts w:cs="Arial"/>
                <w:kern w:val="32"/>
                <w:sz w:val="22"/>
                <w:szCs w:val="32"/>
              </w:rPr>
            </w:pPr>
            <w:r w:rsidRPr="006877B2">
              <w:rPr>
                <w:rFonts w:cs="Arial"/>
                <w:kern w:val="32"/>
                <w:sz w:val="22"/>
                <w:szCs w:val="32"/>
              </w:rPr>
              <w:t>2222 (emergency) or 2125</w:t>
            </w:r>
          </w:p>
        </w:tc>
      </w:tr>
      <w:tr w:rsidR="00D823FA" w14:paraId="1EACB911" w14:textId="77777777" w:rsidTr="00F05A9D">
        <w:trPr>
          <w:trHeight w:val="145"/>
        </w:trPr>
        <w:tc>
          <w:tcPr>
            <w:tcW w:w="4718" w:type="dxa"/>
            <w:hideMark/>
          </w:tcPr>
          <w:p w14:paraId="256C08E3" w14:textId="75C1528A" w:rsidR="00D823FA" w:rsidRPr="006877B2" w:rsidRDefault="005161F8" w:rsidP="003C36C9">
            <w:pPr>
              <w:pStyle w:val="Header"/>
              <w:tabs>
                <w:tab w:val="left" w:pos="720"/>
              </w:tabs>
              <w:spacing w:before="120" w:after="120" w:line="312" w:lineRule="auto"/>
              <w:rPr>
                <w:rFonts w:ascii="Arial" w:hAnsi="Arial" w:cs="Arial"/>
                <w:sz w:val="22"/>
              </w:rPr>
            </w:pPr>
            <w:r>
              <w:rPr>
                <w:rFonts w:ascii="Arial" w:hAnsi="Arial" w:cs="Arial"/>
                <w:sz w:val="22"/>
              </w:rPr>
              <w:t>Fire /</w:t>
            </w:r>
            <w:r w:rsidR="00075960">
              <w:rPr>
                <w:rFonts w:ascii="Arial" w:hAnsi="Arial" w:cs="Arial"/>
                <w:sz w:val="22"/>
              </w:rPr>
              <w:t xml:space="preserve"> Another</w:t>
            </w:r>
            <w:r>
              <w:rPr>
                <w:rFonts w:ascii="Arial" w:hAnsi="Arial" w:cs="Arial"/>
                <w:sz w:val="22"/>
              </w:rPr>
              <w:t xml:space="preserve"> e</w:t>
            </w:r>
            <w:r w:rsidR="00D823FA" w:rsidRPr="006877B2">
              <w:rPr>
                <w:rFonts w:ascii="Arial" w:hAnsi="Arial" w:cs="Arial"/>
                <w:sz w:val="22"/>
              </w:rPr>
              <w:t>mergency</w:t>
            </w:r>
          </w:p>
        </w:tc>
        <w:tc>
          <w:tcPr>
            <w:tcW w:w="2790" w:type="dxa"/>
          </w:tcPr>
          <w:p w14:paraId="3C9DBAB1" w14:textId="77777777" w:rsidR="00D823FA" w:rsidRPr="006877B2" w:rsidRDefault="00D823FA" w:rsidP="003C36C9">
            <w:pPr>
              <w:spacing w:before="120" w:after="120" w:line="312" w:lineRule="auto"/>
              <w:rPr>
                <w:rFonts w:cs="Arial"/>
                <w:kern w:val="32"/>
                <w:sz w:val="22"/>
                <w:szCs w:val="32"/>
              </w:rPr>
            </w:pPr>
          </w:p>
        </w:tc>
        <w:tc>
          <w:tcPr>
            <w:tcW w:w="2927" w:type="dxa"/>
          </w:tcPr>
          <w:p w14:paraId="0A0FE40F" w14:textId="77777777" w:rsidR="00D823FA" w:rsidRPr="006877B2" w:rsidRDefault="00D823FA" w:rsidP="003C36C9">
            <w:pPr>
              <w:spacing w:before="120" w:after="120" w:line="312" w:lineRule="auto"/>
              <w:rPr>
                <w:rFonts w:cs="Arial"/>
                <w:kern w:val="32"/>
                <w:sz w:val="22"/>
                <w:szCs w:val="32"/>
              </w:rPr>
            </w:pPr>
            <w:r w:rsidRPr="006877B2">
              <w:rPr>
                <w:rFonts w:cs="Arial"/>
                <w:kern w:val="32"/>
                <w:sz w:val="22"/>
                <w:szCs w:val="32"/>
              </w:rPr>
              <w:t>2222</w:t>
            </w:r>
          </w:p>
        </w:tc>
      </w:tr>
      <w:tr w:rsidR="00D823FA" w14:paraId="3595D0B9" w14:textId="77777777" w:rsidTr="00F05A9D">
        <w:trPr>
          <w:trHeight w:val="145"/>
        </w:trPr>
        <w:tc>
          <w:tcPr>
            <w:tcW w:w="4718" w:type="dxa"/>
            <w:hideMark/>
          </w:tcPr>
          <w:p w14:paraId="63447BB1" w14:textId="77777777" w:rsidR="00D823FA" w:rsidRPr="006877B2" w:rsidRDefault="00433ABB" w:rsidP="003C36C9">
            <w:pPr>
              <w:spacing w:before="120" w:after="120" w:line="312" w:lineRule="auto"/>
              <w:rPr>
                <w:rFonts w:cs="Arial"/>
                <w:sz w:val="22"/>
              </w:rPr>
            </w:pPr>
            <w:r>
              <w:rPr>
                <w:rFonts w:cs="Arial"/>
                <w:sz w:val="22"/>
              </w:rPr>
              <w:t>Report p</w:t>
            </w:r>
            <w:r w:rsidR="00D823FA" w:rsidRPr="006877B2">
              <w:rPr>
                <w:rFonts w:cs="Arial"/>
                <w:sz w:val="22"/>
              </w:rPr>
              <w:t>remises hazards</w:t>
            </w:r>
          </w:p>
        </w:tc>
        <w:tc>
          <w:tcPr>
            <w:tcW w:w="2790" w:type="dxa"/>
            <w:hideMark/>
          </w:tcPr>
          <w:p w14:paraId="554A302F" w14:textId="77777777" w:rsidR="00D823FA" w:rsidRPr="006877B2" w:rsidRDefault="00D823FA" w:rsidP="003C36C9">
            <w:pPr>
              <w:spacing w:before="120" w:after="120" w:line="312" w:lineRule="auto"/>
              <w:rPr>
                <w:rFonts w:cs="Arial"/>
                <w:sz w:val="22"/>
              </w:rPr>
            </w:pPr>
            <w:r w:rsidRPr="006877B2">
              <w:rPr>
                <w:rFonts w:cs="Arial"/>
                <w:sz w:val="22"/>
              </w:rPr>
              <w:t>Estates Helpdesk</w:t>
            </w:r>
          </w:p>
        </w:tc>
        <w:tc>
          <w:tcPr>
            <w:tcW w:w="2927" w:type="dxa"/>
            <w:hideMark/>
          </w:tcPr>
          <w:p w14:paraId="1A2750B8" w14:textId="77777777" w:rsidR="00D823FA" w:rsidRPr="006877B2" w:rsidRDefault="00D823FA" w:rsidP="003C36C9">
            <w:pPr>
              <w:spacing w:after="120" w:line="312" w:lineRule="auto"/>
              <w:rPr>
                <w:rFonts w:cs="Arial"/>
                <w:bCs/>
                <w:kern w:val="32"/>
                <w:sz w:val="22"/>
                <w:szCs w:val="32"/>
              </w:rPr>
            </w:pPr>
            <w:r w:rsidRPr="006877B2">
              <w:rPr>
                <w:rFonts w:cs="Arial"/>
                <w:bCs/>
                <w:kern w:val="32"/>
                <w:sz w:val="22"/>
                <w:szCs w:val="32"/>
              </w:rPr>
              <w:t>2959</w:t>
            </w:r>
          </w:p>
          <w:p w14:paraId="71506DEB" w14:textId="77777777" w:rsidR="00D823FA" w:rsidRPr="006877B2" w:rsidRDefault="00D823FA" w:rsidP="003C36C9">
            <w:pPr>
              <w:spacing w:after="120" w:line="312" w:lineRule="auto"/>
              <w:rPr>
                <w:rFonts w:cs="Arial"/>
                <w:bCs/>
                <w:kern w:val="32"/>
                <w:sz w:val="22"/>
                <w:szCs w:val="32"/>
              </w:rPr>
            </w:pPr>
            <w:r w:rsidRPr="006877B2">
              <w:rPr>
                <w:rFonts w:cs="Arial"/>
                <w:bCs/>
                <w:kern w:val="32"/>
                <w:sz w:val="22"/>
                <w:szCs w:val="32"/>
              </w:rPr>
              <w:t>ems-helpdesk</w:t>
            </w:r>
          </w:p>
        </w:tc>
      </w:tr>
      <w:tr w:rsidR="00433ABB" w14:paraId="2C915E47" w14:textId="77777777" w:rsidTr="00F05A9D">
        <w:trPr>
          <w:trHeight w:val="145"/>
        </w:trPr>
        <w:tc>
          <w:tcPr>
            <w:tcW w:w="4718" w:type="dxa"/>
            <w:hideMark/>
          </w:tcPr>
          <w:p w14:paraId="4F7528E4" w14:textId="77777777" w:rsidR="00433ABB" w:rsidRPr="006877B2" w:rsidRDefault="005161F8" w:rsidP="003C36C9">
            <w:pPr>
              <w:spacing w:before="120" w:after="120" w:line="312" w:lineRule="auto"/>
              <w:rPr>
                <w:rFonts w:cs="Arial"/>
                <w:sz w:val="22"/>
              </w:rPr>
            </w:pPr>
            <w:r>
              <w:rPr>
                <w:rFonts w:cs="Arial"/>
                <w:sz w:val="22"/>
              </w:rPr>
              <w:t>Spillages, bulky waste removal.</w:t>
            </w:r>
          </w:p>
        </w:tc>
        <w:tc>
          <w:tcPr>
            <w:tcW w:w="2790" w:type="dxa"/>
            <w:hideMark/>
          </w:tcPr>
          <w:p w14:paraId="5CAE8AF1" w14:textId="77777777" w:rsidR="00433ABB" w:rsidRPr="006877B2" w:rsidRDefault="00433ABB" w:rsidP="003C36C9">
            <w:pPr>
              <w:spacing w:before="120" w:after="120" w:line="312" w:lineRule="auto"/>
              <w:rPr>
                <w:rFonts w:cs="Arial"/>
                <w:sz w:val="22"/>
              </w:rPr>
            </w:pPr>
            <w:r w:rsidRPr="006877B2">
              <w:rPr>
                <w:rFonts w:cs="Arial"/>
                <w:sz w:val="22"/>
              </w:rPr>
              <w:t>Estates Helpdesk</w:t>
            </w:r>
          </w:p>
        </w:tc>
        <w:tc>
          <w:tcPr>
            <w:tcW w:w="2927" w:type="dxa"/>
            <w:hideMark/>
          </w:tcPr>
          <w:p w14:paraId="2F1530C5" w14:textId="77777777" w:rsidR="00433ABB" w:rsidRPr="006877B2" w:rsidRDefault="00433ABB" w:rsidP="003C36C9">
            <w:pPr>
              <w:spacing w:after="120" w:line="312" w:lineRule="auto"/>
              <w:rPr>
                <w:rFonts w:cs="Arial"/>
                <w:bCs/>
                <w:kern w:val="32"/>
                <w:sz w:val="22"/>
                <w:szCs w:val="32"/>
              </w:rPr>
            </w:pPr>
            <w:r>
              <w:rPr>
                <w:rFonts w:cs="Arial"/>
                <w:bCs/>
                <w:kern w:val="32"/>
                <w:sz w:val="22"/>
                <w:szCs w:val="32"/>
              </w:rPr>
              <w:t>2959</w:t>
            </w:r>
          </w:p>
          <w:p w14:paraId="5AFCBAA6" w14:textId="77777777" w:rsidR="00433ABB" w:rsidRPr="006877B2" w:rsidRDefault="00433ABB" w:rsidP="003C36C9">
            <w:pPr>
              <w:spacing w:after="120" w:line="312" w:lineRule="auto"/>
              <w:rPr>
                <w:rFonts w:cs="Arial"/>
                <w:bCs/>
                <w:kern w:val="32"/>
                <w:sz w:val="22"/>
                <w:szCs w:val="32"/>
              </w:rPr>
            </w:pPr>
            <w:r w:rsidRPr="006877B2">
              <w:rPr>
                <w:rFonts w:cs="Arial"/>
                <w:bCs/>
                <w:kern w:val="32"/>
                <w:sz w:val="22"/>
                <w:szCs w:val="32"/>
              </w:rPr>
              <w:t>ems-helpdesk</w:t>
            </w:r>
          </w:p>
        </w:tc>
      </w:tr>
      <w:tr w:rsidR="00D823FA" w14:paraId="6A9BDE9D" w14:textId="77777777" w:rsidTr="00F05A9D">
        <w:trPr>
          <w:trHeight w:val="357"/>
        </w:trPr>
        <w:tc>
          <w:tcPr>
            <w:tcW w:w="4718" w:type="dxa"/>
            <w:hideMark/>
          </w:tcPr>
          <w:p w14:paraId="5FDA99D1" w14:textId="77777777" w:rsidR="00D823FA" w:rsidRPr="006877B2" w:rsidRDefault="005161F8" w:rsidP="003C36C9">
            <w:pPr>
              <w:pStyle w:val="Header"/>
              <w:tabs>
                <w:tab w:val="left" w:pos="720"/>
              </w:tabs>
              <w:spacing w:before="120" w:after="120" w:line="312" w:lineRule="auto"/>
              <w:rPr>
                <w:rFonts w:cs="Arial"/>
                <w:kern w:val="32"/>
                <w:sz w:val="22"/>
                <w:szCs w:val="32"/>
              </w:rPr>
            </w:pPr>
            <w:r>
              <w:rPr>
                <w:rFonts w:ascii="Arial" w:hAnsi="Arial" w:cs="Arial"/>
                <w:sz w:val="22"/>
              </w:rPr>
              <w:t>Health and s</w:t>
            </w:r>
            <w:r w:rsidR="00D823FA" w:rsidRPr="00433ABB">
              <w:rPr>
                <w:rFonts w:ascii="Arial" w:hAnsi="Arial" w:cs="Arial"/>
                <w:sz w:val="22"/>
              </w:rPr>
              <w:t>afety Advice</w:t>
            </w:r>
          </w:p>
        </w:tc>
        <w:tc>
          <w:tcPr>
            <w:tcW w:w="2790" w:type="dxa"/>
            <w:hideMark/>
          </w:tcPr>
          <w:p w14:paraId="604BC077" w14:textId="77777777" w:rsidR="00D823FA" w:rsidRPr="006877B2" w:rsidRDefault="00BE693F" w:rsidP="003C36C9">
            <w:pPr>
              <w:spacing w:before="120" w:after="120" w:line="312" w:lineRule="auto"/>
              <w:rPr>
                <w:rFonts w:cs="Arial"/>
                <w:bCs/>
                <w:kern w:val="32"/>
                <w:sz w:val="22"/>
                <w:szCs w:val="32"/>
              </w:rPr>
            </w:pPr>
            <w:r>
              <w:rPr>
                <w:rFonts w:cs="Arial"/>
                <w:sz w:val="22"/>
              </w:rPr>
              <w:t>Workplace Wellbeing</w:t>
            </w:r>
          </w:p>
        </w:tc>
        <w:tc>
          <w:tcPr>
            <w:tcW w:w="2927" w:type="dxa"/>
            <w:hideMark/>
          </w:tcPr>
          <w:p w14:paraId="55237164" w14:textId="77777777" w:rsidR="00D823FA" w:rsidRPr="006877B2" w:rsidRDefault="00D823FA" w:rsidP="003C36C9">
            <w:pPr>
              <w:spacing w:after="120" w:line="312" w:lineRule="auto"/>
              <w:rPr>
                <w:rFonts w:cs="Arial"/>
                <w:sz w:val="22"/>
              </w:rPr>
            </w:pPr>
            <w:r w:rsidRPr="006877B2">
              <w:rPr>
                <w:rFonts w:cs="Arial"/>
                <w:bCs/>
                <w:kern w:val="32"/>
                <w:sz w:val="22"/>
                <w:szCs w:val="32"/>
              </w:rPr>
              <w:t>2944</w:t>
            </w:r>
          </w:p>
          <w:p w14:paraId="4BC1F334" w14:textId="77777777" w:rsidR="00D823FA" w:rsidRPr="006877B2" w:rsidRDefault="00433ABB" w:rsidP="003C36C9">
            <w:pPr>
              <w:spacing w:after="120" w:line="312" w:lineRule="auto"/>
              <w:rPr>
                <w:rFonts w:cs="Arial"/>
                <w:sz w:val="22"/>
              </w:rPr>
            </w:pPr>
            <w:r>
              <w:rPr>
                <w:rFonts w:cs="Arial"/>
                <w:sz w:val="22"/>
              </w:rPr>
              <w:t>safety</w:t>
            </w:r>
          </w:p>
        </w:tc>
      </w:tr>
      <w:tr w:rsidR="00F80080" w14:paraId="23919C48" w14:textId="77777777" w:rsidTr="00F05A9D">
        <w:trPr>
          <w:trHeight w:val="347"/>
        </w:trPr>
        <w:tc>
          <w:tcPr>
            <w:tcW w:w="4718" w:type="dxa"/>
            <w:hideMark/>
          </w:tcPr>
          <w:p w14:paraId="78B82D3C" w14:textId="77777777" w:rsidR="00F80080" w:rsidRPr="006877B2" w:rsidRDefault="00F80080" w:rsidP="003C36C9">
            <w:pPr>
              <w:spacing w:before="120" w:after="120" w:line="312" w:lineRule="auto"/>
              <w:rPr>
                <w:rFonts w:cs="Arial"/>
                <w:sz w:val="22"/>
              </w:rPr>
            </w:pPr>
            <w:r w:rsidRPr="006877B2">
              <w:rPr>
                <w:rFonts w:cs="Arial"/>
                <w:sz w:val="22"/>
              </w:rPr>
              <w:t>Fire safety advice</w:t>
            </w:r>
          </w:p>
        </w:tc>
        <w:tc>
          <w:tcPr>
            <w:tcW w:w="2790" w:type="dxa"/>
          </w:tcPr>
          <w:p w14:paraId="4CAC4ED5" w14:textId="77777777" w:rsidR="00F80080" w:rsidRPr="006877B2" w:rsidRDefault="00F80080" w:rsidP="003C36C9">
            <w:pPr>
              <w:spacing w:before="120" w:after="120" w:line="312" w:lineRule="auto"/>
              <w:rPr>
                <w:rFonts w:cs="Arial"/>
                <w:bCs/>
                <w:kern w:val="32"/>
                <w:sz w:val="22"/>
                <w:szCs w:val="32"/>
              </w:rPr>
            </w:pPr>
            <w:r>
              <w:rPr>
                <w:rFonts w:cs="Arial"/>
                <w:bCs/>
                <w:kern w:val="32"/>
                <w:sz w:val="22"/>
                <w:szCs w:val="32"/>
              </w:rPr>
              <w:t>Fire Safety Manager</w:t>
            </w:r>
          </w:p>
        </w:tc>
        <w:tc>
          <w:tcPr>
            <w:tcW w:w="2927" w:type="dxa"/>
          </w:tcPr>
          <w:p w14:paraId="09591AEC" w14:textId="77777777" w:rsidR="00F80080" w:rsidRPr="006877B2" w:rsidRDefault="00F80080" w:rsidP="003C36C9">
            <w:pPr>
              <w:spacing w:after="120" w:line="312" w:lineRule="auto"/>
              <w:rPr>
                <w:rFonts w:cs="Arial"/>
                <w:sz w:val="22"/>
              </w:rPr>
            </w:pPr>
            <w:r w:rsidRPr="006877B2">
              <w:rPr>
                <w:rFonts w:cs="Arial"/>
                <w:sz w:val="22"/>
              </w:rPr>
              <w:t>4847</w:t>
            </w:r>
          </w:p>
          <w:p w14:paraId="3A6A8589" w14:textId="77777777" w:rsidR="00F80080" w:rsidRPr="006877B2" w:rsidRDefault="00F80080" w:rsidP="003C36C9">
            <w:pPr>
              <w:spacing w:after="120" w:line="312" w:lineRule="auto"/>
              <w:rPr>
                <w:rFonts w:cs="Arial"/>
                <w:bCs/>
                <w:kern w:val="32"/>
                <w:sz w:val="22"/>
                <w:szCs w:val="32"/>
              </w:rPr>
            </w:pPr>
            <w:r w:rsidRPr="006877B2">
              <w:rPr>
                <w:rFonts w:cs="Arial"/>
                <w:sz w:val="22"/>
              </w:rPr>
              <w:t>fire</w:t>
            </w:r>
          </w:p>
        </w:tc>
      </w:tr>
      <w:tr w:rsidR="00D823FA" w14:paraId="0566FD50" w14:textId="77777777" w:rsidTr="00F05A9D">
        <w:trPr>
          <w:trHeight w:val="411"/>
        </w:trPr>
        <w:tc>
          <w:tcPr>
            <w:tcW w:w="4718" w:type="dxa"/>
            <w:hideMark/>
          </w:tcPr>
          <w:p w14:paraId="242542E3" w14:textId="77777777" w:rsidR="00D823FA" w:rsidRPr="006877B2" w:rsidRDefault="00D823FA" w:rsidP="003C36C9">
            <w:pPr>
              <w:spacing w:before="120" w:after="120" w:line="312" w:lineRule="auto"/>
              <w:rPr>
                <w:rFonts w:cs="Arial"/>
                <w:kern w:val="32"/>
                <w:sz w:val="22"/>
                <w:szCs w:val="32"/>
              </w:rPr>
            </w:pPr>
            <w:r w:rsidRPr="006877B2">
              <w:rPr>
                <w:rFonts w:cs="Arial"/>
                <w:sz w:val="22"/>
              </w:rPr>
              <w:t>Occupational Health Advice</w:t>
            </w:r>
          </w:p>
        </w:tc>
        <w:tc>
          <w:tcPr>
            <w:tcW w:w="2790" w:type="dxa"/>
            <w:hideMark/>
          </w:tcPr>
          <w:p w14:paraId="4483B1F1" w14:textId="77777777" w:rsidR="00D823FA" w:rsidRPr="006877B2" w:rsidRDefault="00BE693F" w:rsidP="003C36C9">
            <w:pPr>
              <w:spacing w:before="120" w:after="120" w:line="312" w:lineRule="auto"/>
              <w:rPr>
                <w:rFonts w:cs="Arial"/>
                <w:bCs/>
                <w:kern w:val="32"/>
                <w:sz w:val="22"/>
                <w:szCs w:val="32"/>
              </w:rPr>
            </w:pPr>
            <w:r>
              <w:rPr>
                <w:rFonts w:cs="Arial"/>
                <w:sz w:val="22"/>
              </w:rPr>
              <w:t>Workplace Wellbeing</w:t>
            </w:r>
          </w:p>
        </w:tc>
        <w:tc>
          <w:tcPr>
            <w:tcW w:w="2927" w:type="dxa"/>
            <w:hideMark/>
          </w:tcPr>
          <w:p w14:paraId="0B4E3C3A" w14:textId="77777777" w:rsidR="00D823FA" w:rsidRPr="006877B2" w:rsidRDefault="00D823FA" w:rsidP="003C36C9">
            <w:pPr>
              <w:spacing w:after="120" w:line="312" w:lineRule="auto"/>
              <w:rPr>
                <w:rFonts w:cs="Arial"/>
                <w:sz w:val="22"/>
              </w:rPr>
            </w:pPr>
            <w:r w:rsidRPr="006877B2">
              <w:rPr>
                <w:rFonts w:cs="Arial"/>
                <w:sz w:val="22"/>
              </w:rPr>
              <w:t>2399</w:t>
            </w:r>
          </w:p>
          <w:p w14:paraId="53693018" w14:textId="77777777" w:rsidR="00D823FA" w:rsidRPr="006877B2" w:rsidRDefault="00D823FA" w:rsidP="003C36C9">
            <w:pPr>
              <w:spacing w:after="120" w:line="312" w:lineRule="auto"/>
              <w:rPr>
                <w:rFonts w:cs="Arial"/>
                <w:sz w:val="22"/>
              </w:rPr>
            </w:pPr>
            <w:r w:rsidRPr="006877B2">
              <w:rPr>
                <w:rFonts w:cs="Arial"/>
                <w:sz w:val="22"/>
              </w:rPr>
              <w:t>ohquery</w:t>
            </w:r>
          </w:p>
        </w:tc>
      </w:tr>
      <w:tr w:rsidR="00D823FA" w14:paraId="2ECA04FE" w14:textId="77777777" w:rsidTr="00F05A9D">
        <w:trPr>
          <w:trHeight w:val="411"/>
        </w:trPr>
        <w:tc>
          <w:tcPr>
            <w:tcW w:w="4718" w:type="dxa"/>
          </w:tcPr>
          <w:p w14:paraId="5B108B73" w14:textId="77777777" w:rsidR="00D823FA" w:rsidRPr="006877B2" w:rsidRDefault="00D823FA" w:rsidP="003C36C9">
            <w:pPr>
              <w:spacing w:before="120" w:after="120" w:line="312" w:lineRule="auto"/>
              <w:rPr>
                <w:rFonts w:cs="Arial"/>
                <w:sz w:val="22"/>
              </w:rPr>
            </w:pPr>
            <w:r w:rsidRPr="006877B2">
              <w:rPr>
                <w:rFonts w:cs="Arial"/>
                <w:sz w:val="22"/>
              </w:rPr>
              <w:t>Employee Assistance Programme</w:t>
            </w:r>
          </w:p>
        </w:tc>
        <w:tc>
          <w:tcPr>
            <w:tcW w:w="2790" w:type="dxa"/>
          </w:tcPr>
          <w:p w14:paraId="24C2AD1F" w14:textId="38586769" w:rsidR="00D823FA" w:rsidRPr="006877B2" w:rsidRDefault="00B96360" w:rsidP="003C36C9">
            <w:pPr>
              <w:spacing w:before="120" w:after="120" w:line="312" w:lineRule="auto"/>
              <w:rPr>
                <w:rFonts w:cs="Arial"/>
                <w:bCs/>
                <w:sz w:val="22"/>
              </w:rPr>
            </w:pPr>
            <w:r>
              <w:rPr>
                <w:rFonts w:cs="Arial"/>
                <w:bCs/>
                <w:sz w:val="22"/>
              </w:rPr>
              <w:t>Health Hero</w:t>
            </w:r>
          </w:p>
        </w:tc>
        <w:tc>
          <w:tcPr>
            <w:tcW w:w="2927" w:type="dxa"/>
          </w:tcPr>
          <w:p w14:paraId="5B7838C8" w14:textId="77777777" w:rsidR="00D823FA" w:rsidRPr="006877B2" w:rsidRDefault="00D823FA" w:rsidP="003C36C9">
            <w:pPr>
              <w:spacing w:after="120" w:line="312" w:lineRule="auto"/>
              <w:rPr>
                <w:rFonts w:cs="Arial"/>
                <w:sz w:val="22"/>
              </w:rPr>
            </w:pPr>
            <w:r w:rsidRPr="006877B2">
              <w:rPr>
                <w:rFonts w:cs="Arial"/>
                <w:sz w:val="22"/>
              </w:rPr>
              <w:t>0800358485 or</w:t>
            </w:r>
          </w:p>
          <w:p w14:paraId="2E27252D" w14:textId="77777777" w:rsidR="00D823FA" w:rsidRPr="006877B2" w:rsidRDefault="00D823FA" w:rsidP="003C36C9">
            <w:pPr>
              <w:spacing w:after="120" w:line="312" w:lineRule="auto"/>
              <w:rPr>
                <w:rFonts w:cs="Arial"/>
                <w:sz w:val="22"/>
              </w:rPr>
            </w:pPr>
            <w:r w:rsidRPr="006877B2">
              <w:rPr>
                <w:rFonts w:cs="Arial"/>
                <w:sz w:val="22"/>
              </w:rPr>
              <w:t>03003329980</w:t>
            </w:r>
          </w:p>
        </w:tc>
      </w:tr>
      <w:tr w:rsidR="00D823FA" w14:paraId="256713AF" w14:textId="77777777" w:rsidTr="00F05A9D">
        <w:trPr>
          <w:trHeight w:val="347"/>
        </w:trPr>
        <w:tc>
          <w:tcPr>
            <w:tcW w:w="4718" w:type="dxa"/>
            <w:hideMark/>
          </w:tcPr>
          <w:p w14:paraId="172E4F5B" w14:textId="77777777" w:rsidR="00D823FA" w:rsidRPr="006877B2" w:rsidRDefault="00D823FA" w:rsidP="003C36C9">
            <w:pPr>
              <w:spacing w:before="120" w:after="120" w:line="312" w:lineRule="auto"/>
              <w:rPr>
                <w:rFonts w:cs="Arial"/>
                <w:sz w:val="22"/>
              </w:rPr>
            </w:pPr>
            <w:r w:rsidRPr="006877B2">
              <w:rPr>
                <w:rFonts w:cs="Arial"/>
                <w:sz w:val="22"/>
              </w:rPr>
              <w:t>Non-Ionising Radiation Protection Adviser (UNIRPA)</w:t>
            </w:r>
          </w:p>
        </w:tc>
        <w:tc>
          <w:tcPr>
            <w:tcW w:w="2790" w:type="dxa"/>
          </w:tcPr>
          <w:p w14:paraId="66A709AF" w14:textId="73C65FCD" w:rsidR="00D823FA" w:rsidRPr="006877B2" w:rsidRDefault="00B96360" w:rsidP="003C36C9">
            <w:pPr>
              <w:spacing w:before="120" w:after="120" w:line="312" w:lineRule="auto"/>
              <w:rPr>
                <w:rFonts w:cs="Arial"/>
                <w:bCs/>
                <w:kern w:val="32"/>
                <w:sz w:val="22"/>
                <w:szCs w:val="32"/>
              </w:rPr>
            </w:pPr>
            <w:r>
              <w:rPr>
                <w:rFonts w:cs="Arial"/>
                <w:bCs/>
                <w:kern w:val="32"/>
                <w:sz w:val="22"/>
                <w:szCs w:val="32"/>
              </w:rPr>
              <w:t>Contact Health and Safety</w:t>
            </w:r>
          </w:p>
        </w:tc>
        <w:tc>
          <w:tcPr>
            <w:tcW w:w="2927" w:type="dxa"/>
          </w:tcPr>
          <w:p w14:paraId="7789E392" w14:textId="77777777" w:rsidR="00B96360" w:rsidRPr="006877B2" w:rsidRDefault="00B96360" w:rsidP="00B96360">
            <w:pPr>
              <w:spacing w:after="120" w:line="312" w:lineRule="auto"/>
              <w:rPr>
                <w:rFonts w:cs="Arial"/>
                <w:sz w:val="22"/>
              </w:rPr>
            </w:pPr>
            <w:r w:rsidRPr="006877B2">
              <w:rPr>
                <w:rFonts w:cs="Arial"/>
                <w:bCs/>
                <w:kern w:val="32"/>
                <w:sz w:val="22"/>
                <w:szCs w:val="32"/>
              </w:rPr>
              <w:t>2944</w:t>
            </w:r>
          </w:p>
          <w:p w14:paraId="67C90238" w14:textId="7FEC41AF" w:rsidR="00D823FA" w:rsidRPr="006877B2" w:rsidRDefault="00B96360" w:rsidP="00B96360">
            <w:pPr>
              <w:spacing w:after="120" w:line="312" w:lineRule="auto"/>
              <w:rPr>
                <w:rFonts w:cs="Arial"/>
                <w:sz w:val="22"/>
              </w:rPr>
            </w:pPr>
            <w:r>
              <w:rPr>
                <w:rFonts w:cs="Arial"/>
                <w:sz w:val="22"/>
              </w:rPr>
              <w:t>safety</w:t>
            </w:r>
          </w:p>
        </w:tc>
      </w:tr>
      <w:tr w:rsidR="00D823FA" w14:paraId="057E272F" w14:textId="77777777" w:rsidTr="00F05A9D">
        <w:trPr>
          <w:trHeight w:val="347"/>
        </w:trPr>
        <w:tc>
          <w:tcPr>
            <w:tcW w:w="4718" w:type="dxa"/>
            <w:hideMark/>
          </w:tcPr>
          <w:p w14:paraId="7E6AE548" w14:textId="77777777" w:rsidR="00D823FA" w:rsidRPr="006877B2" w:rsidRDefault="00D823FA" w:rsidP="003C36C9">
            <w:pPr>
              <w:spacing w:before="120" w:after="120" w:line="312" w:lineRule="auto"/>
              <w:rPr>
                <w:rFonts w:cs="Arial"/>
                <w:sz w:val="22"/>
              </w:rPr>
            </w:pPr>
            <w:r w:rsidRPr="006877B2">
              <w:rPr>
                <w:rFonts w:cs="Arial"/>
                <w:sz w:val="22"/>
              </w:rPr>
              <w:t>Ionising Radiation Protection Officer (UIRPO)</w:t>
            </w:r>
          </w:p>
        </w:tc>
        <w:tc>
          <w:tcPr>
            <w:tcW w:w="2790" w:type="dxa"/>
          </w:tcPr>
          <w:p w14:paraId="65EAEAA6" w14:textId="05B35058" w:rsidR="00D823FA" w:rsidRPr="006877B2" w:rsidRDefault="00B96360" w:rsidP="003C36C9">
            <w:pPr>
              <w:spacing w:before="120" w:after="120" w:line="312" w:lineRule="auto"/>
              <w:rPr>
                <w:rFonts w:cs="Arial"/>
                <w:bCs/>
                <w:kern w:val="32"/>
                <w:sz w:val="22"/>
                <w:szCs w:val="32"/>
              </w:rPr>
            </w:pPr>
            <w:r>
              <w:rPr>
                <w:rFonts w:cs="Arial"/>
                <w:bCs/>
                <w:kern w:val="32"/>
                <w:sz w:val="22"/>
                <w:szCs w:val="32"/>
              </w:rPr>
              <w:t>Emmanuel Omoijiade</w:t>
            </w:r>
          </w:p>
        </w:tc>
        <w:tc>
          <w:tcPr>
            <w:tcW w:w="2927" w:type="dxa"/>
          </w:tcPr>
          <w:p w14:paraId="1D34967E" w14:textId="5A53B8A1" w:rsidR="00D823FA" w:rsidRPr="006877B2" w:rsidRDefault="00B96360" w:rsidP="003C36C9">
            <w:pPr>
              <w:spacing w:after="120" w:line="312" w:lineRule="auto"/>
              <w:rPr>
                <w:rFonts w:cs="Arial"/>
                <w:sz w:val="22"/>
              </w:rPr>
            </w:pPr>
            <w:r>
              <w:rPr>
                <w:rFonts w:cs="Arial"/>
                <w:sz w:val="22"/>
              </w:rPr>
              <w:t>eo24722</w:t>
            </w:r>
          </w:p>
        </w:tc>
      </w:tr>
      <w:tr w:rsidR="00D823FA" w14:paraId="119F9309" w14:textId="77777777" w:rsidTr="00F05A9D">
        <w:trPr>
          <w:trHeight w:val="347"/>
        </w:trPr>
        <w:tc>
          <w:tcPr>
            <w:tcW w:w="4718" w:type="dxa"/>
            <w:hideMark/>
          </w:tcPr>
          <w:p w14:paraId="53B1FBE8" w14:textId="77777777" w:rsidR="00D823FA" w:rsidRPr="006877B2" w:rsidRDefault="00D823FA" w:rsidP="003C36C9">
            <w:pPr>
              <w:spacing w:before="120" w:after="120" w:line="312" w:lineRule="auto"/>
              <w:rPr>
                <w:rFonts w:cs="Arial"/>
                <w:sz w:val="22"/>
              </w:rPr>
            </w:pPr>
            <w:r w:rsidRPr="006877B2">
              <w:rPr>
                <w:rFonts w:cs="Arial"/>
                <w:sz w:val="22"/>
              </w:rPr>
              <w:t>University Biological Safety Adviser</w:t>
            </w:r>
          </w:p>
        </w:tc>
        <w:tc>
          <w:tcPr>
            <w:tcW w:w="2790" w:type="dxa"/>
          </w:tcPr>
          <w:p w14:paraId="6E19D835" w14:textId="0BA1469A" w:rsidR="00D823FA" w:rsidRPr="006877B2" w:rsidRDefault="00B96360" w:rsidP="003C36C9">
            <w:pPr>
              <w:spacing w:before="120" w:after="120" w:line="312" w:lineRule="auto"/>
              <w:rPr>
                <w:rFonts w:cs="Arial"/>
                <w:bCs/>
                <w:kern w:val="32"/>
                <w:sz w:val="22"/>
                <w:szCs w:val="32"/>
              </w:rPr>
            </w:pPr>
            <w:r>
              <w:rPr>
                <w:rFonts w:cs="Arial"/>
                <w:bCs/>
                <w:kern w:val="32"/>
                <w:sz w:val="22"/>
                <w:szCs w:val="32"/>
              </w:rPr>
              <w:t>David Knight</w:t>
            </w:r>
          </w:p>
        </w:tc>
        <w:tc>
          <w:tcPr>
            <w:tcW w:w="2927" w:type="dxa"/>
          </w:tcPr>
          <w:p w14:paraId="75FBD9B8" w14:textId="77777777" w:rsidR="00D823FA" w:rsidRDefault="00B96360" w:rsidP="003C36C9">
            <w:pPr>
              <w:spacing w:after="120" w:line="312" w:lineRule="auto"/>
              <w:rPr>
                <w:rFonts w:cs="Arial"/>
                <w:sz w:val="22"/>
              </w:rPr>
            </w:pPr>
            <w:r>
              <w:rPr>
                <w:rFonts w:cs="Arial"/>
                <w:sz w:val="22"/>
              </w:rPr>
              <w:t>3314</w:t>
            </w:r>
          </w:p>
          <w:p w14:paraId="3A5CB52F" w14:textId="3D141603" w:rsidR="00B96360" w:rsidRPr="006877B2" w:rsidRDefault="00B96360" w:rsidP="003C36C9">
            <w:pPr>
              <w:spacing w:after="120" w:line="312" w:lineRule="auto"/>
              <w:rPr>
                <w:rFonts w:cs="Arial"/>
                <w:sz w:val="22"/>
              </w:rPr>
            </w:pPr>
            <w:proofErr w:type="spellStart"/>
            <w:r>
              <w:rPr>
                <w:rFonts w:cs="Arial"/>
                <w:sz w:val="22"/>
              </w:rPr>
              <w:t>dknight</w:t>
            </w:r>
            <w:proofErr w:type="spellEnd"/>
          </w:p>
        </w:tc>
      </w:tr>
      <w:tr w:rsidR="00F05A9D" w14:paraId="52E8424A" w14:textId="77777777" w:rsidTr="00AB561E">
        <w:trPr>
          <w:trHeight w:val="347"/>
        </w:trPr>
        <w:tc>
          <w:tcPr>
            <w:tcW w:w="4718" w:type="dxa"/>
            <w:hideMark/>
          </w:tcPr>
          <w:p w14:paraId="57F15727" w14:textId="4C325AB8" w:rsidR="00F05A9D" w:rsidRPr="006877B2" w:rsidRDefault="00F05A9D" w:rsidP="003C36C9">
            <w:pPr>
              <w:spacing w:before="120" w:after="120" w:line="312" w:lineRule="auto"/>
              <w:rPr>
                <w:rFonts w:cs="Arial"/>
                <w:kern w:val="32"/>
                <w:sz w:val="22"/>
                <w:szCs w:val="32"/>
              </w:rPr>
            </w:pPr>
            <w:r w:rsidRPr="006877B2">
              <w:rPr>
                <w:rFonts w:cs="Arial"/>
                <w:sz w:val="22"/>
              </w:rPr>
              <w:t>Safety Representatives:</w:t>
            </w:r>
            <w:r>
              <w:rPr>
                <w:rFonts w:cs="Arial"/>
                <w:kern w:val="32"/>
                <w:sz w:val="22"/>
                <w:szCs w:val="32"/>
              </w:rPr>
              <w:t xml:space="preserve"> </w:t>
            </w:r>
            <w:r w:rsidRPr="006877B2">
              <w:rPr>
                <w:rFonts w:cs="Arial"/>
                <w:kern w:val="32"/>
                <w:sz w:val="22"/>
                <w:szCs w:val="32"/>
              </w:rPr>
              <w:t>Unison</w:t>
            </w:r>
          </w:p>
        </w:tc>
        <w:tc>
          <w:tcPr>
            <w:tcW w:w="2790" w:type="dxa"/>
          </w:tcPr>
          <w:p w14:paraId="1BCDC6FB" w14:textId="419F1CE4" w:rsidR="00F05A9D" w:rsidRPr="006877B2" w:rsidRDefault="00F05A9D" w:rsidP="003C36C9">
            <w:pPr>
              <w:spacing w:before="40" w:after="120" w:line="312" w:lineRule="auto"/>
              <w:rPr>
                <w:rFonts w:cs="Arial"/>
                <w:bCs/>
                <w:kern w:val="32"/>
                <w:sz w:val="22"/>
                <w:szCs w:val="32"/>
              </w:rPr>
            </w:pPr>
            <w:r>
              <w:rPr>
                <w:rFonts w:cs="Arial"/>
                <w:bCs/>
                <w:kern w:val="32"/>
                <w:sz w:val="22"/>
                <w:szCs w:val="32"/>
              </w:rPr>
              <w:t>TBA</w:t>
            </w:r>
          </w:p>
        </w:tc>
        <w:tc>
          <w:tcPr>
            <w:tcW w:w="2927" w:type="dxa"/>
          </w:tcPr>
          <w:p w14:paraId="5BFEA40C" w14:textId="54649216" w:rsidR="00F05A9D" w:rsidRPr="00D508CB" w:rsidRDefault="00F05A9D" w:rsidP="003C36C9">
            <w:pPr>
              <w:spacing w:before="40" w:after="120" w:line="312" w:lineRule="auto"/>
              <w:rPr>
                <w:rFonts w:cs="Arial"/>
                <w:bCs/>
                <w:kern w:val="32"/>
                <w:sz w:val="22"/>
                <w:szCs w:val="32"/>
              </w:rPr>
            </w:pPr>
            <w:r w:rsidRPr="00A27715">
              <w:rPr>
                <w:rFonts w:cs="Arial"/>
                <w:bCs/>
                <w:kern w:val="32"/>
                <w:sz w:val="22"/>
                <w:szCs w:val="32"/>
              </w:rPr>
              <w:t>TBA</w:t>
            </w:r>
          </w:p>
        </w:tc>
      </w:tr>
      <w:tr w:rsidR="00F05A9D" w14:paraId="35E5841E" w14:textId="77777777" w:rsidTr="0009453B">
        <w:trPr>
          <w:trHeight w:val="347"/>
        </w:trPr>
        <w:tc>
          <w:tcPr>
            <w:tcW w:w="4718" w:type="dxa"/>
            <w:hideMark/>
          </w:tcPr>
          <w:p w14:paraId="51E3921C" w14:textId="77777777" w:rsidR="00F05A9D" w:rsidRPr="006877B2" w:rsidRDefault="00F05A9D" w:rsidP="003C36C9">
            <w:pPr>
              <w:spacing w:before="120" w:after="120" w:line="312" w:lineRule="auto"/>
              <w:rPr>
                <w:rFonts w:cs="Arial"/>
                <w:sz w:val="22"/>
              </w:rPr>
            </w:pPr>
            <w:r w:rsidRPr="006877B2">
              <w:rPr>
                <w:rFonts w:cs="Arial"/>
                <w:sz w:val="22"/>
              </w:rPr>
              <w:t>Unite</w:t>
            </w:r>
          </w:p>
        </w:tc>
        <w:tc>
          <w:tcPr>
            <w:tcW w:w="2790" w:type="dxa"/>
          </w:tcPr>
          <w:p w14:paraId="22690C7F" w14:textId="77777777" w:rsidR="00F05A9D" w:rsidRPr="006877B2" w:rsidRDefault="00F05A9D" w:rsidP="003C36C9">
            <w:pPr>
              <w:spacing w:before="120" w:after="120" w:line="312" w:lineRule="auto"/>
              <w:rPr>
                <w:rFonts w:cs="Arial"/>
                <w:bCs/>
                <w:kern w:val="32"/>
                <w:sz w:val="22"/>
                <w:szCs w:val="32"/>
              </w:rPr>
            </w:pPr>
            <w:r w:rsidRPr="006877B2">
              <w:rPr>
                <w:rFonts w:cs="Arial"/>
                <w:bCs/>
                <w:kern w:val="32"/>
                <w:sz w:val="22"/>
                <w:szCs w:val="32"/>
              </w:rPr>
              <w:t>Colin McAuley</w:t>
            </w:r>
          </w:p>
        </w:tc>
        <w:tc>
          <w:tcPr>
            <w:tcW w:w="2927" w:type="dxa"/>
          </w:tcPr>
          <w:p w14:paraId="33113330" w14:textId="77777777" w:rsidR="00F05A9D" w:rsidRPr="00D508CB" w:rsidRDefault="00B96360" w:rsidP="003C36C9">
            <w:pPr>
              <w:spacing w:before="120" w:after="120" w:line="312" w:lineRule="auto"/>
              <w:rPr>
                <w:rFonts w:cs="Arial"/>
                <w:color w:val="1F497D"/>
              </w:rPr>
            </w:pPr>
            <w:hyperlink r:id="rId62" w:history="1">
              <w:r w:rsidR="00F05A9D">
                <w:rPr>
                  <w:rStyle w:val="Hyperlink"/>
                  <w:rFonts w:cs="Arial"/>
                </w:rPr>
                <w:t>unitetheunion@essex.ac.uk</w:t>
              </w:r>
            </w:hyperlink>
            <w:r w:rsidR="00F05A9D">
              <w:rPr>
                <w:rFonts w:cs="Arial"/>
                <w:color w:val="1F497D"/>
              </w:rPr>
              <w:t xml:space="preserve"> </w:t>
            </w:r>
          </w:p>
        </w:tc>
      </w:tr>
      <w:tr w:rsidR="00F05A9D" w14:paraId="2AA923FD" w14:textId="77777777" w:rsidTr="00C4612E">
        <w:trPr>
          <w:trHeight w:val="347"/>
        </w:trPr>
        <w:tc>
          <w:tcPr>
            <w:tcW w:w="4718" w:type="dxa"/>
            <w:hideMark/>
          </w:tcPr>
          <w:p w14:paraId="400FA449" w14:textId="77777777" w:rsidR="00F05A9D" w:rsidRPr="006877B2" w:rsidRDefault="00F05A9D" w:rsidP="003C36C9">
            <w:pPr>
              <w:spacing w:before="120" w:after="120" w:line="312" w:lineRule="auto"/>
              <w:rPr>
                <w:rFonts w:cs="Arial"/>
                <w:sz w:val="22"/>
              </w:rPr>
            </w:pPr>
            <w:r w:rsidRPr="006877B2">
              <w:rPr>
                <w:rFonts w:cs="Arial"/>
                <w:sz w:val="22"/>
              </w:rPr>
              <w:t>UCU</w:t>
            </w:r>
          </w:p>
        </w:tc>
        <w:tc>
          <w:tcPr>
            <w:tcW w:w="2790" w:type="dxa"/>
          </w:tcPr>
          <w:p w14:paraId="331E58AA" w14:textId="18CE494D" w:rsidR="00F05A9D" w:rsidRPr="006877B2" w:rsidRDefault="00F05A9D" w:rsidP="003C36C9">
            <w:pPr>
              <w:spacing w:before="40" w:after="120" w:line="312" w:lineRule="auto"/>
              <w:rPr>
                <w:rFonts w:cs="Arial"/>
                <w:bCs/>
                <w:kern w:val="32"/>
                <w:sz w:val="22"/>
                <w:szCs w:val="32"/>
              </w:rPr>
            </w:pPr>
            <w:r>
              <w:rPr>
                <w:rFonts w:cs="Arial"/>
                <w:bCs/>
                <w:kern w:val="32"/>
                <w:sz w:val="22"/>
                <w:szCs w:val="32"/>
              </w:rPr>
              <w:t>Cara Booker</w:t>
            </w:r>
          </w:p>
        </w:tc>
        <w:tc>
          <w:tcPr>
            <w:tcW w:w="2927" w:type="dxa"/>
          </w:tcPr>
          <w:p w14:paraId="2E3C4AED" w14:textId="3CDECA04" w:rsidR="00F05A9D" w:rsidRPr="00F82EB3" w:rsidRDefault="00F05A9D" w:rsidP="003C36C9">
            <w:pPr>
              <w:spacing w:before="40" w:after="120" w:line="312" w:lineRule="auto"/>
              <w:rPr>
                <w:rFonts w:cs="Arial"/>
                <w:bCs/>
                <w:kern w:val="32"/>
                <w:sz w:val="22"/>
                <w:szCs w:val="32"/>
              </w:rPr>
            </w:pPr>
            <w:r>
              <w:rPr>
                <w:rFonts w:cs="Arial"/>
                <w:bCs/>
                <w:kern w:val="32"/>
                <w:sz w:val="22"/>
                <w:szCs w:val="32"/>
              </w:rPr>
              <w:t>3026</w:t>
            </w:r>
          </w:p>
          <w:p w14:paraId="5A131F6B" w14:textId="49F8DA63" w:rsidR="00F05A9D" w:rsidRPr="00D508CB" w:rsidRDefault="00F05A9D" w:rsidP="003C36C9">
            <w:pPr>
              <w:spacing w:before="40" w:after="120" w:line="312" w:lineRule="auto"/>
              <w:rPr>
                <w:rFonts w:cs="Arial"/>
                <w:bCs/>
                <w:kern w:val="32"/>
                <w:sz w:val="22"/>
                <w:szCs w:val="32"/>
              </w:rPr>
            </w:pPr>
            <w:r>
              <w:rPr>
                <w:rFonts w:cs="Arial"/>
                <w:bCs/>
                <w:kern w:val="32"/>
                <w:sz w:val="22"/>
                <w:szCs w:val="32"/>
              </w:rPr>
              <w:t>cbooker@essex.ac.uk</w:t>
            </w:r>
          </w:p>
        </w:tc>
      </w:tr>
      <w:bookmarkEnd w:id="14"/>
    </w:tbl>
    <w:p w14:paraId="758EE7DD" w14:textId="06620E10" w:rsidR="00156323" w:rsidRDefault="00156323"/>
    <w:p w14:paraId="7AC22A31" w14:textId="05D9845A" w:rsidR="00156323" w:rsidRDefault="00156323"/>
    <w:p w14:paraId="04B72F90" w14:textId="02A86A01" w:rsidR="00156323" w:rsidRDefault="00156323"/>
    <w:p w14:paraId="11F74ECE" w14:textId="561EB46B" w:rsidR="00156323" w:rsidRDefault="00156323"/>
    <w:p w14:paraId="72FC51F2" w14:textId="77777777" w:rsidR="003A1D4A" w:rsidRDefault="003A1D4A"/>
    <w:p w14:paraId="546681B6" w14:textId="7B8AF3D0" w:rsidR="00156323" w:rsidRDefault="00156323"/>
    <w:p w14:paraId="1CB86475" w14:textId="68F29393" w:rsidR="00156323" w:rsidRDefault="00156323"/>
    <w:p w14:paraId="2AD0CF20" w14:textId="77777777" w:rsidR="00B96360" w:rsidRDefault="00B96360"/>
    <w:p w14:paraId="46218688" w14:textId="77777777" w:rsidR="00B96360" w:rsidRDefault="00B96360"/>
    <w:p w14:paraId="3D145BA6" w14:textId="510CC2B3" w:rsidR="00156323" w:rsidRDefault="00156323"/>
    <w:p w14:paraId="71962D3C" w14:textId="77777777" w:rsidR="00156323" w:rsidRDefault="00156323"/>
    <w:tbl>
      <w:tblPr>
        <w:tblStyle w:val="TableGridLight"/>
        <w:tblW w:w="10435" w:type="dxa"/>
        <w:tblLayout w:type="fixed"/>
        <w:tblLook w:val="04A0" w:firstRow="1" w:lastRow="0" w:firstColumn="1" w:lastColumn="0" w:noHBand="0" w:noVBand="1"/>
      </w:tblPr>
      <w:tblGrid>
        <w:gridCol w:w="4718"/>
        <w:gridCol w:w="5717"/>
      </w:tblGrid>
      <w:tr w:rsidR="00D823FA" w14:paraId="2217F37E" w14:textId="77777777" w:rsidTr="00DD503E">
        <w:trPr>
          <w:trHeight w:val="347"/>
        </w:trPr>
        <w:tc>
          <w:tcPr>
            <w:tcW w:w="4718" w:type="dxa"/>
            <w:shd w:val="clear" w:color="auto" w:fill="612467"/>
            <w:hideMark/>
          </w:tcPr>
          <w:p w14:paraId="35D66BC4" w14:textId="77777777" w:rsidR="00D823FA" w:rsidRPr="004C5F83" w:rsidRDefault="00D823FA" w:rsidP="003C36C9">
            <w:pPr>
              <w:spacing w:before="120" w:after="120" w:line="312" w:lineRule="auto"/>
              <w:rPr>
                <w:rFonts w:cs="Arial"/>
                <w:b/>
                <w:color w:val="FFFFFF" w:themeColor="background1"/>
                <w:kern w:val="32"/>
                <w:sz w:val="28"/>
                <w:szCs w:val="32"/>
              </w:rPr>
            </w:pPr>
            <w:r w:rsidRPr="004C5F83">
              <w:rPr>
                <w:rFonts w:cs="Arial"/>
                <w:b/>
                <w:color w:val="FFFFFF" w:themeColor="background1"/>
                <w:sz w:val="28"/>
              </w:rPr>
              <w:lastRenderedPageBreak/>
              <w:t>Where to find:</w:t>
            </w:r>
          </w:p>
        </w:tc>
        <w:tc>
          <w:tcPr>
            <w:tcW w:w="5717" w:type="dxa"/>
            <w:shd w:val="clear" w:color="auto" w:fill="612467"/>
          </w:tcPr>
          <w:p w14:paraId="7DF10349" w14:textId="77777777" w:rsidR="00D823FA" w:rsidRPr="004C5F83" w:rsidRDefault="00D823FA" w:rsidP="003C36C9">
            <w:pPr>
              <w:pStyle w:val="NoSpacing"/>
              <w:spacing w:before="120" w:after="120" w:line="312" w:lineRule="auto"/>
              <w:rPr>
                <w:rFonts w:ascii="Arial" w:hAnsi="Arial" w:cs="Arial"/>
                <w:b/>
                <w:color w:val="FFFFFF" w:themeColor="background1"/>
                <w:sz w:val="28"/>
              </w:rPr>
            </w:pPr>
            <w:r w:rsidRPr="004C5F83">
              <w:rPr>
                <w:rFonts w:ascii="Arial" w:hAnsi="Arial" w:cs="Arial"/>
                <w:b/>
                <w:color w:val="FFFFFF" w:themeColor="background1"/>
                <w:sz w:val="28"/>
              </w:rPr>
              <w:t>Location:</w:t>
            </w:r>
          </w:p>
        </w:tc>
      </w:tr>
      <w:tr w:rsidR="00D823FA" w14:paraId="43F2BD5B" w14:textId="77777777" w:rsidTr="00F05A9D">
        <w:trPr>
          <w:trHeight w:val="347"/>
        </w:trPr>
        <w:tc>
          <w:tcPr>
            <w:tcW w:w="4718" w:type="dxa"/>
            <w:hideMark/>
          </w:tcPr>
          <w:p w14:paraId="0BE4F8E0" w14:textId="77777777" w:rsidR="00D823FA" w:rsidRPr="006877B2" w:rsidRDefault="00D823FA" w:rsidP="003C36C9">
            <w:pPr>
              <w:spacing w:before="120" w:after="120" w:line="312" w:lineRule="auto"/>
              <w:rPr>
                <w:rFonts w:cs="Arial"/>
                <w:kern w:val="32"/>
                <w:sz w:val="22"/>
                <w:szCs w:val="32"/>
              </w:rPr>
            </w:pPr>
            <w:r w:rsidRPr="006877B2">
              <w:rPr>
                <w:rFonts w:cs="Arial"/>
                <w:sz w:val="22"/>
              </w:rPr>
              <w:t>Departmental health and safety information</w:t>
            </w:r>
          </w:p>
        </w:tc>
        <w:tc>
          <w:tcPr>
            <w:tcW w:w="5717" w:type="dxa"/>
          </w:tcPr>
          <w:p w14:paraId="6A2C6384" w14:textId="6D5188D7" w:rsidR="00D823FA" w:rsidRPr="006877B2" w:rsidRDefault="00D823FA" w:rsidP="003C36C9">
            <w:pPr>
              <w:spacing w:before="120" w:after="120" w:line="312" w:lineRule="auto"/>
              <w:rPr>
                <w:rFonts w:cs="Arial"/>
                <w:kern w:val="32"/>
                <w:sz w:val="22"/>
                <w:szCs w:val="32"/>
              </w:rPr>
            </w:pPr>
            <w:r w:rsidRPr="006877B2">
              <w:rPr>
                <w:rFonts w:cs="Arial"/>
                <w:sz w:val="22"/>
              </w:rPr>
              <w:t xml:space="preserve">[Details of where local info kept </w:t>
            </w:r>
            <w:r w:rsidRPr="006877B2">
              <w:rPr>
                <w:rFonts w:cs="Arial"/>
                <w:kern w:val="32"/>
                <w:sz w:val="22"/>
                <w:szCs w:val="32"/>
              </w:rPr>
              <w:t>a</w:t>
            </w:r>
            <w:r w:rsidRPr="006877B2">
              <w:rPr>
                <w:rFonts w:cs="Arial"/>
                <w:sz w:val="22"/>
              </w:rPr>
              <w:t>nd / or link to department website</w:t>
            </w:r>
            <w:r w:rsidR="00D508CB">
              <w:rPr>
                <w:rFonts w:cs="Arial"/>
                <w:sz w:val="22"/>
              </w:rPr>
              <w:t>/</w:t>
            </w:r>
            <w:r w:rsidR="00D374EB">
              <w:rPr>
                <w:rFonts w:cs="Arial"/>
                <w:sz w:val="22"/>
              </w:rPr>
              <w:t>SharePoint</w:t>
            </w:r>
            <w:r w:rsidR="00D508CB">
              <w:rPr>
                <w:rFonts w:cs="Arial"/>
                <w:sz w:val="22"/>
              </w:rPr>
              <w:t xml:space="preserve">/ </w:t>
            </w:r>
            <w:r w:rsidR="00D374EB">
              <w:rPr>
                <w:rFonts w:cs="Arial"/>
                <w:sz w:val="22"/>
              </w:rPr>
              <w:t>BOX</w:t>
            </w:r>
            <w:r w:rsidR="00FA45F8">
              <w:rPr>
                <w:rFonts w:cs="Arial"/>
                <w:sz w:val="22"/>
              </w:rPr>
              <w:t>/share</w:t>
            </w:r>
            <w:r w:rsidR="00D374EB">
              <w:rPr>
                <w:rFonts w:cs="Arial"/>
                <w:sz w:val="22"/>
              </w:rPr>
              <w:t xml:space="preserve">d </w:t>
            </w:r>
            <w:r w:rsidR="00FA45F8">
              <w:rPr>
                <w:rFonts w:cs="Arial"/>
                <w:sz w:val="22"/>
              </w:rPr>
              <w:t>drive</w:t>
            </w:r>
            <w:r w:rsidRPr="006877B2">
              <w:rPr>
                <w:rFonts w:cs="Arial"/>
                <w:sz w:val="22"/>
              </w:rPr>
              <w:t>]</w:t>
            </w:r>
          </w:p>
        </w:tc>
      </w:tr>
      <w:tr w:rsidR="00D823FA" w14:paraId="6E12B283" w14:textId="77777777" w:rsidTr="00F05A9D">
        <w:trPr>
          <w:trHeight w:val="347"/>
        </w:trPr>
        <w:tc>
          <w:tcPr>
            <w:tcW w:w="4718" w:type="dxa"/>
            <w:hideMark/>
          </w:tcPr>
          <w:p w14:paraId="5257364E" w14:textId="77777777" w:rsidR="00D823FA" w:rsidRPr="006877B2" w:rsidRDefault="00933C1D" w:rsidP="003C36C9">
            <w:pPr>
              <w:spacing w:before="120" w:after="120" w:line="312" w:lineRule="auto"/>
              <w:rPr>
                <w:rFonts w:cs="Arial"/>
                <w:sz w:val="22"/>
              </w:rPr>
            </w:pPr>
            <w:r>
              <w:rPr>
                <w:rFonts w:cs="Arial"/>
                <w:sz w:val="22"/>
              </w:rPr>
              <w:t>University health, safety and wellbeing information</w:t>
            </w:r>
          </w:p>
        </w:tc>
        <w:tc>
          <w:tcPr>
            <w:tcW w:w="5717" w:type="dxa"/>
          </w:tcPr>
          <w:p w14:paraId="76CB3DE7" w14:textId="77777777" w:rsidR="00D823FA" w:rsidRPr="006877B2" w:rsidRDefault="00B96360" w:rsidP="003C36C9">
            <w:pPr>
              <w:spacing w:before="120" w:after="120" w:line="312" w:lineRule="auto"/>
              <w:rPr>
                <w:rFonts w:cs="Arial"/>
                <w:sz w:val="22"/>
                <w:highlight w:val="yellow"/>
              </w:rPr>
            </w:pPr>
            <w:hyperlink r:id="rId63" w:history="1">
              <w:r w:rsidR="00933C1D" w:rsidRPr="008E3A9A">
                <w:rPr>
                  <w:rStyle w:val="Hyperlink"/>
                  <w:rFonts w:cs="Arial"/>
                  <w:sz w:val="22"/>
                </w:rPr>
                <w:t>www.essex.ac.uk/staff</w:t>
              </w:r>
            </w:hyperlink>
            <w:r w:rsidR="00933C1D">
              <w:rPr>
                <w:rFonts w:cs="Arial"/>
                <w:sz w:val="22"/>
              </w:rPr>
              <w:t xml:space="preserve"> or </w:t>
            </w:r>
            <w:hyperlink r:id="rId64" w:history="1">
              <w:r w:rsidR="00933C1D" w:rsidRPr="008E3A9A">
                <w:rPr>
                  <w:rStyle w:val="Hyperlink"/>
                  <w:rFonts w:cs="Arial"/>
                  <w:sz w:val="22"/>
                </w:rPr>
                <w:t>www.essex.ac.uk/student</w:t>
              </w:r>
            </w:hyperlink>
            <w:r w:rsidR="00933C1D">
              <w:rPr>
                <w:rFonts w:cs="Arial"/>
                <w:sz w:val="22"/>
              </w:rPr>
              <w:t xml:space="preserve"> </w:t>
            </w:r>
          </w:p>
        </w:tc>
      </w:tr>
      <w:tr w:rsidR="00D823FA" w14:paraId="2FB10F51" w14:textId="77777777" w:rsidTr="00F05A9D">
        <w:trPr>
          <w:trHeight w:val="347"/>
        </w:trPr>
        <w:tc>
          <w:tcPr>
            <w:tcW w:w="4718" w:type="dxa"/>
            <w:hideMark/>
          </w:tcPr>
          <w:p w14:paraId="5E57457F" w14:textId="77777777" w:rsidR="00D823FA" w:rsidRPr="006877B2" w:rsidRDefault="00063B17" w:rsidP="003C36C9">
            <w:pPr>
              <w:spacing w:before="120" w:after="120" w:line="312" w:lineRule="auto"/>
              <w:rPr>
                <w:rFonts w:cs="Arial"/>
                <w:kern w:val="32"/>
                <w:sz w:val="22"/>
                <w:szCs w:val="32"/>
              </w:rPr>
            </w:pPr>
            <w:r>
              <w:rPr>
                <w:rFonts w:cs="Arial"/>
                <w:sz w:val="22"/>
              </w:rPr>
              <w:t xml:space="preserve">Reporting a </w:t>
            </w:r>
            <w:r w:rsidR="00D823FA" w:rsidRPr="006877B2">
              <w:rPr>
                <w:rFonts w:cs="Arial"/>
                <w:sz w:val="22"/>
              </w:rPr>
              <w:t xml:space="preserve">Health </w:t>
            </w:r>
            <w:r>
              <w:rPr>
                <w:rFonts w:cs="Arial"/>
                <w:sz w:val="22"/>
              </w:rPr>
              <w:t>and Safety Incident</w:t>
            </w:r>
          </w:p>
        </w:tc>
        <w:tc>
          <w:tcPr>
            <w:tcW w:w="5717" w:type="dxa"/>
          </w:tcPr>
          <w:p w14:paraId="5512075B" w14:textId="77777777" w:rsidR="00D823FA" w:rsidRPr="006877B2" w:rsidRDefault="00BE693F" w:rsidP="003C36C9">
            <w:pPr>
              <w:spacing w:before="120" w:after="120" w:line="312" w:lineRule="auto"/>
              <w:rPr>
                <w:rFonts w:cs="Arial"/>
                <w:kern w:val="32"/>
                <w:sz w:val="22"/>
                <w:szCs w:val="32"/>
              </w:rPr>
            </w:pPr>
            <w:r>
              <w:rPr>
                <w:rFonts w:cs="Arial"/>
                <w:bCs/>
                <w:kern w:val="32"/>
                <w:sz w:val="22"/>
                <w:szCs w:val="32"/>
              </w:rPr>
              <w:t xml:space="preserve">Search for and complete an </w:t>
            </w:r>
            <w:r w:rsidRPr="00BE693F">
              <w:rPr>
                <w:rFonts w:cs="Arial"/>
                <w:b/>
                <w:bCs/>
                <w:i/>
                <w:kern w:val="32"/>
                <w:sz w:val="22"/>
                <w:szCs w:val="32"/>
              </w:rPr>
              <w:t>Incident Report</w:t>
            </w:r>
            <w:r w:rsidRPr="00433ABB">
              <w:rPr>
                <w:rFonts w:cs="Arial"/>
                <w:bCs/>
                <w:kern w:val="32"/>
                <w:sz w:val="22"/>
                <w:szCs w:val="32"/>
              </w:rPr>
              <w:t xml:space="preserve"> </w:t>
            </w:r>
            <w:r>
              <w:rPr>
                <w:rFonts w:cs="Arial"/>
                <w:bCs/>
                <w:kern w:val="32"/>
                <w:sz w:val="22"/>
                <w:szCs w:val="32"/>
              </w:rPr>
              <w:t>on the Staff Directory, or for serious incidents, call 2944</w:t>
            </w:r>
          </w:p>
        </w:tc>
      </w:tr>
    </w:tbl>
    <w:p w14:paraId="36A5676D" w14:textId="77777777" w:rsidR="00D823FA" w:rsidRDefault="00D823FA" w:rsidP="003C36C9">
      <w:pPr>
        <w:spacing w:after="120" w:line="312" w:lineRule="auto"/>
        <w:rPr>
          <w:rFonts w:cs="Arial"/>
        </w:rPr>
      </w:pPr>
    </w:p>
    <w:p w14:paraId="027D81A4" w14:textId="77777777" w:rsidR="00D6483B" w:rsidRPr="00D823FA" w:rsidRDefault="00D6483B" w:rsidP="003C36C9">
      <w:pPr>
        <w:spacing w:after="120" w:line="312" w:lineRule="auto"/>
        <w:rPr>
          <w:rFonts w:cs="Arial"/>
        </w:rPr>
      </w:pPr>
    </w:p>
    <w:sectPr w:rsidR="00D6483B" w:rsidRPr="00D823FA" w:rsidSect="00364A43">
      <w:footerReference w:type="default" r:id="rId65"/>
      <w:pgSz w:w="11906" w:h="16838"/>
      <w:pgMar w:top="993" w:right="566" w:bottom="993" w:left="709" w:header="708" w:footer="3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69EA9C4" w14:textId="77777777" w:rsidR="00DB3B77" w:rsidRDefault="00DB3B77">
      <w:pPr>
        <w:pStyle w:val="CommentText"/>
      </w:pPr>
      <w:r>
        <w:rPr>
          <w:rStyle w:val="CommentReference"/>
        </w:rPr>
        <w:annotationRef/>
      </w:r>
      <w:r>
        <w:t>Remember to delete comments before issue</w:t>
      </w:r>
    </w:p>
  </w:comment>
  <w:comment w:id="1" w:author="Author" w:initials="A">
    <w:p w14:paraId="7FE390C7" w14:textId="77777777" w:rsidR="00DB3B77" w:rsidRDefault="00DB3B77" w:rsidP="009D4A8A">
      <w:pPr>
        <w:pStyle w:val="CommentText"/>
      </w:pPr>
      <w:r>
        <w:rPr>
          <w:rStyle w:val="CommentReference"/>
        </w:rPr>
        <w:annotationRef/>
      </w:r>
      <w:r>
        <w:t>Delete rows that are not relevant</w:t>
      </w:r>
    </w:p>
    <w:p w14:paraId="58362B8F" w14:textId="77777777" w:rsidR="00DB3B77" w:rsidRDefault="00DB3B77">
      <w:pPr>
        <w:pStyle w:val="CommentText"/>
      </w:pPr>
    </w:p>
  </w:comment>
  <w:comment w:id="2" w:author="Author" w:initials="A">
    <w:p w14:paraId="31320429" w14:textId="77777777" w:rsidR="00DB3B77" w:rsidRDefault="00DB3B77" w:rsidP="009D4A8A">
      <w:pPr>
        <w:pStyle w:val="CommentText"/>
      </w:pPr>
      <w:r>
        <w:rPr>
          <w:rStyle w:val="CommentReference"/>
        </w:rPr>
        <w:annotationRef/>
      </w:r>
      <w:r>
        <w:t>Remove if not applicable.</w:t>
      </w:r>
    </w:p>
    <w:p w14:paraId="66D6725B" w14:textId="77777777" w:rsidR="00DB3B77" w:rsidRDefault="00DB3B77" w:rsidP="009B294F">
      <w:pPr>
        <w:pStyle w:val="Heading2"/>
      </w:pPr>
      <w:r>
        <w:t xml:space="preserve">If relevant add in: </w:t>
      </w:r>
    </w:p>
    <w:p w14:paraId="4BEE089D" w14:textId="77777777" w:rsidR="00DB3B77" w:rsidRPr="009B294F" w:rsidRDefault="00DB3B77" w:rsidP="009B294F">
      <w:pPr>
        <w:pStyle w:val="Heading2"/>
        <w:rPr>
          <w:rFonts w:eastAsia="Times New Roman" w:cs="Arial"/>
          <w:b w:val="0"/>
          <w:sz w:val="36"/>
          <w:szCs w:val="36"/>
          <w:lang w:eastAsia="en-GB"/>
        </w:rPr>
      </w:pPr>
      <w:r>
        <w:rPr>
          <w:rFonts w:eastAsia="Times New Roman" w:cs="Arial"/>
          <w:b w:val="0"/>
          <w:sz w:val="36"/>
          <w:szCs w:val="36"/>
          <w:lang w:eastAsia="en-GB"/>
        </w:rPr>
        <w:t>Department Biological Safety O</w:t>
      </w:r>
      <w:r w:rsidRPr="009B294F">
        <w:rPr>
          <w:rFonts w:eastAsia="Times New Roman" w:cs="Arial"/>
          <w:b w:val="0"/>
          <w:sz w:val="36"/>
          <w:szCs w:val="36"/>
          <w:lang w:eastAsia="en-GB"/>
        </w:rPr>
        <w:t>fficer (DBSO)</w:t>
      </w:r>
    </w:p>
    <w:p w14:paraId="05CD5D09" w14:textId="77777777" w:rsidR="00DB3B77" w:rsidRPr="009B294F" w:rsidRDefault="00DB3B77" w:rsidP="009B294F">
      <w:pPr>
        <w:overflowPunct/>
        <w:autoSpaceDE/>
        <w:autoSpaceDN/>
        <w:adjustRightInd/>
        <w:spacing w:before="100" w:beforeAutospacing="1" w:after="100" w:afterAutospacing="1"/>
        <w:textAlignment w:val="auto"/>
        <w:outlineLvl w:val="1"/>
        <w:rPr>
          <w:rFonts w:ascii="Times New Roman" w:hAnsi="Times New Roman"/>
          <w:b/>
          <w:bCs/>
          <w:sz w:val="36"/>
          <w:szCs w:val="36"/>
          <w:lang w:eastAsia="en-GB"/>
        </w:rPr>
      </w:pPr>
      <w:r>
        <w:rPr>
          <w:rFonts w:cs="Arial"/>
          <w:bCs/>
          <w:sz w:val="36"/>
          <w:szCs w:val="36"/>
          <w:lang w:eastAsia="en-GB"/>
        </w:rPr>
        <w:t>Department Ionising Radiation Protection S</w:t>
      </w:r>
      <w:r w:rsidRPr="009B294F">
        <w:rPr>
          <w:rFonts w:cs="Arial"/>
          <w:bCs/>
          <w:sz w:val="36"/>
          <w:szCs w:val="36"/>
          <w:lang w:eastAsia="en-GB"/>
        </w:rPr>
        <w:t>upervisors (DIRPS)</w:t>
      </w:r>
    </w:p>
    <w:p w14:paraId="3276C842" w14:textId="77777777" w:rsidR="00DB3B77" w:rsidRPr="009B294F" w:rsidRDefault="00DB3B77" w:rsidP="009B294F">
      <w:pPr>
        <w:rPr>
          <w:lang w:eastAsia="en-GB"/>
        </w:rPr>
      </w:pPr>
    </w:p>
    <w:p w14:paraId="11ED6957" w14:textId="77777777" w:rsidR="00DB3B77" w:rsidRDefault="00DB3B77" w:rsidP="009D4A8A">
      <w:pPr>
        <w:pStyle w:val="CommentText"/>
      </w:pPr>
    </w:p>
    <w:p w14:paraId="5BEEEE85" w14:textId="77777777" w:rsidR="00DB3B77" w:rsidRDefault="00DB3B77">
      <w:pPr>
        <w:pStyle w:val="CommentText"/>
      </w:pPr>
    </w:p>
  </w:comment>
  <w:comment w:id="3" w:author="Author" w:initials="A">
    <w:p w14:paraId="78413BD4" w14:textId="77777777" w:rsidR="00DB3B77" w:rsidRDefault="00DB3B77" w:rsidP="009D4A8A">
      <w:pPr>
        <w:pStyle w:val="CommentText"/>
      </w:pPr>
      <w:r>
        <w:rPr>
          <w:rStyle w:val="CommentReference"/>
        </w:rPr>
        <w:annotationRef/>
      </w:r>
      <w:r>
        <w:rPr>
          <w:rStyle w:val="CommentReference"/>
        </w:rPr>
        <w:annotationRef/>
      </w:r>
      <w:r>
        <w:t>Departments should record own arrangements and frequency.</w:t>
      </w:r>
    </w:p>
    <w:p w14:paraId="79A13A36" w14:textId="77777777" w:rsidR="00DB3B77" w:rsidRDefault="00DB3B77">
      <w:pPr>
        <w:pStyle w:val="CommentText"/>
      </w:pPr>
    </w:p>
  </w:comment>
  <w:comment w:id="4" w:author="Author" w:initials="A">
    <w:p w14:paraId="39430FBF" w14:textId="77777777" w:rsidR="00DB3B77" w:rsidRDefault="00DB3B77" w:rsidP="009D4A8A">
      <w:pPr>
        <w:pStyle w:val="CommentText"/>
      </w:pPr>
      <w:r>
        <w:rPr>
          <w:rStyle w:val="CommentReference"/>
        </w:rPr>
        <w:annotationRef/>
      </w:r>
      <w:r>
        <w:t xml:space="preserve">Put in section if relevant. (e.g. where share space with other departments / employers). See sections 3.2.4 and 3.2.5 of the </w:t>
      </w:r>
      <w:hyperlink r:id="rId1" w:history="1">
        <w:r w:rsidRPr="005840C9">
          <w:rPr>
            <w:rStyle w:val="Hyperlink"/>
          </w:rPr>
          <w:t>Managing Health and Safety Code of Practice for further information</w:t>
        </w:r>
      </w:hyperlink>
    </w:p>
    <w:p w14:paraId="5CBFDC0A" w14:textId="77777777" w:rsidR="00DB3B77" w:rsidRDefault="00DB3B77">
      <w:pPr>
        <w:pStyle w:val="CommentText"/>
      </w:pPr>
    </w:p>
  </w:comment>
  <w:comment w:id="5" w:author="Author" w:initials="A">
    <w:p w14:paraId="47695AAD" w14:textId="3116469E" w:rsidR="00DB3B77" w:rsidRDefault="00DB3B77">
      <w:pPr>
        <w:pStyle w:val="CommentText"/>
      </w:pPr>
      <w:r>
        <w:rPr>
          <w:rStyle w:val="CommentReference"/>
        </w:rPr>
        <w:annotationRef/>
      </w:r>
      <w:r>
        <w:t xml:space="preserve">For Schools in Science and Health (except Mathematical Sciences) add: </w:t>
      </w:r>
    </w:p>
    <w:p w14:paraId="2FC88008" w14:textId="1F5346EE" w:rsidR="00DB3B77" w:rsidRPr="00372D7C" w:rsidRDefault="00DB3B77">
      <w:pPr>
        <w:pStyle w:val="CommentText"/>
      </w:pPr>
      <w:r w:rsidRPr="00372D7C">
        <w:t xml:space="preserve">Principal Investigators and Academic Supervisors must complete </w:t>
      </w:r>
      <w:r>
        <w:t>Managing Health and Safety Essentials - WHSW delivered course</w:t>
      </w:r>
      <w:r w:rsidRPr="00372D7C">
        <w:t>, which can be booked through HR Organiser</w:t>
      </w:r>
      <w:r>
        <w:t>.</w:t>
      </w:r>
    </w:p>
  </w:comment>
  <w:comment w:id="6" w:author="Author" w:initials="A">
    <w:p w14:paraId="39E47CF0" w14:textId="77777777" w:rsidR="00DB3B77" w:rsidRDefault="00DB3B77" w:rsidP="001B167C">
      <w:pPr>
        <w:pStyle w:val="CommentText"/>
      </w:pPr>
      <w:r>
        <w:rPr>
          <w:rStyle w:val="CommentReference"/>
        </w:rPr>
        <w:annotationRef/>
      </w:r>
      <w:r>
        <w:t>Or if your departmental training records are kept on iTrent, record the process for putting onto iTrent.</w:t>
      </w:r>
    </w:p>
  </w:comment>
  <w:comment w:id="7" w:author="Author" w:initials="A">
    <w:p w14:paraId="0D99C85A" w14:textId="77777777" w:rsidR="00DB3B77" w:rsidRDefault="00DB3B77">
      <w:pPr>
        <w:pStyle w:val="CommentText"/>
      </w:pPr>
      <w:r>
        <w:rPr>
          <w:rStyle w:val="CommentReference"/>
        </w:rPr>
        <w:annotationRef/>
      </w:r>
      <w:r>
        <w:t>List any departmental specific health and safety standards and where they are kept.</w:t>
      </w:r>
    </w:p>
  </w:comment>
  <w:comment w:id="8" w:author="Author" w:initials="A">
    <w:p w14:paraId="415A8CC6" w14:textId="77777777" w:rsidR="00DB3B77" w:rsidRDefault="00DB3B77">
      <w:pPr>
        <w:pStyle w:val="CommentText"/>
      </w:pPr>
      <w:r>
        <w:rPr>
          <w:rStyle w:val="CommentReference"/>
        </w:rPr>
        <w:annotationRef/>
      </w:r>
      <w:r>
        <w:t xml:space="preserve">Include if you have staff based in these locations. See: </w:t>
      </w:r>
      <w:hyperlink r:id="rId2" w:history="1">
        <w:r w:rsidRPr="003A0B8B">
          <w:rPr>
            <w:rStyle w:val="Hyperlink"/>
          </w:rPr>
          <w:t>https://www.essex.ac.uk/staff/emergencies-security-and-safety</w:t>
        </w:r>
      </w:hyperlink>
      <w:r>
        <w:t xml:space="preserve"> </w:t>
      </w:r>
    </w:p>
  </w:comment>
  <w:comment w:id="9" w:author="Author" w:initials="A">
    <w:p w14:paraId="49D76092" w14:textId="77777777" w:rsidR="00DB3B77" w:rsidRDefault="00DB3B77">
      <w:pPr>
        <w:pStyle w:val="CommentText"/>
      </w:pPr>
      <w:r>
        <w:rPr>
          <w:rStyle w:val="CommentReference"/>
        </w:rPr>
        <w:annotationRef/>
      </w:r>
      <w:r>
        <w:t>Or if department does their own PAT include arrangements, responsibilities, who trained.</w:t>
      </w:r>
    </w:p>
  </w:comment>
  <w:comment w:id="10" w:author="Author" w:initials="A">
    <w:p w14:paraId="1C739082" w14:textId="77777777" w:rsidR="00DB3B77" w:rsidRDefault="00DB3B77" w:rsidP="000B4E34">
      <w:pPr>
        <w:pStyle w:val="CommentText"/>
      </w:pPr>
      <w:r>
        <w:rPr>
          <w:rStyle w:val="CommentReference"/>
        </w:rPr>
        <w:annotationRef/>
      </w:r>
      <w:r w:rsidRPr="007624DF">
        <w:rPr>
          <w:rFonts w:cs="Arial"/>
          <w:i/>
        </w:rPr>
        <w:t>Insert details as required</w:t>
      </w:r>
      <w:r>
        <w:rPr>
          <w:rFonts w:cs="Arial"/>
          <w:i/>
        </w:rPr>
        <w:t xml:space="preserve"> or delete header.</w:t>
      </w:r>
    </w:p>
  </w:comment>
  <w:comment w:id="11" w:author="Author" w:initials="A">
    <w:p w14:paraId="39B3234D" w14:textId="77777777" w:rsidR="00DB3B77" w:rsidRDefault="00DB3B77">
      <w:pPr>
        <w:pStyle w:val="CommentText"/>
      </w:pPr>
      <w:r>
        <w:rPr>
          <w:rStyle w:val="CommentReference"/>
        </w:rPr>
        <w:annotationRef/>
      </w:r>
      <w:r>
        <w:t>Put in most recent review date</w:t>
      </w:r>
    </w:p>
  </w:comment>
  <w:comment w:id="12" w:author="Author" w:initials="A">
    <w:p w14:paraId="285E0935" w14:textId="77777777" w:rsidR="00DB3B77" w:rsidRDefault="00DB3B77">
      <w:pPr>
        <w:pStyle w:val="CommentText"/>
      </w:pPr>
      <w:r>
        <w:rPr>
          <w:rStyle w:val="CommentReference"/>
        </w:rPr>
        <w:annotationRef/>
      </w:r>
      <w:r>
        <w:t>Delete rows that are not relevant</w:t>
      </w:r>
    </w:p>
  </w:comment>
  <w:comment w:id="13" w:author="Author" w:initials="A">
    <w:p w14:paraId="3A93EDA0" w14:textId="77777777" w:rsidR="00DB3B77" w:rsidRDefault="00DB3B77">
      <w:pPr>
        <w:pStyle w:val="CommentText"/>
      </w:pPr>
      <w:r>
        <w:rPr>
          <w:rStyle w:val="CommentReference"/>
        </w:rPr>
        <w:annotationRef/>
      </w:r>
      <w:r>
        <w:t>Delete rows that are not relevant</w:t>
      </w:r>
    </w:p>
  </w:comment>
  <w:comment w:id="15" w:author="Author" w:initials="A">
    <w:p w14:paraId="580FF5E1" w14:textId="77777777" w:rsidR="00DB3B77" w:rsidRDefault="00DB3B77">
      <w:pPr>
        <w:pStyle w:val="CommentText"/>
      </w:pPr>
      <w:r>
        <w:rPr>
          <w:rStyle w:val="CommentReference"/>
        </w:rPr>
        <w:annotationRef/>
      </w:r>
      <w:r>
        <w:t>Update to reflect local arrangements for Southend or Loughton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9EA9C4" w15:done="0"/>
  <w15:commentEx w15:paraId="58362B8F" w15:done="0"/>
  <w15:commentEx w15:paraId="5BEEEE85" w15:done="0"/>
  <w15:commentEx w15:paraId="79A13A36" w15:done="0"/>
  <w15:commentEx w15:paraId="5CBFDC0A" w15:done="0"/>
  <w15:commentEx w15:paraId="2FC88008" w15:done="0"/>
  <w15:commentEx w15:paraId="39E47CF0" w15:done="0"/>
  <w15:commentEx w15:paraId="0D99C85A" w15:done="0"/>
  <w15:commentEx w15:paraId="415A8CC6" w15:done="0"/>
  <w15:commentEx w15:paraId="49D76092" w15:done="0"/>
  <w15:commentEx w15:paraId="1C739082" w15:done="0"/>
  <w15:commentEx w15:paraId="39B3234D" w15:done="0"/>
  <w15:commentEx w15:paraId="285E0935" w15:done="0"/>
  <w15:commentEx w15:paraId="3A93EDA0" w15:done="0"/>
  <w15:commentEx w15:paraId="580FF5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9EA9C4" w16cid:durableId="25C2080D"/>
  <w16cid:commentId w16cid:paraId="58362B8F" w16cid:durableId="25C2080E"/>
  <w16cid:commentId w16cid:paraId="5BEEEE85" w16cid:durableId="25C2080F"/>
  <w16cid:commentId w16cid:paraId="79A13A36" w16cid:durableId="25C20810"/>
  <w16cid:commentId w16cid:paraId="5CBFDC0A" w16cid:durableId="25C20811"/>
  <w16cid:commentId w16cid:paraId="2FC88008" w16cid:durableId="25C20812"/>
  <w16cid:commentId w16cid:paraId="39E47CF0" w16cid:durableId="25C20813"/>
  <w16cid:commentId w16cid:paraId="0D99C85A" w16cid:durableId="25C20814"/>
  <w16cid:commentId w16cid:paraId="415A8CC6" w16cid:durableId="25C20816"/>
  <w16cid:commentId w16cid:paraId="49D76092" w16cid:durableId="25C20817"/>
  <w16cid:commentId w16cid:paraId="1C739082" w16cid:durableId="26B86E44"/>
  <w16cid:commentId w16cid:paraId="39B3234D" w16cid:durableId="25C20819"/>
  <w16cid:commentId w16cid:paraId="285E0935" w16cid:durableId="25C2081A"/>
  <w16cid:commentId w16cid:paraId="3A93EDA0" w16cid:durableId="25C2081B"/>
  <w16cid:commentId w16cid:paraId="580FF5E1" w16cid:durableId="25C20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8EAE" w14:textId="77777777" w:rsidR="00843B8D" w:rsidRDefault="00843B8D" w:rsidP="00D823FA">
      <w:r>
        <w:separator/>
      </w:r>
    </w:p>
  </w:endnote>
  <w:endnote w:type="continuationSeparator" w:id="0">
    <w:p w14:paraId="4375AE47" w14:textId="77777777" w:rsidR="00843B8D" w:rsidRDefault="00843B8D" w:rsidP="00D8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D53F" w14:textId="32A0A77E" w:rsidR="003C36C9" w:rsidRDefault="003C36C9">
    <w:pPr>
      <w:pStyle w:val="Footer"/>
      <w:jc w:val="right"/>
    </w:pPr>
  </w:p>
  <w:p w14:paraId="0CF44045" w14:textId="6808B33F" w:rsidR="00DB3B77" w:rsidRDefault="00D867BD">
    <w:pPr>
      <w:pStyle w:val="Footer"/>
    </w:pPr>
    <w:r w:rsidRPr="001B0DE8">
      <w:rPr>
        <w:noProof/>
        <w:color w:val="FFFFFF" w:themeColor="background1"/>
      </w:rPr>
      <mc:AlternateContent>
        <mc:Choice Requires="wps">
          <w:drawing>
            <wp:anchor distT="0" distB="0" distL="114300" distR="114300" simplePos="0" relativeHeight="251659264" behindDoc="0" locked="1" layoutInCell="1" allowOverlap="1" wp14:anchorId="30D15C4B" wp14:editId="155B11CB">
              <wp:simplePos x="0" y="0"/>
              <wp:positionH relativeFrom="page">
                <wp:posOffset>4445</wp:posOffset>
              </wp:positionH>
              <wp:positionV relativeFrom="page">
                <wp:posOffset>10350500</wp:posOffset>
              </wp:positionV>
              <wp:extent cx="7610475" cy="323850"/>
              <wp:effectExtent l="0" t="0" r="9525"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0475" cy="323850"/>
                      </a:xfrm>
                      <a:prstGeom prst="rect">
                        <a:avLst/>
                      </a:prstGeom>
                      <a:gradFill flip="none" rotWithShape="1">
                        <a:gsLst>
                          <a:gs pos="0">
                            <a:srgbClr val="612467"/>
                          </a:gs>
                          <a:gs pos="100000">
                            <a:srgbClr val="CD202C"/>
                          </a:gs>
                        </a:gsLst>
                        <a:lin ang="0" scaled="1"/>
                        <a:tileRect/>
                      </a:gradFill>
                      <a:ln w="12700" cap="flat" cmpd="sng" algn="ctr">
                        <a:noFill/>
                        <a:prstDash val="solid"/>
                        <a:miter lim="800000"/>
                      </a:ln>
                      <a:effectLst/>
                    </wps:spPr>
                    <wps:txbx>
                      <w:txbxContent>
                        <w:p w14:paraId="1FC7479D" w14:textId="77777777" w:rsidR="00D867BD" w:rsidRDefault="00D867BD" w:rsidP="00D867BD">
                          <w:pPr>
                            <w:ind w:firstLine="720"/>
                          </w:pPr>
                          <w:r w:rsidRPr="0050152F">
                            <w:rPr>
                              <w:color w:val="FFFFFF" w:themeColor="background1"/>
                            </w:rPr>
                            <w:t>University of Essex</w:t>
                          </w:r>
                          <w:r w:rsidRPr="0050152F">
                            <w:rPr>
                              <w:color w:val="FFFFFF" w:themeColor="background1"/>
                            </w:rPr>
                            <w:tab/>
                          </w:r>
                          <w:r>
                            <w:tab/>
                          </w:r>
                          <w:r>
                            <w:tab/>
                          </w:r>
                          <w:r>
                            <w:tab/>
                          </w:r>
                          <w:r>
                            <w:tab/>
                          </w:r>
                          <w:r>
                            <w:tab/>
                          </w:r>
                          <w:r>
                            <w:tab/>
                          </w:r>
                          <w:r>
                            <w:tab/>
                          </w:r>
                          <w:r>
                            <w:tab/>
                          </w:r>
                          <w:r>
                            <w:tab/>
                          </w:r>
                          <w:r>
                            <w:tab/>
                          </w:r>
                          <w:r w:rsidRPr="0050152F">
                            <w:rPr>
                              <w:color w:val="FFFFFF" w:themeColor="background1"/>
                            </w:rPr>
                            <w:t xml:space="preserve">Page </w:t>
                          </w:r>
                          <w:r w:rsidRPr="0050152F">
                            <w:rPr>
                              <w:color w:val="FFFFFF" w:themeColor="background1"/>
                            </w:rPr>
                            <w:fldChar w:fldCharType="begin"/>
                          </w:r>
                          <w:r w:rsidRPr="0050152F">
                            <w:rPr>
                              <w:color w:val="FFFFFF" w:themeColor="background1"/>
                            </w:rPr>
                            <w:instrText xml:space="preserve"> PAGE  \* Arabic  \* MERGEFORMAT </w:instrText>
                          </w:r>
                          <w:r w:rsidRPr="0050152F">
                            <w:rPr>
                              <w:color w:val="FFFFFF" w:themeColor="background1"/>
                            </w:rPr>
                            <w:fldChar w:fldCharType="separate"/>
                          </w:r>
                          <w:r w:rsidRPr="0050152F">
                            <w:rPr>
                              <w:noProof/>
                              <w:color w:val="FFFFFF" w:themeColor="background1"/>
                            </w:rPr>
                            <w:t>1</w:t>
                          </w:r>
                          <w:r w:rsidRPr="0050152F">
                            <w:rPr>
                              <w:color w:val="FFFFFF" w:themeColor="background1"/>
                            </w:rPr>
                            <w:fldChar w:fldCharType="end"/>
                          </w:r>
                          <w:r w:rsidRPr="0050152F">
                            <w:rPr>
                              <w:color w:val="FFFFFF" w:themeColor="background1"/>
                            </w:rPr>
                            <w:t xml:space="preserve"> of </w:t>
                          </w:r>
                          <w:r w:rsidRPr="0050152F">
                            <w:rPr>
                              <w:color w:val="FFFFFF" w:themeColor="background1"/>
                            </w:rPr>
                            <w:fldChar w:fldCharType="begin"/>
                          </w:r>
                          <w:r w:rsidRPr="0050152F">
                            <w:rPr>
                              <w:color w:val="FFFFFF" w:themeColor="background1"/>
                            </w:rPr>
                            <w:instrText xml:space="preserve"> NUMPAGES  \* Arabic  \* MERGEFORMAT </w:instrText>
                          </w:r>
                          <w:r w:rsidRPr="0050152F">
                            <w:rPr>
                              <w:color w:val="FFFFFF" w:themeColor="background1"/>
                            </w:rPr>
                            <w:fldChar w:fldCharType="separate"/>
                          </w:r>
                          <w:r w:rsidRPr="0050152F">
                            <w:rPr>
                              <w:noProof/>
                              <w:color w:val="FFFFFF" w:themeColor="background1"/>
                            </w:rPr>
                            <w:t>2</w:t>
                          </w:r>
                          <w:r w:rsidRPr="0050152F">
                            <w:rPr>
                              <w:color w:val="FFFFFF" w:themeColor="background1"/>
                            </w:rPr>
                            <w:fldChar w:fldCharType="end"/>
                          </w:r>
                          <w:r w:rsidRPr="0050152F">
                            <w:tab/>
                          </w:r>
                          <w:r>
                            <w:tab/>
                          </w:r>
                          <w:r>
                            <w:tab/>
                          </w:r>
                          <w:r>
                            <w:tab/>
                          </w:r>
                          <w:r>
                            <w:tab/>
                          </w:r>
                          <w:r>
                            <w:tab/>
                          </w:r>
                          <w:r>
                            <w:tab/>
                          </w:r>
                          <w:r>
                            <w:tab/>
                          </w:r>
                          <w:r>
                            <w:tab/>
                          </w:r>
                          <w:r>
                            <w:tab/>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15C4B" id="Rectangle 14" o:spid="_x0000_s1028" alt="&quot;&quot;" style="position:absolute;margin-left:.35pt;margin-top:815pt;width:599.25pt;height:2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" fillcolor="#612467" stroked="f" strokeweight="1pt">
              <v:fill color2="#cd202c" rotate="t" angle="90" focus="100%" type="gradient"/>
              <v:textbox inset="0,0,0,0">
                <w:txbxContent>
                  <w:p w14:paraId="1FC7479D" w14:textId="77777777" w:rsidR="00D867BD" w:rsidRDefault="00D867BD" w:rsidP="00D867BD">
                    <w:pPr>
                      <w:ind w:firstLine="720"/>
                    </w:pPr>
                    <w:r w:rsidRPr="0050152F">
                      <w:rPr>
                        <w:color w:val="FFFFFF" w:themeColor="background1"/>
                      </w:rPr>
                      <w:t>University of Essex</w:t>
                    </w:r>
                    <w:r w:rsidRPr="0050152F">
                      <w:rPr>
                        <w:color w:val="FFFFFF" w:themeColor="background1"/>
                      </w:rPr>
                      <w:tab/>
                    </w:r>
                    <w:r>
                      <w:tab/>
                    </w:r>
                    <w:r>
                      <w:tab/>
                    </w:r>
                    <w:r>
                      <w:tab/>
                    </w:r>
                    <w:r>
                      <w:tab/>
                    </w:r>
                    <w:r>
                      <w:tab/>
                    </w:r>
                    <w:r>
                      <w:tab/>
                    </w:r>
                    <w:r>
                      <w:tab/>
                    </w:r>
                    <w:r>
                      <w:tab/>
                    </w:r>
                    <w:r>
                      <w:tab/>
                    </w:r>
                    <w:r>
                      <w:tab/>
                    </w:r>
                    <w:r w:rsidRPr="0050152F">
                      <w:rPr>
                        <w:color w:val="FFFFFF" w:themeColor="background1"/>
                      </w:rPr>
                      <w:t xml:space="preserve">Page </w:t>
                    </w:r>
                    <w:r w:rsidRPr="0050152F">
                      <w:rPr>
                        <w:color w:val="FFFFFF" w:themeColor="background1"/>
                      </w:rPr>
                      <w:fldChar w:fldCharType="begin"/>
                    </w:r>
                    <w:r w:rsidRPr="0050152F">
                      <w:rPr>
                        <w:color w:val="FFFFFF" w:themeColor="background1"/>
                      </w:rPr>
                      <w:instrText xml:space="preserve"> PAGE  \* Arabic  \* MERGEFORMAT </w:instrText>
                    </w:r>
                    <w:r w:rsidRPr="0050152F">
                      <w:rPr>
                        <w:color w:val="FFFFFF" w:themeColor="background1"/>
                      </w:rPr>
                      <w:fldChar w:fldCharType="separate"/>
                    </w:r>
                    <w:r w:rsidRPr="0050152F">
                      <w:rPr>
                        <w:noProof/>
                        <w:color w:val="FFFFFF" w:themeColor="background1"/>
                      </w:rPr>
                      <w:t>1</w:t>
                    </w:r>
                    <w:r w:rsidRPr="0050152F">
                      <w:rPr>
                        <w:color w:val="FFFFFF" w:themeColor="background1"/>
                      </w:rPr>
                      <w:fldChar w:fldCharType="end"/>
                    </w:r>
                    <w:r w:rsidRPr="0050152F">
                      <w:rPr>
                        <w:color w:val="FFFFFF" w:themeColor="background1"/>
                      </w:rPr>
                      <w:t xml:space="preserve"> of </w:t>
                    </w:r>
                    <w:r w:rsidRPr="0050152F">
                      <w:rPr>
                        <w:color w:val="FFFFFF" w:themeColor="background1"/>
                      </w:rPr>
                      <w:fldChar w:fldCharType="begin"/>
                    </w:r>
                    <w:r w:rsidRPr="0050152F">
                      <w:rPr>
                        <w:color w:val="FFFFFF" w:themeColor="background1"/>
                      </w:rPr>
                      <w:instrText xml:space="preserve"> NUMPAGES  \* Arabic  \* MERGEFORMAT </w:instrText>
                    </w:r>
                    <w:r w:rsidRPr="0050152F">
                      <w:rPr>
                        <w:color w:val="FFFFFF" w:themeColor="background1"/>
                      </w:rPr>
                      <w:fldChar w:fldCharType="separate"/>
                    </w:r>
                    <w:r w:rsidRPr="0050152F">
                      <w:rPr>
                        <w:noProof/>
                        <w:color w:val="FFFFFF" w:themeColor="background1"/>
                      </w:rPr>
                      <w:t>2</w:t>
                    </w:r>
                    <w:r w:rsidRPr="0050152F">
                      <w:rPr>
                        <w:color w:val="FFFFFF" w:themeColor="background1"/>
                      </w:rPr>
                      <w:fldChar w:fldCharType="end"/>
                    </w:r>
                    <w:r w:rsidRPr="0050152F">
                      <w:tab/>
                    </w:r>
                    <w:r>
                      <w:tab/>
                    </w:r>
                    <w:r>
                      <w:tab/>
                    </w:r>
                    <w:r>
                      <w:tab/>
                    </w:r>
                    <w:r>
                      <w:tab/>
                    </w:r>
                    <w:r>
                      <w:tab/>
                    </w:r>
                    <w:r>
                      <w:tab/>
                    </w:r>
                    <w:r>
                      <w:tab/>
                    </w:r>
                    <w:r>
                      <w:tab/>
                    </w:r>
                    <w:r>
                      <w:tab/>
                    </w:r>
                  </w:p>
                </w:txbxContent>
              </v:textbox>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6ABA" w14:textId="77777777" w:rsidR="00843B8D" w:rsidRDefault="00843B8D" w:rsidP="00D823FA">
      <w:r>
        <w:separator/>
      </w:r>
    </w:p>
  </w:footnote>
  <w:footnote w:type="continuationSeparator" w:id="0">
    <w:p w14:paraId="2FE5BB86" w14:textId="77777777" w:rsidR="00843B8D" w:rsidRDefault="00843B8D" w:rsidP="00D823FA">
      <w:r>
        <w:continuationSeparator/>
      </w:r>
    </w:p>
  </w:footnote>
  <w:footnote w:id="1">
    <w:p w14:paraId="6DF70626" w14:textId="77777777" w:rsidR="00DB3B77" w:rsidRDefault="00DB3B77" w:rsidP="00D823FA">
      <w:pPr>
        <w:pStyle w:val="FootnoteText"/>
      </w:pPr>
      <w:r>
        <w:rPr>
          <w:rStyle w:val="FootnoteReference"/>
        </w:rPr>
        <w:footnoteRef/>
      </w:r>
      <w:r>
        <w:t xml:space="preserve"> Reporting of Injuries, Diseases and Dangerous Occurrences Regulations</w:t>
      </w:r>
    </w:p>
  </w:footnote>
  <w:footnote w:id="2">
    <w:p w14:paraId="38B3E1A8" w14:textId="77777777" w:rsidR="00DB3B77" w:rsidRDefault="00DB3B77" w:rsidP="00D823FA">
      <w:pPr>
        <w:pStyle w:val="FootnoteText"/>
      </w:pPr>
      <w:r>
        <w:rPr>
          <w:rStyle w:val="FootnoteReference"/>
        </w:rPr>
        <w:footnoteRef/>
      </w:r>
      <w:r>
        <w:t xml:space="preserve"> </w:t>
      </w:r>
      <w:r w:rsidRPr="00E24658">
        <w:t>Risks arising out of routine activities associated with life in general can be ignored, as can instances where the harm is likely to arise infrequently and be minor in nature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0A70"/>
    <w:multiLevelType w:val="hybridMultilevel"/>
    <w:tmpl w:val="3E68AB9C"/>
    <w:lvl w:ilvl="0" w:tplc="FAE6E1F0">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8146A"/>
    <w:multiLevelType w:val="hybridMultilevel"/>
    <w:tmpl w:val="D968FF6E"/>
    <w:lvl w:ilvl="0" w:tplc="FADA3DF8">
      <w:start w:val="1"/>
      <w:numFmt w:val="bullet"/>
      <w:lvlText w:val=""/>
      <w:lvlJc w:val="left"/>
      <w:pPr>
        <w:ind w:left="928" w:hanging="360"/>
      </w:pPr>
      <w:rPr>
        <w:rFonts w:ascii="Wingdings" w:hAnsi="Wingdings" w:hint="default"/>
        <w:b w:val="0"/>
        <w:i w:val="0"/>
        <w:color w:val="DA3D7E"/>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7F5B56"/>
    <w:multiLevelType w:val="hybridMultilevel"/>
    <w:tmpl w:val="7284A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B41B07"/>
    <w:multiLevelType w:val="hybridMultilevel"/>
    <w:tmpl w:val="0786F56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68C5844"/>
    <w:multiLevelType w:val="hybridMultilevel"/>
    <w:tmpl w:val="CC56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747D1"/>
    <w:multiLevelType w:val="hybridMultilevel"/>
    <w:tmpl w:val="976A6ABA"/>
    <w:lvl w:ilvl="0" w:tplc="C6227B22">
      <w:start w:val="1"/>
      <w:numFmt w:val="bullet"/>
      <w:lvlText w:val=""/>
      <w:lvlJc w:val="left"/>
      <w:pPr>
        <w:ind w:left="1174" w:hanging="360"/>
      </w:pPr>
      <w:rPr>
        <w:rFonts w:ascii="Wingdings" w:hAnsi="Wingdings" w:hint="default"/>
        <w:b w:val="0"/>
        <w:i w:val="0"/>
        <w:color w:val="DA3D7E"/>
        <w:sz w:val="32"/>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 w15:restartNumberingAfterBreak="0">
    <w:nsid w:val="47913EB2"/>
    <w:multiLevelType w:val="hybridMultilevel"/>
    <w:tmpl w:val="F97CB860"/>
    <w:lvl w:ilvl="0" w:tplc="5D1081BE">
      <w:start w:val="1"/>
      <w:numFmt w:val="bullet"/>
      <w:lvlText w:val=""/>
      <w:lvlJc w:val="left"/>
      <w:pPr>
        <w:ind w:left="720" w:hanging="360"/>
      </w:pPr>
      <w:rPr>
        <w:rFonts w:ascii="Wingdings" w:hAnsi="Wingdings" w:hint="default"/>
        <w:color w:val="62256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834DB"/>
    <w:multiLevelType w:val="hybridMultilevel"/>
    <w:tmpl w:val="D89ECA9A"/>
    <w:lvl w:ilvl="0" w:tplc="5D1081BE">
      <w:start w:val="1"/>
      <w:numFmt w:val="bullet"/>
      <w:lvlText w:val=""/>
      <w:lvlJc w:val="left"/>
      <w:pPr>
        <w:ind w:left="1080" w:hanging="360"/>
      </w:pPr>
      <w:rPr>
        <w:rFonts w:ascii="Wingdings" w:hAnsi="Wingdings" w:hint="default"/>
        <w:color w:val="622567"/>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E9B474A"/>
    <w:multiLevelType w:val="hybridMultilevel"/>
    <w:tmpl w:val="38FED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3E10DB"/>
    <w:multiLevelType w:val="hybridMultilevel"/>
    <w:tmpl w:val="909C1F30"/>
    <w:lvl w:ilvl="0" w:tplc="FADA3DF8">
      <w:start w:val="1"/>
      <w:numFmt w:val="bullet"/>
      <w:lvlText w:val=""/>
      <w:lvlJc w:val="left"/>
      <w:pPr>
        <w:ind w:left="1260" w:hanging="360"/>
      </w:pPr>
      <w:rPr>
        <w:rFonts w:ascii="Wingdings" w:hAnsi="Wingdings" w:hint="default"/>
        <w:b w:val="0"/>
        <w:i w:val="0"/>
        <w:color w:val="DA3D7E"/>
        <w:sz w:val="32"/>
      </w:rPr>
    </w:lvl>
    <w:lvl w:ilvl="1" w:tplc="08090003" w:tentative="1">
      <w:start w:val="1"/>
      <w:numFmt w:val="bullet"/>
      <w:lvlText w:val="o"/>
      <w:lvlJc w:val="left"/>
      <w:pPr>
        <w:ind w:left="1412" w:hanging="360"/>
      </w:pPr>
      <w:rPr>
        <w:rFonts w:ascii="Courier New" w:hAnsi="Courier New" w:cs="Courier New" w:hint="default"/>
      </w:rPr>
    </w:lvl>
    <w:lvl w:ilvl="2" w:tplc="08090005" w:tentative="1">
      <w:start w:val="1"/>
      <w:numFmt w:val="bullet"/>
      <w:lvlText w:val=""/>
      <w:lvlJc w:val="left"/>
      <w:pPr>
        <w:ind w:left="2132" w:hanging="360"/>
      </w:pPr>
      <w:rPr>
        <w:rFonts w:ascii="Wingdings" w:hAnsi="Wingdings" w:hint="default"/>
      </w:rPr>
    </w:lvl>
    <w:lvl w:ilvl="3" w:tplc="08090001" w:tentative="1">
      <w:start w:val="1"/>
      <w:numFmt w:val="bullet"/>
      <w:lvlText w:val=""/>
      <w:lvlJc w:val="left"/>
      <w:pPr>
        <w:ind w:left="2852" w:hanging="360"/>
      </w:pPr>
      <w:rPr>
        <w:rFonts w:ascii="Symbol" w:hAnsi="Symbol" w:hint="default"/>
      </w:rPr>
    </w:lvl>
    <w:lvl w:ilvl="4" w:tplc="08090003" w:tentative="1">
      <w:start w:val="1"/>
      <w:numFmt w:val="bullet"/>
      <w:lvlText w:val="o"/>
      <w:lvlJc w:val="left"/>
      <w:pPr>
        <w:ind w:left="3572" w:hanging="360"/>
      </w:pPr>
      <w:rPr>
        <w:rFonts w:ascii="Courier New" w:hAnsi="Courier New" w:cs="Courier New" w:hint="default"/>
      </w:rPr>
    </w:lvl>
    <w:lvl w:ilvl="5" w:tplc="08090005" w:tentative="1">
      <w:start w:val="1"/>
      <w:numFmt w:val="bullet"/>
      <w:lvlText w:val=""/>
      <w:lvlJc w:val="left"/>
      <w:pPr>
        <w:ind w:left="4292" w:hanging="360"/>
      </w:pPr>
      <w:rPr>
        <w:rFonts w:ascii="Wingdings" w:hAnsi="Wingdings" w:hint="default"/>
      </w:rPr>
    </w:lvl>
    <w:lvl w:ilvl="6" w:tplc="08090001" w:tentative="1">
      <w:start w:val="1"/>
      <w:numFmt w:val="bullet"/>
      <w:lvlText w:val=""/>
      <w:lvlJc w:val="left"/>
      <w:pPr>
        <w:ind w:left="5012" w:hanging="360"/>
      </w:pPr>
      <w:rPr>
        <w:rFonts w:ascii="Symbol" w:hAnsi="Symbol" w:hint="default"/>
      </w:rPr>
    </w:lvl>
    <w:lvl w:ilvl="7" w:tplc="08090003" w:tentative="1">
      <w:start w:val="1"/>
      <w:numFmt w:val="bullet"/>
      <w:lvlText w:val="o"/>
      <w:lvlJc w:val="left"/>
      <w:pPr>
        <w:ind w:left="5732" w:hanging="360"/>
      </w:pPr>
      <w:rPr>
        <w:rFonts w:ascii="Courier New" w:hAnsi="Courier New" w:cs="Courier New" w:hint="default"/>
      </w:rPr>
    </w:lvl>
    <w:lvl w:ilvl="8" w:tplc="08090005" w:tentative="1">
      <w:start w:val="1"/>
      <w:numFmt w:val="bullet"/>
      <w:lvlText w:val=""/>
      <w:lvlJc w:val="left"/>
      <w:pPr>
        <w:ind w:left="6452" w:hanging="360"/>
      </w:pPr>
      <w:rPr>
        <w:rFonts w:ascii="Wingdings" w:hAnsi="Wingdings" w:hint="default"/>
      </w:rPr>
    </w:lvl>
  </w:abstractNum>
  <w:abstractNum w:abstractNumId="10" w15:restartNumberingAfterBreak="0">
    <w:nsid w:val="53181850"/>
    <w:multiLevelType w:val="hybridMultilevel"/>
    <w:tmpl w:val="E16A39BA"/>
    <w:lvl w:ilvl="0" w:tplc="FAE6E1F0">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33184E"/>
    <w:multiLevelType w:val="hybridMultilevel"/>
    <w:tmpl w:val="5E7E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CD2798"/>
    <w:multiLevelType w:val="hybridMultilevel"/>
    <w:tmpl w:val="3D682F78"/>
    <w:lvl w:ilvl="0" w:tplc="9E9EB126">
      <w:start w:val="1"/>
      <w:numFmt w:val="bullet"/>
      <w:lvlText w:val=""/>
      <w:lvlJc w:val="left"/>
      <w:pPr>
        <w:ind w:left="502" w:hanging="360"/>
      </w:pPr>
      <w:rPr>
        <w:rFonts w:ascii="Wingdings" w:hAnsi="Wingdings" w:hint="default"/>
        <w:b w:val="0"/>
        <w:i w:val="0"/>
        <w:color w:val="DA3D7E"/>
        <w:sz w:val="32"/>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65245BCB"/>
    <w:multiLevelType w:val="hybridMultilevel"/>
    <w:tmpl w:val="97A4F9F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4" w15:restartNumberingAfterBreak="0">
    <w:nsid w:val="6C6A6B2E"/>
    <w:multiLevelType w:val="hybridMultilevel"/>
    <w:tmpl w:val="3E361E36"/>
    <w:lvl w:ilvl="0" w:tplc="5D1081BE">
      <w:start w:val="1"/>
      <w:numFmt w:val="bullet"/>
      <w:lvlText w:val=""/>
      <w:lvlJc w:val="left"/>
      <w:pPr>
        <w:ind w:left="786" w:hanging="360"/>
      </w:pPr>
      <w:rPr>
        <w:rFonts w:ascii="Wingdings" w:hAnsi="Wingdings" w:hint="default"/>
        <w:color w:val="622567"/>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77B93FEE"/>
    <w:multiLevelType w:val="hybridMultilevel"/>
    <w:tmpl w:val="BB7295F8"/>
    <w:lvl w:ilvl="0" w:tplc="5D1081BE">
      <w:start w:val="1"/>
      <w:numFmt w:val="bullet"/>
      <w:lvlText w:val=""/>
      <w:lvlJc w:val="left"/>
      <w:pPr>
        <w:ind w:left="1288" w:hanging="360"/>
      </w:pPr>
      <w:rPr>
        <w:rFonts w:ascii="Wingdings" w:hAnsi="Wingdings" w:hint="default"/>
        <w:b w:val="0"/>
        <w:i w:val="0"/>
        <w:color w:val="622567"/>
        <w:sz w:val="24"/>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6" w15:restartNumberingAfterBreak="0">
    <w:nsid w:val="7B8B6506"/>
    <w:multiLevelType w:val="hybridMultilevel"/>
    <w:tmpl w:val="DBDE56AC"/>
    <w:lvl w:ilvl="0" w:tplc="FADA3DF8">
      <w:start w:val="1"/>
      <w:numFmt w:val="bullet"/>
      <w:lvlText w:val=""/>
      <w:lvlJc w:val="left"/>
      <w:pPr>
        <w:ind w:left="1288" w:hanging="360"/>
      </w:pPr>
      <w:rPr>
        <w:rFonts w:ascii="Wingdings" w:hAnsi="Wingdings" w:hint="default"/>
        <w:b w:val="0"/>
        <w:i w:val="0"/>
        <w:color w:val="DA3D7E"/>
        <w:sz w:val="32"/>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16cid:durableId="2137720918">
    <w:abstractNumId w:val="5"/>
  </w:num>
  <w:num w:numId="2" w16cid:durableId="381371355">
    <w:abstractNumId w:val="12"/>
  </w:num>
  <w:num w:numId="3" w16cid:durableId="1612666632">
    <w:abstractNumId w:val="16"/>
  </w:num>
  <w:num w:numId="4" w16cid:durableId="912159489">
    <w:abstractNumId w:val="9"/>
  </w:num>
  <w:num w:numId="5" w16cid:durableId="1215654109">
    <w:abstractNumId w:val="1"/>
  </w:num>
  <w:num w:numId="6" w16cid:durableId="1982613733">
    <w:abstractNumId w:val="8"/>
  </w:num>
  <w:num w:numId="7" w16cid:durableId="1044327610">
    <w:abstractNumId w:val="2"/>
  </w:num>
  <w:num w:numId="8" w16cid:durableId="322858043">
    <w:abstractNumId w:val="0"/>
  </w:num>
  <w:num w:numId="9" w16cid:durableId="1143234110">
    <w:abstractNumId w:val="10"/>
  </w:num>
  <w:num w:numId="10" w16cid:durableId="992685252">
    <w:abstractNumId w:val="14"/>
  </w:num>
  <w:num w:numId="11" w16cid:durableId="49110918">
    <w:abstractNumId w:val="15"/>
  </w:num>
  <w:num w:numId="12" w16cid:durableId="1469514221">
    <w:abstractNumId w:val="7"/>
  </w:num>
  <w:num w:numId="13" w16cid:durableId="1859078795">
    <w:abstractNumId w:val="13"/>
  </w:num>
  <w:num w:numId="14" w16cid:durableId="541400659">
    <w:abstractNumId w:val="11"/>
  </w:num>
  <w:num w:numId="15" w16cid:durableId="1601258734">
    <w:abstractNumId w:val="3"/>
  </w:num>
  <w:num w:numId="16" w16cid:durableId="140776094">
    <w:abstractNumId w:val="4"/>
  </w:num>
  <w:num w:numId="17" w16cid:durableId="1697341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FA"/>
    <w:rsid w:val="000048ED"/>
    <w:rsid w:val="00011A65"/>
    <w:rsid w:val="000317DF"/>
    <w:rsid w:val="0004788C"/>
    <w:rsid w:val="00052287"/>
    <w:rsid w:val="00060C3C"/>
    <w:rsid w:val="00063B17"/>
    <w:rsid w:val="00075960"/>
    <w:rsid w:val="00080DF0"/>
    <w:rsid w:val="00093227"/>
    <w:rsid w:val="00094C13"/>
    <w:rsid w:val="000952F1"/>
    <w:rsid w:val="000B4E34"/>
    <w:rsid w:val="000C0AC3"/>
    <w:rsid w:val="000E7548"/>
    <w:rsid w:val="00100B29"/>
    <w:rsid w:val="00115B04"/>
    <w:rsid w:val="0013708A"/>
    <w:rsid w:val="00156323"/>
    <w:rsid w:val="0015762B"/>
    <w:rsid w:val="001630FE"/>
    <w:rsid w:val="00165F17"/>
    <w:rsid w:val="0018494C"/>
    <w:rsid w:val="00196B9D"/>
    <w:rsid w:val="001A5066"/>
    <w:rsid w:val="001B035E"/>
    <w:rsid w:val="001B167C"/>
    <w:rsid w:val="001C588A"/>
    <w:rsid w:val="001D38BC"/>
    <w:rsid w:val="001E65B5"/>
    <w:rsid w:val="00230A43"/>
    <w:rsid w:val="00244F08"/>
    <w:rsid w:val="00250748"/>
    <w:rsid w:val="00257F3C"/>
    <w:rsid w:val="002647BC"/>
    <w:rsid w:val="00272132"/>
    <w:rsid w:val="002C3437"/>
    <w:rsid w:val="002D07BC"/>
    <w:rsid w:val="002D08D5"/>
    <w:rsid w:val="002E6CF1"/>
    <w:rsid w:val="00301BCA"/>
    <w:rsid w:val="003205B9"/>
    <w:rsid w:val="003257BB"/>
    <w:rsid w:val="00364A43"/>
    <w:rsid w:val="00372D7C"/>
    <w:rsid w:val="003979E5"/>
    <w:rsid w:val="003A1D4A"/>
    <w:rsid w:val="003C36C9"/>
    <w:rsid w:val="003C42C8"/>
    <w:rsid w:val="003D185D"/>
    <w:rsid w:val="003F092B"/>
    <w:rsid w:val="003F5AA3"/>
    <w:rsid w:val="00414A8E"/>
    <w:rsid w:val="0042430E"/>
    <w:rsid w:val="00432A85"/>
    <w:rsid w:val="0043323D"/>
    <w:rsid w:val="00433ABB"/>
    <w:rsid w:val="00440376"/>
    <w:rsid w:val="00452EA7"/>
    <w:rsid w:val="00462A0E"/>
    <w:rsid w:val="00487200"/>
    <w:rsid w:val="004942F7"/>
    <w:rsid w:val="004B0D45"/>
    <w:rsid w:val="004C5F83"/>
    <w:rsid w:val="004D614C"/>
    <w:rsid w:val="004E4055"/>
    <w:rsid w:val="004F3815"/>
    <w:rsid w:val="005074D6"/>
    <w:rsid w:val="005161F8"/>
    <w:rsid w:val="0051672A"/>
    <w:rsid w:val="00523B2D"/>
    <w:rsid w:val="005323BD"/>
    <w:rsid w:val="0053476A"/>
    <w:rsid w:val="005533CB"/>
    <w:rsid w:val="00573285"/>
    <w:rsid w:val="00573703"/>
    <w:rsid w:val="00582B51"/>
    <w:rsid w:val="005840C9"/>
    <w:rsid w:val="00586EA2"/>
    <w:rsid w:val="005A59DA"/>
    <w:rsid w:val="005B39A6"/>
    <w:rsid w:val="005E6402"/>
    <w:rsid w:val="00612EA5"/>
    <w:rsid w:val="00616F2D"/>
    <w:rsid w:val="00616F65"/>
    <w:rsid w:val="006209D4"/>
    <w:rsid w:val="00626647"/>
    <w:rsid w:val="0063378B"/>
    <w:rsid w:val="0064259B"/>
    <w:rsid w:val="00647476"/>
    <w:rsid w:val="006530D2"/>
    <w:rsid w:val="00654B8F"/>
    <w:rsid w:val="00654E77"/>
    <w:rsid w:val="00663597"/>
    <w:rsid w:val="006D704F"/>
    <w:rsid w:val="0070446A"/>
    <w:rsid w:val="00721E8B"/>
    <w:rsid w:val="00724EBA"/>
    <w:rsid w:val="0077630F"/>
    <w:rsid w:val="00782776"/>
    <w:rsid w:val="0079094A"/>
    <w:rsid w:val="00792838"/>
    <w:rsid w:val="007C5940"/>
    <w:rsid w:val="007D238A"/>
    <w:rsid w:val="007F5A94"/>
    <w:rsid w:val="008053B9"/>
    <w:rsid w:val="008067BD"/>
    <w:rsid w:val="00812C99"/>
    <w:rsid w:val="00821A7B"/>
    <w:rsid w:val="00843B8D"/>
    <w:rsid w:val="00850FA1"/>
    <w:rsid w:val="008520C1"/>
    <w:rsid w:val="008533DF"/>
    <w:rsid w:val="0085564C"/>
    <w:rsid w:val="00864C77"/>
    <w:rsid w:val="008A24E8"/>
    <w:rsid w:val="008C5169"/>
    <w:rsid w:val="008E347A"/>
    <w:rsid w:val="008F1046"/>
    <w:rsid w:val="0090377F"/>
    <w:rsid w:val="0093312D"/>
    <w:rsid w:val="00933C1D"/>
    <w:rsid w:val="00945B82"/>
    <w:rsid w:val="00946A52"/>
    <w:rsid w:val="0095318A"/>
    <w:rsid w:val="009712C1"/>
    <w:rsid w:val="009842FC"/>
    <w:rsid w:val="009B294F"/>
    <w:rsid w:val="009B3195"/>
    <w:rsid w:val="009B60F7"/>
    <w:rsid w:val="009D4A8A"/>
    <w:rsid w:val="009D7BA9"/>
    <w:rsid w:val="00A00279"/>
    <w:rsid w:val="00A27715"/>
    <w:rsid w:val="00A2777C"/>
    <w:rsid w:val="00A33848"/>
    <w:rsid w:val="00A75A52"/>
    <w:rsid w:val="00A80259"/>
    <w:rsid w:val="00AA28A5"/>
    <w:rsid w:val="00AD60E9"/>
    <w:rsid w:val="00AE12BA"/>
    <w:rsid w:val="00AF1580"/>
    <w:rsid w:val="00B16887"/>
    <w:rsid w:val="00B23238"/>
    <w:rsid w:val="00B235AA"/>
    <w:rsid w:val="00B322F0"/>
    <w:rsid w:val="00B41FB9"/>
    <w:rsid w:val="00B53AC1"/>
    <w:rsid w:val="00B9316F"/>
    <w:rsid w:val="00B96360"/>
    <w:rsid w:val="00BC2893"/>
    <w:rsid w:val="00BE693F"/>
    <w:rsid w:val="00C06717"/>
    <w:rsid w:val="00C11077"/>
    <w:rsid w:val="00C37C34"/>
    <w:rsid w:val="00C44FE2"/>
    <w:rsid w:val="00C85500"/>
    <w:rsid w:val="00CA3892"/>
    <w:rsid w:val="00D10474"/>
    <w:rsid w:val="00D24652"/>
    <w:rsid w:val="00D374EB"/>
    <w:rsid w:val="00D37C76"/>
    <w:rsid w:val="00D404A2"/>
    <w:rsid w:val="00D508CB"/>
    <w:rsid w:val="00D6483B"/>
    <w:rsid w:val="00D7275B"/>
    <w:rsid w:val="00D823FA"/>
    <w:rsid w:val="00D867BD"/>
    <w:rsid w:val="00D9471B"/>
    <w:rsid w:val="00D97902"/>
    <w:rsid w:val="00DA5284"/>
    <w:rsid w:val="00DB3B77"/>
    <w:rsid w:val="00DC2FE9"/>
    <w:rsid w:val="00DD503E"/>
    <w:rsid w:val="00E23C53"/>
    <w:rsid w:val="00E5702F"/>
    <w:rsid w:val="00E73A64"/>
    <w:rsid w:val="00EB3465"/>
    <w:rsid w:val="00EC2108"/>
    <w:rsid w:val="00EC3CBE"/>
    <w:rsid w:val="00EC3CFA"/>
    <w:rsid w:val="00ED7906"/>
    <w:rsid w:val="00EE6140"/>
    <w:rsid w:val="00F05A9D"/>
    <w:rsid w:val="00F14DF2"/>
    <w:rsid w:val="00F267AB"/>
    <w:rsid w:val="00F423CE"/>
    <w:rsid w:val="00F56F63"/>
    <w:rsid w:val="00F64681"/>
    <w:rsid w:val="00F75465"/>
    <w:rsid w:val="00F75B2E"/>
    <w:rsid w:val="00F80080"/>
    <w:rsid w:val="00F82E24"/>
    <w:rsid w:val="00F82EB3"/>
    <w:rsid w:val="00F90366"/>
    <w:rsid w:val="00FA45F8"/>
    <w:rsid w:val="00FB4F30"/>
    <w:rsid w:val="00FB78DF"/>
    <w:rsid w:val="00FD3AA4"/>
    <w:rsid w:val="00FD55FF"/>
    <w:rsid w:val="00FE136C"/>
    <w:rsid w:val="00FE4EE3"/>
    <w:rsid w:val="00FE6D21"/>
    <w:rsid w:val="00FF1FA3"/>
    <w:rsid w:val="00FF6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0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F17"/>
    <w:pPr>
      <w:overflowPunct w:val="0"/>
      <w:autoSpaceDE w:val="0"/>
      <w:autoSpaceDN w:val="0"/>
      <w:adjustRightInd w:val="0"/>
      <w:spacing w:after="0" w:line="240" w:lineRule="auto"/>
      <w:textAlignment w:val="baseline"/>
    </w:pPr>
    <w:rPr>
      <w:rFonts w:ascii="Arial" w:hAnsi="Arial" w:cs="Times New Roman"/>
      <w:sz w:val="20"/>
      <w:szCs w:val="20"/>
    </w:rPr>
  </w:style>
  <w:style w:type="paragraph" w:styleId="Heading1">
    <w:name w:val="heading 1"/>
    <w:basedOn w:val="Normal"/>
    <w:next w:val="Normal"/>
    <w:link w:val="Heading1Char"/>
    <w:uiPriority w:val="9"/>
    <w:qFormat/>
    <w:rsid w:val="00782776"/>
    <w:pPr>
      <w:keepNext/>
      <w:spacing w:after="120" w:line="312" w:lineRule="auto"/>
      <w:outlineLvl w:val="0"/>
    </w:pPr>
    <w:rPr>
      <w:rFonts w:ascii="Arial Black" w:hAnsi="Arial Black" w:cs="Arial"/>
      <w:b/>
      <w:bCs/>
      <w:color w:val="000000" w:themeColor="text1"/>
      <w:kern w:val="32"/>
      <w:sz w:val="40"/>
      <w:szCs w:val="40"/>
    </w:rPr>
  </w:style>
  <w:style w:type="paragraph" w:styleId="Heading2">
    <w:name w:val="heading 2"/>
    <w:basedOn w:val="Normal"/>
    <w:next w:val="Normal"/>
    <w:link w:val="Heading2Char"/>
    <w:uiPriority w:val="9"/>
    <w:unhideWhenUsed/>
    <w:qFormat/>
    <w:rsid w:val="00C06717"/>
    <w:pPr>
      <w:keepNext/>
      <w:keepLines/>
      <w:spacing w:before="200" w:after="120"/>
      <w:outlineLvl w:val="1"/>
    </w:pPr>
    <w:rPr>
      <w:rFonts w:eastAsiaTheme="majorEastAsia" w:cstheme="majorBidi"/>
      <w:b/>
      <w:bCs/>
      <w:sz w:val="28"/>
      <w:szCs w:val="26"/>
    </w:rPr>
  </w:style>
  <w:style w:type="paragraph" w:styleId="Heading3">
    <w:name w:val="heading 3"/>
    <w:basedOn w:val="Heading1"/>
    <w:next w:val="Normal"/>
    <w:link w:val="Heading3Char"/>
    <w:uiPriority w:val="9"/>
    <w:unhideWhenUsed/>
    <w:qFormat/>
    <w:rsid w:val="0018494C"/>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3FA"/>
    <w:rPr>
      <w:rFonts w:ascii="Tahoma" w:hAnsi="Tahoma" w:cs="Tahoma"/>
      <w:sz w:val="16"/>
      <w:szCs w:val="16"/>
    </w:rPr>
  </w:style>
  <w:style w:type="character" w:customStyle="1" w:styleId="BalloonTextChar">
    <w:name w:val="Balloon Text Char"/>
    <w:basedOn w:val="DefaultParagraphFont"/>
    <w:link w:val="BalloonText"/>
    <w:uiPriority w:val="99"/>
    <w:semiHidden/>
    <w:rsid w:val="00D823FA"/>
    <w:rPr>
      <w:rFonts w:ascii="Tahoma" w:hAnsi="Tahoma" w:cs="Tahoma"/>
      <w:sz w:val="16"/>
      <w:szCs w:val="16"/>
    </w:rPr>
  </w:style>
  <w:style w:type="character" w:customStyle="1" w:styleId="Heading1Char">
    <w:name w:val="Heading 1 Char"/>
    <w:basedOn w:val="DefaultParagraphFont"/>
    <w:link w:val="Heading1"/>
    <w:uiPriority w:val="9"/>
    <w:rsid w:val="00782776"/>
    <w:rPr>
      <w:rFonts w:ascii="Arial Black" w:hAnsi="Arial Black" w:cs="Arial"/>
      <w:b/>
      <w:bCs/>
      <w:color w:val="000000" w:themeColor="text1"/>
      <w:kern w:val="32"/>
      <w:sz w:val="40"/>
      <w:szCs w:val="40"/>
    </w:rPr>
  </w:style>
  <w:style w:type="paragraph" w:styleId="Header">
    <w:name w:val="header"/>
    <w:basedOn w:val="Normal"/>
    <w:link w:val="HeaderChar"/>
    <w:unhideWhenUsed/>
    <w:rsid w:val="00D823FA"/>
    <w:pPr>
      <w:tabs>
        <w:tab w:val="center" w:pos="4513"/>
        <w:tab w:val="right" w:pos="9026"/>
      </w:tabs>
      <w:overflowPunct/>
      <w:autoSpaceDE/>
      <w:autoSpaceDN/>
      <w:adjustRightInd/>
      <w:textAlignment w:val="auto"/>
    </w:pPr>
    <w:rPr>
      <w:rFonts w:asciiTheme="minorHAnsi" w:eastAsiaTheme="minorHAnsi" w:hAnsiTheme="minorHAnsi" w:cstheme="minorBidi"/>
      <w:sz w:val="24"/>
      <w:szCs w:val="24"/>
      <w:lang w:val="en-US"/>
    </w:rPr>
  </w:style>
  <w:style w:type="character" w:customStyle="1" w:styleId="HeaderChar">
    <w:name w:val="Header Char"/>
    <w:basedOn w:val="DefaultParagraphFont"/>
    <w:link w:val="Header"/>
    <w:rsid w:val="00D823FA"/>
    <w:rPr>
      <w:rFonts w:eastAsiaTheme="minorHAnsi"/>
      <w:sz w:val="24"/>
      <w:szCs w:val="24"/>
      <w:lang w:val="en-US"/>
    </w:rPr>
  </w:style>
  <w:style w:type="paragraph" w:styleId="NoSpacing">
    <w:name w:val="No Spacing"/>
    <w:aliases w:val="Heading"/>
    <w:link w:val="NoSpacingChar"/>
    <w:uiPriority w:val="1"/>
    <w:qFormat/>
    <w:rsid w:val="00D823FA"/>
    <w:pPr>
      <w:spacing w:after="0" w:line="240" w:lineRule="auto"/>
    </w:pPr>
    <w:rPr>
      <w:rFonts w:eastAsiaTheme="minorEastAsia"/>
      <w:lang w:val="en-US" w:eastAsia="zh-CN"/>
    </w:rPr>
  </w:style>
  <w:style w:type="character" w:customStyle="1" w:styleId="NoSpacingChar">
    <w:name w:val="No Spacing Char"/>
    <w:aliases w:val="Heading Char"/>
    <w:basedOn w:val="DefaultParagraphFont"/>
    <w:link w:val="NoSpacing"/>
    <w:uiPriority w:val="1"/>
    <w:rsid w:val="00D823FA"/>
    <w:rPr>
      <w:rFonts w:eastAsiaTheme="minorEastAsia"/>
      <w:lang w:val="en-US" w:eastAsia="zh-CN"/>
    </w:rPr>
  </w:style>
  <w:style w:type="character" w:styleId="Hyperlink">
    <w:name w:val="Hyperlink"/>
    <w:basedOn w:val="DefaultParagraphFont"/>
    <w:uiPriority w:val="99"/>
    <w:rsid w:val="00D823FA"/>
    <w:rPr>
      <w:color w:val="0000FF"/>
      <w:u w:val="single"/>
    </w:rPr>
  </w:style>
  <w:style w:type="character" w:styleId="CommentReference">
    <w:name w:val="annotation reference"/>
    <w:basedOn w:val="DefaultParagraphFont"/>
    <w:uiPriority w:val="99"/>
    <w:semiHidden/>
    <w:unhideWhenUsed/>
    <w:rsid w:val="00D823FA"/>
    <w:rPr>
      <w:sz w:val="16"/>
      <w:szCs w:val="16"/>
    </w:rPr>
  </w:style>
  <w:style w:type="paragraph" w:styleId="CommentText">
    <w:name w:val="annotation text"/>
    <w:basedOn w:val="Normal"/>
    <w:link w:val="CommentTextChar"/>
    <w:uiPriority w:val="99"/>
    <w:semiHidden/>
    <w:unhideWhenUsed/>
    <w:rsid w:val="00D823FA"/>
  </w:style>
  <w:style w:type="character" w:customStyle="1" w:styleId="CommentTextChar">
    <w:name w:val="Comment Text Char"/>
    <w:basedOn w:val="DefaultParagraphFont"/>
    <w:link w:val="CommentText"/>
    <w:uiPriority w:val="99"/>
    <w:semiHidden/>
    <w:rsid w:val="00D823FA"/>
    <w:rPr>
      <w:rFonts w:ascii="Arial" w:hAnsi="Arial" w:cs="Times New Roman"/>
      <w:sz w:val="20"/>
      <w:szCs w:val="20"/>
    </w:rPr>
  </w:style>
  <w:style w:type="paragraph" w:customStyle="1" w:styleId="level3heading">
    <w:name w:val="level 3 heading"/>
    <w:basedOn w:val="Normal"/>
    <w:link w:val="level3headingChar"/>
    <w:qFormat/>
    <w:rsid w:val="00D823FA"/>
    <w:pPr>
      <w:overflowPunct/>
      <w:autoSpaceDE/>
      <w:autoSpaceDN/>
      <w:adjustRightInd/>
      <w:textAlignment w:val="auto"/>
    </w:pPr>
    <w:rPr>
      <w:rFonts w:cs="Arial"/>
      <w:b/>
      <w:i/>
      <w:szCs w:val="24"/>
      <w:lang w:eastAsia="en-GB"/>
    </w:rPr>
  </w:style>
  <w:style w:type="character" w:customStyle="1" w:styleId="level3headingChar">
    <w:name w:val="level 3 heading Char"/>
    <w:basedOn w:val="DefaultParagraphFont"/>
    <w:link w:val="level3heading"/>
    <w:rsid w:val="00D823FA"/>
    <w:rPr>
      <w:rFonts w:ascii="Arial" w:hAnsi="Arial" w:cs="Arial"/>
      <w:b/>
      <w:i/>
      <w:sz w:val="20"/>
      <w:szCs w:val="24"/>
      <w:lang w:eastAsia="en-GB"/>
    </w:rPr>
  </w:style>
  <w:style w:type="paragraph" w:styleId="BodyText">
    <w:name w:val="Body Text"/>
    <w:basedOn w:val="Normal"/>
    <w:link w:val="BodyTextChar"/>
    <w:rsid w:val="00D823FA"/>
    <w:pPr>
      <w:overflowPunct/>
      <w:autoSpaceDE/>
      <w:autoSpaceDN/>
      <w:adjustRightInd/>
      <w:textAlignment w:val="auto"/>
    </w:pPr>
    <w:rPr>
      <w:rFonts w:cs="Arial"/>
      <w:color w:val="000000"/>
      <w:kern w:val="32"/>
      <w:szCs w:val="22"/>
    </w:rPr>
  </w:style>
  <w:style w:type="character" w:customStyle="1" w:styleId="BodyTextChar">
    <w:name w:val="Body Text Char"/>
    <w:basedOn w:val="DefaultParagraphFont"/>
    <w:link w:val="BodyText"/>
    <w:rsid w:val="00D823FA"/>
    <w:rPr>
      <w:rFonts w:ascii="Arial" w:hAnsi="Arial" w:cs="Arial"/>
      <w:color w:val="000000"/>
      <w:kern w:val="32"/>
      <w:sz w:val="20"/>
    </w:rPr>
  </w:style>
  <w:style w:type="paragraph" w:styleId="FootnoteText">
    <w:name w:val="footnote text"/>
    <w:basedOn w:val="Normal"/>
    <w:link w:val="FootnoteTextChar"/>
    <w:uiPriority w:val="99"/>
    <w:semiHidden/>
    <w:unhideWhenUsed/>
    <w:rsid w:val="00D823FA"/>
  </w:style>
  <w:style w:type="character" w:customStyle="1" w:styleId="FootnoteTextChar">
    <w:name w:val="Footnote Text Char"/>
    <w:basedOn w:val="DefaultParagraphFont"/>
    <w:link w:val="FootnoteText"/>
    <w:uiPriority w:val="99"/>
    <w:semiHidden/>
    <w:rsid w:val="00D823FA"/>
    <w:rPr>
      <w:rFonts w:ascii="Arial" w:hAnsi="Arial" w:cs="Times New Roman"/>
      <w:sz w:val="20"/>
      <w:szCs w:val="20"/>
    </w:rPr>
  </w:style>
  <w:style w:type="character" w:styleId="FootnoteReference">
    <w:name w:val="footnote reference"/>
    <w:basedOn w:val="DefaultParagraphFont"/>
    <w:uiPriority w:val="99"/>
    <w:semiHidden/>
    <w:unhideWhenUsed/>
    <w:rsid w:val="00D823FA"/>
    <w:rPr>
      <w:vertAlign w:val="superscript"/>
    </w:rPr>
  </w:style>
  <w:style w:type="paragraph" w:styleId="ListParagraph">
    <w:name w:val="List Paragraph"/>
    <w:basedOn w:val="Normal"/>
    <w:uiPriority w:val="34"/>
    <w:qFormat/>
    <w:rsid w:val="00D10474"/>
    <w:pPr>
      <w:ind w:left="720"/>
      <w:contextualSpacing/>
    </w:pPr>
  </w:style>
  <w:style w:type="paragraph" w:styleId="CommentSubject">
    <w:name w:val="annotation subject"/>
    <w:basedOn w:val="CommentText"/>
    <w:next w:val="CommentText"/>
    <w:link w:val="CommentSubjectChar"/>
    <w:uiPriority w:val="99"/>
    <w:semiHidden/>
    <w:unhideWhenUsed/>
    <w:rsid w:val="00A33848"/>
    <w:rPr>
      <w:b/>
      <w:bCs/>
    </w:rPr>
  </w:style>
  <w:style w:type="character" w:customStyle="1" w:styleId="CommentSubjectChar">
    <w:name w:val="Comment Subject Char"/>
    <w:basedOn w:val="CommentTextChar"/>
    <w:link w:val="CommentSubject"/>
    <w:uiPriority w:val="99"/>
    <w:semiHidden/>
    <w:rsid w:val="00A33848"/>
    <w:rPr>
      <w:rFonts w:ascii="Arial" w:hAnsi="Arial" w:cs="Times New Roman"/>
      <w:b/>
      <w:bCs/>
      <w:sz w:val="20"/>
      <w:szCs w:val="20"/>
    </w:rPr>
  </w:style>
  <w:style w:type="paragraph" w:styleId="Footer">
    <w:name w:val="footer"/>
    <w:basedOn w:val="Normal"/>
    <w:link w:val="FooterChar"/>
    <w:uiPriority w:val="99"/>
    <w:unhideWhenUsed/>
    <w:rsid w:val="00647476"/>
    <w:pPr>
      <w:tabs>
        <w:tab w:val="center" w:pos="4513"/>
        <w:tab w:val="right" w:pos="9026"/>
      </w:tabs>
    </w:pPr>
  </w:style>
  <w:style w:type="character" w:customStyle="1" w:styleId="FooterChar">
    <w:name w:val="Footer Char"/>
    <w:basedOn w:val="DefaultParagraphFont"/>
    <w:link w:val="Footer"/>
    <w:uiPriority w:val="99"/>
    <w:rsid w:val="00647476"/>
    <w:rPr>
      <w:rFonts w:ascii="Arial" w:hAnsi="Arial" w:cs="Times New Roman"/>
      <w:sz w:val="20"/>
      <w:szCs w:val="20"/>
    </w:rPr>
  </w:style>
  <w:style w:type="character" w:customStyle="1" w:styleId="Heading2Char">
    <w:name w:val="Heading 2 Char"/>
    <w:basedOn w:val="DefaultParagraphFont"/>
    <w:link w:val="Heading2"/>
    <w:uiPriority w:val="9"/>
    <w:rsid w:val="00C06717"/>
    <w:rPr>
      <w:rFonts w:ascii="Arial" w:eastAsiaTheme="majorEastAsia" w:hAnsi="Arial" w:cstheme="majorBidi"/>
      <w:b/>
      <w:bCs/>
      <w:sz w:val="28"/>
      <w:szCs w:val="26"/>
    </w:rPr>
  </w:style>
  <w:style w:type="character" w:styleId="FollowedHyperlink">
    <w:name w:val="FollowedHyperlink"/>
    <w:basedOn w:val="DefaultParagraphFont"/>
    <w:uiPriority w:val="99"/>
    <w:semiHidden/>
    <w:unhideWhenUsed/>
    <w:rsid w:val="00BC2893"/>
    <w:rPr>
      <w:color w:val="800080" w:themeColor="followedHyperlink"/>
      <w:u w:val="single"/>
    </w:rPr>
  </w:style>
  <w:style w:type="character" w:styleId="UnresolvedMention">
    <w:name w:val="Unresolved Mention"/>
    <w:basedOn w:val="DefaultParagraphFont"/>
    <w:uiPriority w:val="99"/>
    <w:semiHidden/>
    <w:unhideWhenUsed/>
    <w:rsid w:val="002647BC"/>
    <w:rPr>
      <w:color w:val="605E5C"/>
      <w:shd w:val="clear" w:color="auto" w:fill="E1DFDD"/>
    </w:rPr>
  </w:style>
  <w:style w:type="character" w:customStyle="1" w:styleId="Heading3Char">
    <w:name w:val="Heading 3 Char"/>
    <w:basedOn w:val="DefaultParagraphFont"/>
    <w:link w:val="Heading3"/>
    <w:uiPriority w:val="9"/>
    <w:rsid w:val="0018494C"/>
    <w:rPr>
      <w:rFonts w:ascii="Arial Black" w:hAnsi="Arial Black" w:cs="Arial"/>
      <w:b/>
      <w:bCs/>
      <w:color w:val="000000" w:themeColor="text1"/>
      <w:kern w:val="32"/>
      <w:sz w:val="28"/>
      <w:szCs w:val="28"/>
    </w:rPr>
  </w:style>
  <w:style w:type="table" w:styleId="TableGridLight">
    <w:name w:val="Grid Table Light"/>
    <w:basedOn w:val="TableNormal"/>
    <w:uiPriority w:val="40"/>
    <w:rsid w:val="00EC3C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1214">
      <w:bodyDiv w:val="1"/>
      <w:marLeft w:val="0"/>
      <w:marRight w:val="0"/>
      <w:marTop w:val="0"/>
      <w:marBottom w:val="0"/>
      <w:divBdr>
        <w:top w:val="none" w:sz="0" w:space="0" w:color="auto"/>
        <w:left w:val="none" w:sz="0" w:space="0" w:color="auto"/>
        <w:bottom w:val="none" w:sz="0" w:space="0" w:color="auto"/>
        <w:right w:val="none" w:sz="0" w:space="0" w:color="auto"/>
      </w:divBdr>
    </w:div>
    <w:div w:id="459806433">
      <w:bodyDiv w:val="1"/>
      <w:marLeft w:val="0"/>
      <w:marRight w:val="0"/>
      <w:marTop w:val="0"/>
      <w:marBottom w:val="0"/>
      <w:divBdr>
        <w:top w:val="none" w:sz="0" w:space="0" w:color="auto"/>
        <w:left w:val="none" w:sz="0" w:space="0" w:color="auto"/>
        <w:bottom w:val="none" w:sz="0" w:space="0" w:color="auto"/>
        <w:right w:val="none" w:sz="0" w:space="0" w:color="auto"/>
      </w:divBdr>
    </w:div>
    <w:div w:id="758646427">
      <w:bodyDiv w:val="1"/>
      <w:marLeft w:val="0"/>
      <w:marRight w:val="0"/>
      <w:marTop w:val="0"/>
      <w:marBottom w:val="0"/>
      <w:divBdr>
        <w:top w:val="none" w:sz="0" w:space="0" w:color="auto"/>
        <w:left w:val="none" w:sz="0" w:space="0" w:color="auto"/>
        <w:bottom w:val="none" w:sz="0" w:space="0" w:color="auto"/>
        <w:right w:val="none" w:sz="0" w:space="0" w:color="auto"/>
      </w:divBdr>
    </w:div>
    <w:div w:id="1795178230">
      <w:bodyDiv w:val="1"/>
      <w:marLeft w:val="0"/>
      <w:marRight w:val="0"/>
      <w:marTop w:val="0"/>
      <w:marBottom w:val="0"/>
      <w:divBdr>
        <w:top w:val="none" w:sz="0" w:space="0" w:color="auto"/>
        <w:left w:val="none" w:sz="0" w:space="0" w:color="auto"/>
        <w:bottom w:val="none" w:sz="0" w:space="0" w:color="auto"/>
        <w:right w:val="none" w:sz="0" w:space="0" w:color="auto"/>
      </w:divBdr>
    </w:div>
    <w:div w:id="192584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essex.ac.uk/staff/emergencies-security-and-safety" TargetMode="External"/><Relationship Id="rId1" Type="http://schemas.openxmlformats.org/officeDocument/2006/relationships/hyperlink" Target="https://www.essex.ac.uk/-/media/documents/directories/health-and-safety/managing-hs-code-practice.pdf"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www.essex.ac.uk/staff/health-and-wellbeing/counselling-and-support-services" TargetMode="External"/><Relationship Id="rId21" Type="http://schemas.openxmlformats.org/officeDocument/2006/relationships/hyperlink" Target="https://www.essex.ac.uk/staff/health-and-wellbeing/pregnancy-advice-and-support" TargetMode="External"/><Relationship Id="rId34" Type="http://schemas.openxmlformats.org/officeDocument/2006/relationships/hyperlink" Target="mailto:ohquery@essex.ac.uk" TargetMode="External"/><Relationship Id="rId42" Type="http://schemas.openxmlformats.org/officeDocument/2006/relationships/hyperlink" Target="https://www.essex.ac.uk/staff/risk-assessment" TargetMode="External"/><Relationship Id="rId47" Type="http://schemas.openxmlformats.org/officeDocument/2006/relationships/hyperlink" Target="https://www.essex.ac.uk/staff/equipment-safety/portable-appliance-testing" TargetMode="External"/><Relationship Id="rId50" Type="http://schemas.openxmlformats.org/officeDocument/2006/relationships/hyperlink" Target="https://www.essex.ac.uk/-/media/documents/directories/health-and-safety/dse-guidance-safe-use.pdf" TargetMode="External"/><Relationship Id="rId55" Type="http://schemas.openxmlformats.org/officeDocument/2006/relationships/hyperlink" Target="https://www.essex.ac.uk/staff/activities-health-and-safety/event-safety" TargetMode="External"/><Relationship Id="rId63" Type="http://schemas.openxmlformats.org/officeDocument/2006/relationships/hyperlink" Target="http://www.essex.ac.uk/staf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ssex.ac.uk/staff/professional-development-and-training/essential-training" TargetMode="External"/><Relationship Id="rId29" Type="http://schemas.openxmlformats.org/officeDocument/2006/relationships/hyperlink" Target="https://www.essex.ac.uk/staff/health-and-wellbeing/counselling-and-support-services" TargetMode="External"/><Relationship Id="rId11" Type="http://schemas.microsoft.com/office/2011/relationships/commentsExtended" Target="commentsExtended.xml"/><Relationship Id="rId24" Type="http://schemas.openxmlformats.org/officeDocument/2006/relationships/hyperlink" Target="https://www.essex.ac.uk/staff/health-and-wellbeing/work-related-stress" TargetMode="External"/><Relationship Id="rId32" Type="http://schemas.openxmlformats.org/officeDocument/2006/relationships/hyperlink" Target="mailto:ohquery@essex.ac.uk" TargetMode="External"/><Relationship Id="rId37" Type="http://schemas.openxmlformats.org/officeDocument/2006/relationships/hyperlink" Target="https://cal.smoothbook.co/5efc6d447f4caf7a6181cc21" TargetMode="External"/><Relationship Id="rId40" Type="http://schemas.openxmlformats.org/officeDocument/2006/relationships/hyperlink" Target="mailto:ohquery@essex.ac.uk" TargetMode="External"/><Relationship Id="rId45" Type="http://schemas.openxmlformats.org/officeDocument/2006/relationships/hyperlink" Target="https://www.essex.ac.uk/staff/fire-safety/peep" TargetMode="External"/><Relationship Id="rId53" Type="http://schemas.openxmlformats.org/officeDocument/2006/relationships/hyperlink" Target="https://www.essex.ac.uk/-/media/documents/directories/human-resources/work-life-balance.pdf?la=en" TargetMode="External"/><Relationship Id="rId58" Type="http://schemas.openxmlformats.org/officeDocument/2006/relationships/hyperlink" Target="https://www.essex.ac.uk/staff/activities-health-and-safety/overseas-travel"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essex.ac.uk/staff/activities-health-and-safety/field-trips-and-off-site-visits" TargetMode="External"/><Relationship Id="rId19" Type="http://schemas.openxmlformats.org/officeDocument/2006/relationships/hyperlink" Target="https://www.essex.ac.uk/staff/risk-assessment/people-at-risk" TargetMode="External"/><Relationship Id="rId14" Type="http://schemas.openxmlformats.org/officeDocument/2006/relationships/hyperlink" Target="https://www.essex.ac.uk/staff/managing-people/health-and-safety-induction" TargetMode="External"/><Relationship Id="rId22" Type="http://schemas.openxmlformats.org/officeDocument/2006/relationships/hyperlink" Target="https://www.essex.ac.uk/staff" TargetMode="External"/><Relationship Id="rId27" Type="http://schemas.openxmlformats.org/officeDocument/2006/relationships/hyperlink" Target="https://moodle.essex.ac.uk/mod/glossary/view.php?id=941378&amp;mode=search&amp;hook=test&amp;fullsearch=1" TargetMode="External"/><Relationship Id="rId30" Type="http://schemas.openxmlformats.org/officeDocument/2006/relationships/hyperlink" Target="https://www.validium.com/login/" TargetMode="External"/><Relationship Id="rId35" Type="http://schemas.openxmlformats.org/officeDocument/2006/relationships/hyperlink" Target="https://able-futures.co.uk/mental-health-support" TargetMode="External"/><Relationship Id="rId43" Type="http://schemas.openxmlformats.org/officeDocument/2006/relationships/hyperlink" Target="https://www.essex.ac.uk/staff/research-governance/research-risk-assessment" TargetMode="External"/><Relationship Id="rId48" Type="http://schemas.openxmlformats.org/officeDocument/2006/relationships/hyperlink" Target="https://www.essex.ac.uk/staff/work-and-study-environments/offices" TargetMode="External"/><Relationship Id="rId56" Type="http://schemas.openxmlformats.org/officeDocument/2006/relationships/hyperlink" Target="https://www1.essex.ac.uk/estates/documents/event-permission-form.docx" TargetMode="External"/><Relationship Id="rId64" Type="http://schemas.openxmlformats.org/officeDocument/2006/relationships/hyperlink" Target="http://www.essex.ac.uk/student" TargetMode="External"/><Relationship Id="rId8" Type="http://schemas.openxmlformats.org/officeDocument/2006/relationships/image" Target="media/image1.png"/><Relationship Id="rId51" Type="http://schemas.openxmlformats.org/officeDocument/2006/relationships/hyperlink" Target="https://www.essex.ac.uk/-/media/documents/directories/health-and-safety/dse-guidance-safe-use.pdf" TargetMode="Externa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hyperlink" Target="https://www.essex.ac.uk/staff/professional-development-and-training/health-and-safety-training-courses" TargetMode="External"/><Relationship Id="rId25" Type="http://schemas.openxmlformats.org/officeDocument/2006/relationships/hyperlink" Target="https://www.essex.ac.uk/staff/health-and-wellbeing" TargetMode="External"/><Relationship Id="rId33" Type="http://schemas.openxmlformats.org/officeDocument/2006/relationships/hyperlink" Target="mailto:ohquery@essex.ac.uk" TargetMode="External"/><Relationship Id="rId38" Type="http://schemas.openxmlformats.org/officeDocument/2006/relationships/hyperlink" Target="https://hrorganiser.essex.ac.uk/tlive_ess/ess/dist/" TargetMode="External"/><Relationship Id="rId46" Type="http://schemas.openxmlformats.org/officeDocument/2006/relationships/hyperlink" Target="https://www.essex.ac.uk/staff/equipment-safety/electrical-safety" TargetMode="External"/><Relationship Id="rId59" Type="http://schemas.openxmlformats.org/officeDocument/2006/relationships/hyperlink" Target="https://www.essex.ac.uk/staff/travel-and-transport/booking-business-travel" TargetMode="External"/><Relationship Id="rId67" Type="http://schemas.openxmlformats.org/officeDocument/2006/relationships/theme" Target="theme/theme1.xml"/><Relationship Id="rId20" Type="http://schemas.openxmlformats.org/officeDocument/2006/relationships/hyperlink" Target="https://www.essex.ac.uk/staff/professional-services/occupational-health-team" TargetMode="External"/><Relationship Id="rId41" Type="http://schemas.openxmlformats.org/officeDocument/2006/relationships/hyperlink" Target="https://www.essex.ac.uk/staff/emergencies-security-and-safety" TargetMode="External"/><Relationship Id="rId54" Type="http://schemas.openxmlformats.org/officeDocument/2006/relationships/hyperlink" Target="https://www.essex.ac.uk/staff/activities-health-and-safety/driving-for-work" TargetMode="External"/><Relationship Id="rId62" Type="http://schemas.openxmlformats.org/officeDocument/2006/relationships/hyperlink" Target="mailto:unitetheunion@essex.ac.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ssex.ac.uk/staff/starting-at-essex" TargetMode="External"/><Relationship Id="rId23" Type="http://schemas.openxmlformats.org/officeDocument/2006/relationships/hyperlink" Target="https://www.essex.ac.uk/staff/health-and-safety-incidents-or-concerns" TargetMode="External"/><Relationship Id="rId28" Type="http://schemas.openxmlformats.org/officeDocument/2006/relationships/hyperlink" Target="https://www.essex.ac.uk/staff/health-and-wellbeing/work-related-stress" TargetMode="External"/><Relationship Id="rId36" Type="http://schemas.openxmlformats.org/officeDocument/2006/relationships/hyperlink" Target="https://www.essex.ac.uk/staff/health-and-wellbeing/dedicated-mental-health-first-aiders" TargetMode="External"/><Relationship Id="rId49" Type="http://schemas.openxmlformats.org/officeDocument/2006/relationships/hyperlink" Target="https://www.essex.ac.uk/-/media/documents/directories/health-and-safety/dse-assessment-checklist.doc" TargetMode="External"/><Relationship Id="rId57" Type="http://schemas.openxmlformats.org/officeDocument/2006/relationships/hyperlink" Target="https://sp.essex.ac.uk/sections/finance/Lists/Travel%20Insurance%20Application%20Form/allitems.aspx" TargetMode="External"/><Relationship Id="rId10" Type="http://schemas.openxmlformats.org/officeDocument/2006/relationships/comments" Target="comments.xml"/><Relationship Id="rId31" Type="http://schemas.openxmlformats.org/officeDocument/2006/relationships/hyperlink" Target="mailto:ohquery@essex.ac.uk" TargetMode="External"/><Relationship Id="rId44" Type="http://schemas.openxmlformats.org/officeDocument/2006/relationships/hyperlink" Target="mailto:ems-helpdesk@essex.ac.uk" TargetMode="External"/><Relationship Id="rId52" Type="http://schemas.openxmlformats.org/officeDocument/2006/relationships/hyperlink" Target="https://www.essex.ac.uk/-/media/documents/directories/health-and-safety/using-computer.pdf" TargetMode="External"/><Relationship Id="rId60" Type="http://schemas.openxmlformats.org/officeDocument/2006/relationships/hyperlink" Target="https://www.essex.ac.uk/staff/activities-health-and-safety/overseas-travel"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essex.ac.uk/staff/health-and-safety-support/policies" TargetMode="External"/><Relationship Id="rId18" Type="http://schemas.openxmlformats.org/officeDocument/2006/relationships/hyperlink" Target="https://www.essex.ac.uk/-/media/documents/directories/health-and-safety/hscompetenceandtrainingmatrix.docx" TargetMode="External"/><Relationship Id="rId39" Type="http://schemas.openxmlformats.org/officeDocument/2006/relationships/hyperlink" Target="https://www.essex.ac.uk/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1D03D-F79B-4F49-9470-0B0A8CA2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3816</Words>
  <Characters>21756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2023-09-15T14:16:00Z</dcterms:created>
  <dcterms:modified xsi:type="dcterms:W3CDTF">2025-01-28T10:28:00Z</dcterms:modified>
</cp:coreProperties>
</file>