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C761" w14:textId="77777777" w:rsidR="00FD1B4D" w:rsidRPr="00862E98" w:rsidRDefault="004F674E" w:rsidP="002E3FFF">
      <w:pPr>
        <w:ind w:left="-567" w:right="-512" w:firstLine="283"/>
        <w:rPr>
          <w:b/>
          <w:sz w:val="28"/>
        </w:rPr>
      </w:pPr>
      <w:r w:rsidRPr="00862E98">
        <w:rPr>
          <w:b/>
          <w:sz w:val="28"/>
        </w:rPr>
        <w:t xml:space="preserve">Risk assessment </w:t>
      </w:r>
    </w:p>
    <w:p w14:paraId="73F6B1BF" w14:textId="77777777" w:rsidR="002E3FFF" w:rsidRDefault="002E3FFF" w:rsidP="002E3FFF">
      <w:pPr>
        <w:ind w:left="-567" w:right="-512" w:firstLine="283"/>
        <w:rPr>
          <w:rFonts w:cs="Arial"/>
          <w:b/>
          <w:color w:val="222222"/>
        </w:rPr>
      </w:pPr>
    </w:p>
    <w:p w14:paraId="5A0DE099" w14:textId="77777777" w:rsidR="00FD1B4D" w:rsidRPr="00A350F7" w:rsidRDefault="00FD1B4D" w:rsidP="00FD1B4D">
      <w:pPr>
        <w:ind w:left="-284" w:right="-512"/>
        <w:rPr>
          <w:b/>
          <w:sz w:val="24"/>
        </w:rPr>
      </w:pPr>
      <w:r w:rsidRPr="00503AE8">
        <w:rPr>
          <w:rFonts w:cs="Arial"/>
          <w:b/>
          <w:color w:val="222222"/>
        </w:rPr>
        <w:t>Where this document refers to lecturer</w:t>
      </w:r>
      <w:r w:rsidR="00A61407">
        <w:rPr>
          <w:rFonts w:cs="Arial"/>
          <w:b/>
          <w:color w:val="222222"/>
        </w:rPr>
        <w:t>,</w:t>
      </w:r>
      <w:r w:rsidRPr="00503AE8">
        <w:rPr>
          <w:rFonts w:cs="Arial"/>
          <w:b/>
          <w:color w:val="222222"/>
        </w:rPr>
        <w:t xml:space="preserve"> this should be the staff member present at the even</w:t>
      </w:r>
      <w:r w:rsidR="00613AA7">
        <w:rPr>
          <w:rFonts w:cs="Arial"/>
          <w:b/>
          <w:color w:val="222222"/>
        </w:rPr>
        <w:t>t. This c</w:t>
      </w:r>
      <w:r w:rsidRPr="00503AE8">
        <w:rPr>
          <w:rFonts w:cs="Arial"/>
          <w:b/>
          <w:color w:val="222222"/>
        </w:rPr>
        <w:t xml:space="preserve">ould be the GTA or GLA if they are being asked to lead an event and will be in the room when another academic is not present.  </w:t>
      </w:r>
    </w:p>
    <w:p w14:paraId="616E434B" w14:textId="77777777" w:rsidR="00FD1B4D" w:rsidRPr="009E25FA" w:rsidRDefault="00FD1B4D" w:rsidP="00FD1B4D">
      <w:pPr>
        <w:ind w:right="-512"/>
        <w:rPr>
          <w:b/>
          <w:sz w:val="24"/>
        </w:rPr>
      </w:pPr>
    </w:p>
    <w:tbl>
      <w:tblPr>
        <w:tblStyle w:val="TableGrid"/>
        <w:tblW w:w="16161" w:type="dxa"/>
        <w:tblInd w:w="-9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7"/>
        <w:gridCol w:w="6407"/>
        <w:gridCol w:w="1672"/>
        <w:gridCol w:w="29"/>
        <w:gridCol w:w="3686"/>
      </w:tblGrid>
      <w:tr w:rsidR="00202B62" w:rsidRPr="00B90263" w14:paraId="74FD3049" w14:textId="77777777" w:rsidTr="4A2E9A83">
        <w:trPr>
          <w:trHeight w:val="630"/>
        </w:trPr>
        <w:tc>
          <w:tcPr>
            <w:tcW w:w="4367" w:type="dxa"/>
            <w:vMerge w:val="restart"/>
            <w:shd w:val="clear" w:color="auto" w:fill="F2F2F2" w:themeFill="background1" w:themeFillShade="F2"/>
            <w:vAlign w:val="center"/>
          </w:tcPr>
          <w:p w14:paraId="5E187BCC" w14:textId="77777777" w:rsidR="00202B62" w:rsidRPr="00AC7A8F" w:rsidRDefault="00202B62" w:rsidP="00AE6C77">
            <w:pPr>
              <w:rPr>
                <w:rStyle w:val="Strong"/>
              </w:rPr>
            </w:pPr>
            <w:r>
              <w:rPr>
                <w:rStyle w:val="Strong"/>
              </w:rPr>
              <w:t>Description of activity / area being assessed</w:t>
            </w:r>
          </w:p>
        </w:tc>
        <w:tc>
          <w:tcPr>
            <w:tcW w:w="6407" w:type="dxa"/>
            <w:vMerge w:val="restart"/>
            <w:shd w:val="clear" w:color="auto" w:fill="FFFFFF" w:themeFill="background1"/>
            <w:vAlign w:val="center"/>
          </w:tcPr>
          <w:p w14:paraId="454EF224" w14:textId="77777777" w:rsidR="00565817" w:rsidRDefault="00565817" w:rsidP="00FA44B3">
            <w:pPr>
              <w:jc w:val="center"/>
              <w:rPr>
                <w:rStyle w:val="Strong"/>
                <w:highlight w:val="yellow"/>
              </w:rPr>
            </w:pPr>
          </w:p>
          <w:p w14:paraId="6C521BFF" w14:textId="62FFB459" w:rsidR="00FA44B3" w:rsidRDefault="4A2E9A83" w:rsidP="4A2E9A83">
            <w:pPr>
              <w:jc w:val="center"/>
              <w:rPr>
                <w:rStyle w:val="Strong"/>
              </w:rPr>
            </w:pPr>
            <w:r w:rsidRPr="4A2E9A83">
              <w:rPr>
                <w:rStyle w:val="Strong"/>
              </w:rPr>
              <w:t>This risk assessment covers face to face teaching events taking place in centrally managed rooms (under Targeted Protection Level)</w:t>
            </w:r>
            <w:r w:rsidR="005B252F">
              <w:rPr>
                <w:rStyle w:val="Strong"/>
              </w:rPr>
              <w:t xml:space="preserve"> with reference to the </w:t>
            </w:r>
            <w:hyperlink r:id="rId8" w:history="1">
              <w:r w:rsidR="005B252F" w:rsidRPr="004F12E9">
                <w:rPr>
                  <w:rStyle w:val="Hyperlink"/>
                </w:rPr>
                <w:t xml:space="preserve">University </w:t>
              </w:r>
              <w:r w:rsidR="00B6557B" w:rsidRPr="004F12E9">
                <w:rPr>
                  <w:rStyle w:val="Hyperlink"/>
                </w:rPr>
                <w:t xml:space="preserve">of Essex COVID-19 </w:t>
              </w:r>
              <w:r w:rsidR="005B252F" w:rsidRPr="004F12E9">
                <w:rPr>
                  <w:rStyle w:val="Hyperlink"/>
                </w:rPr>
                <w:t>Strategic Risk Assessment</w:t>
              </w:r>
            </w:hyperlink>
            <w:r w:rsidR="004F12E9">
              <w:rPr>
                <w:rStyle w:val="Strong"/>
              </w:rPr>
              <w:t>.</w:t>
            </w:r>
            <w:r w:rsidR="00B6557B">
              <w:rPr>
                <w:rStyle w:val="Strong"/>
              </w:rPr>
              <w:t xml:space="preserve"> </w:t>
            </w:r>
          </w:p>
          <w:p w14:paraId="480BAA28" w14:textId="028BA77D" w:rsidR="00F54D55" w:rsidRDefault="00F54D55" w:rsidP="4A2E9A83">
            <w:pPr>
              <w:jc w:val="center"/>
              <w:rPr>
                <w:rStyle w:val="Strong"/>
              </w:rPr>
            </w:pPr>
          </w:p>
          <w:p w14:paraId="614AFD2F" w14:textId="1913DD18" w:rsidR="00D3411F" w:rsidRPr="009C481C" w:rsidRDefault="00F54D55" w:rsidP="004F12E9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Strong"/>
              </w:rPr>
              <w:t>This also covers the use of rooms in non-standard layouts and where rotation, interaction or group work is required during the session.</w:t>
            </w:r>
          </w:p>
          <w:p w14:paraId="36830547" w14:textId="5B6E4AE2" w:rsidR="00F85788" w:rsidRDefault="00F85788" w:rsidP="4A2E9A83">
            <w:pPr>
              <w:pStyle w:val="ListParagraph"/>
              <w:ind w:left="283"/>
              <w:jc w:val="center"/>
              <w:rPr>
                <w:rFonts w:cs="Arial"/>
                <w:b/>
                <w:bCs/>
              </w:rPr>
            </w:pPr>
          </w:p>
          <w:p w14:paraId="313BB4FE" w14:textId="56073B9F" w:rsidR="00F85788" w:rsidRDefault="00F85788" w:rsidP="4A2E9A83">
            <w:pPr>
              <w:pStyle w:val="ListParagraph"/>
              <w:ind w:left="28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For zero-distance teaching where close contact is necessary (such as for physiotherapy or acting classes) a separate teaching </w:t>
            </w:r>
            <w:r w:rsidR="00B6557B">
              <w:rPr>
                <w:rFonts w:cs="Arial"/>
                <w:b/>
                <w:bCs/>
              </w:rPr>
              <w:t xml:space="preserve">Covid-19 </w:t>
            </w:r>
            <w:r>
              <w:rPr>
                <w:rFonts w:cs="Arial"/>
                <w:b/>
                <w:bCs/>
              </w:rPr>
              <w:t>risk assessment is required.</w:t>
            </w:r>
          </w:p>
          <w:p w14:paraId="626B9BF6" w14:textId="6E549BEC" w:rsidR="00D32C73" w:rsidRDefault="00D32C73" w:rsidP="4A2E9A83">
            <w:pPr>
              <w:pStyle w:val="ListParagraph"/>
              <w:ind w:left="283"/>
              <w:jc w:val="center"/>
              <w:rPr>
                <w:rFonts w:cs="Arial"/>
                <w:b/>
                <w:bCs/>
              </w:rPr>
            </w:pPr>
          </w:p>
          <w:p w14:paraId="0EA124D8" w14:textId="77777777" w:rsidR="00F54D55" w:rsidRDefault="00F54D55" w:rsidP="00F54D55">
            <w:pPr>
              <w:pStyle w:val="ListParagraph"/>
              <w:ind w:left="283"/>
              <w:jc w:val="center"/>
              <w:rPr>
                <w:rFonts w:cs="Arial"/>
                <w:b/>
                <w:bCs/>
              </w:rPr>
            </w:pPr>
            <w:r w:rsidRPr="4A2E9A83">
              <w:rPr>
                <w:rFonts w:cs="Arial"/>
                <w:b/>
                <w:bCs/>
              </w:rPr>
              <w:t>All room occupancies must be adhered to, as defined in the COVID-19 Premises Policy</w:t>
            </w:r>
            <w:r>
              <w:rPr>
                <w:rFonts w:cs="Arial"/>
                <w:b/>
                <w:bCs/>
              </w:rPr>
              <w:t>.</w:t>
            </w:r>
          </w:p>
          <w:p w14:paraId="15E125A8" w14:textId="2C77D5C2" w:rsidR="00565817" w:rsidRDefault="00565817" w:rsidP="00641BC7">
            <w:pPr>
              <w:pStyle w:val="ListParagraph"/>
              <w:ind w:left="283"/>
              <w:jc w:val="center"/>
              <w:rPr>
                <w:rFonts w:cs="Arial"/>
                <w:b/>
              </w:rPr>
            </w:pPr>
          </w:p>
          <w:p w14:paraId="0C50424E" w14:textId="0C14AA9D" w:rsidR="00565817" w:rsidRDefault="00565817" w:rsidP="00641BC7">
            <w:pPr>
              <w:pStyle w:val="ListParagraph"/>
              <w:ind w:left="283"/>
              <w:jc w:val="center"/>
              <w:rPr>
                <w:rFonts w:cs="Arial"/>
                <w:b/>
              </w:rPr>
            </w:pPr>
          </w:p>
          <w:p w14:paraId="0FE1EDAE" w14:textId="77777777" w:rsidR="00565817" w:rsidRDefault="00565817" w:rsidP="00641BC7">
            <w:pPr>
              <w:pStyle w:val="ListParagraph"/>
              <w:ind w:left="283"/>
              <w:jc w:val="center"/>
              <w:rPr>
                <w:rFonts w:cs="Arial"/>
                <w:b/>
              </w:rPr>
            </w:pPr>
          </w:p>
          <w:p w14:paraId="5B75D61A" w14:textId="7F127278" w:rsidR="001B0F04" w:rsidRDefault="001B0F04" w:rsidP="00641BC7">
            <w:pPr>
              <w:pStyle w:val="ListParagraph"/>
              <w:ind w:left="283"/>
              <w:jc w:val="center"/>
              <w:rPr>
                <w:rFonts w:cs="Arial"/>
                <w:b/>
              </w:rPr>
            </w:pPr>
          </w:p>
          <w:p w14:paraId="01BE5CBC" w14:textId="77777777" w:rsidR="001B0F04" w:rsidRPr="00330B72" w:rsidRDefault="001B0F04" w:rsidP="00641BC7">
            <w:pPr>
              <w:pStyle w:val="ListParagraph"/>
              <w:ind w:left="283"/>
              <w:jc w:val="center"/>
              <w:rPr>
                <w:rFonts w:cs="Arial"/>
                <w:b/>
              </w:rPr>
            </w:pPr>
          </w:p>
          <w:p w14:paraId="6AEB04A8" w14:textId="77777777" w:rsidR="00584498" w:rsidRPr="00AF17B3" w:rsidRDefault="00584498" w:rsidP="000D0365">
            <w:pPr>
              <w:pStyle w:val="ListParagraph"/>
              <w:ind w:left="360"/>
              <w:rPr>
                <w:rStyle w:val="Strong"/>
                <w:b w:val="0"/>
                <w:color w:val="FF0000"/>
              </w:rPr>
            </w:pP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551E9C23" w14:textId="77777777" w:rsidR="00202B62" w:rsidRPr="00AC7A8F" w:rsidRDefault="00202B62" w:rsidP="00AE6C77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Department</w:t>
            </w:r>
          </w:p>
        </w:tc>
        <w:tc>
          <w:tcPr>
            <w:tcW w:w="3715" w:type="dxa"/>
            <w:gridSpan w:val="2"/>
            <w:shd w:val="clear" w:color="auto" w:fill="FFFFFF" w:themeFill="background1"/>
            <w:vAlign w:val="center"/>
          </w:tcPr>
          <w:p w14:paraId="1258D557" w14:textId="77777777" w:rsidR="00202B62" w:rsidRPr="006F7483" w:rsidRDefault="00FA44B3" w:rsidP="00FA44B3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All</w:t>
            </w:r>
          </w:p>
        </w:tc>
      </w:tr>
      <w:tr w:rsidR="00202B62" w:rsidRPr="00B90263" w14:paraId="116C0CEB" w14:textId="77777777" w:rsidTr="4A2E9A83">
        <w:trPr>
          <w:trHeight w:val="630"/>
        </w:trPr>
        <w:tc>
          <w:tcPr>
            <w:tcW w:w="4367" w:type="dxa"/>
            <w:vMerge/>
            <w:vAlign w:val="center"/>
          </w:tcPr>
          <w:p w14:paraId="30325DE0" w14:textId="77777777" w:rsidR="00202B62" w:rsidRDefault="00202B62" w:rsidP="00AE6C77">
            <w:pPr>
              <w:rPr>
                <w:rStyle w:val="Strong"/>
              </w:rPr>
            </w:pPr>
          </w:p>
        </w:tc>
        <w:tc>
          <w:tcPr>
            <w:tcW w:w="6407" w:type="dxa"/>
            <w:vMerge/>
          </w:tcPr>
          <w:p w14:paraId="17482FDF" w14:textId="77777777" w:rsidR="00202B62" w:rsidRDefault="00202B62" w:rsidP="00782786">
            <w:pPr>
              <w:rPr>
                <w:rStyle w:val="Strong"/>
                <w:b w:val="0"/>
              </w:rPr>
            </w:pP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47613B27" w14:textId="77777777" w:rsidR="00202B62" w:rsidRDefault="00202B62" w:rsidP="00AE6C77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Location(s)</w:t>
            </w:r>
          </w:p>
        </w:tc>
        <w:tc>
          <w:tcPr>
            <w:tcW w:w="3715" w:type="dxa"/>
            <w:gridSpan w:val="2"/>
            <w:shd w:val="clear" w:color="auto" w:fill="FFFFFF" w:themeFill="background1"/>
            <w:vAlign w:val="center"/>
          </w:tcPr>
          <w:p w14:paraId="78272965" w14:textId="77777777" w:rsidR="00763632" w:rsidRPr="00763632" w:rsidRDefault="0071361C" w:rsidP="00F55129">
            <w:pPr>
              <w:jc w:val="center"/>
              <w:rPr>
                <w:rStyle w:val="Strong"/>
                <w:b w:val="0"/>
                <w:color w:val="FF0000"/>
              </w:rPr>
            </w:pPr>
            <w:r w:rsidRPr="0071361C">
              <w:rPr>
                <w:rStyle w:val="Strong"/>
                <w:b w:val="0"/>
              </w:rPr>
              <w:t>All campuses</w:t>
            </w:r>
          </w:p>
        </w:tc>
      </w:tr>
      <w:tr w:rsidR="00EC58A2" w:rsidRPr="00B90263" w14:paraId="33665522" w14:textId="77777777" w:rsidTr="007851F7">
        <w:trPr>
          <w:trHeight w:val="547"/>
        </w:trPr>
        <w:tc>
          <w:tcPr>
            <w:tcW w:w="4367" w:type="dxa"/>
            <w:shd w:val="clear" w:color="auto" w:fill="F2F2F2" w:themeFill="background1" w:themeFillShade="F2"/>
          </w:tcPr>
          <w:p w14:paraId="79384558" w14:textId="77777777" w:rsidR="00EC58A2" w:rsidRPr="00EC58A2" w:rsidRDefault="00EC58A2" w:rsidP="006F7483">
            <w:pPr>
              <w:spacing w:before="120" w:after="120"/>
              <w:rPr>
                <w:rStyle w:val="Strong"/>
              </w:rPr>
            </w:pPr>
            <w:r w:rsidRPr="00AC7A8F">
              <w:rPr>
                <w:rStyle w:val="Strong"/>
              </w:rPr>
              <w:t>Manager responsible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14:paraId="7EC94716" w14:textId="7DFCCF64" w:rsidR="00EC58A2" w:rsidRPr="001B0F04" w:rsidRDefault="00900059" w:rsidP="00763632">
            <w:pPr>
              <w:spacing w:before="120" w:after="120"/>
              <w:jc w:val="center"/>
            </w:pPr>
            <w:r w:rsidRPr="001B0F04">
              <w:t>Lara Carmel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AB91C98" w14:textId="77777777" w:rsidR="00EC58A2" w:rsidRPr="001B0F04" w:rsidRDefault="00EC58A2" w:rsidP="00AE6C77">
            <w:pPr>
              <w:spacing w:before="120" w:after="120"/>
              <w:rPr>
                <w:rStyle w:val="Strong"/>
              </w:rPr>
            </w:pPr>
            <w:r w:rsidRPr="001B0F04">
              <w:rPr>
                <w:rStyle w:val="Strong"/>
              </w:rPr>
              <w:t>Signature &amp; date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A8AA199" w14:textId="028D6642" w:rsidR="00EC58A2" w:rsidRPr="005B252F" w:rsidRDefault="00E36B2A" w:rsidP="00FA44B3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5B252F">
              <w:rPr>
                <w:rStyle w:val="Strong"/>
                <w:b w:val="0"/>
              </w:rPr>
              <w:t>2</w:t>
            </w:r>
            <w:r w:rsidR="005B252F" w:rsidRPr="005B252F">
              <w:rPr>
                <w:rStyle w:val="Strong"/>
                <w:b w:val="0"/>
              </w:rPr>
              <w:t>8</w:t>
            </w:r>
            <w:r w:rsidR="00D32C73" w:rsidRPr="005B252F">
              <w:rPr>
                <w:rStyle w:val="Strong"/>
                <w:b w:val="0"/>
              </w:rPr>
              <w:t>/</w:t>
            </w:r>
            <w:r w:rsidR="007851F7">
              <w:rPr>
                <w:rStyle w:val="Strong"/>
                <w:b w:val="0"/>
              </w:rPr>
              <w:t>02</w:t>
            </w:r>
            <w:r w:rsidR="00D32C73" w:rsidRPr="005B252F">
              <w:rPr>
                <w:rStyle w:val="Strong"/>
                <w:b w:val="0"/>
              </w:rPr>
              <w:t>/22</w:t>
            </w:r>
          </w:p>
        </w:tc>
      </w:tr>
      <w:tr w:rsidR="00EC58A2" w:rsidRPr="00B90263" w14:paraId="759367CB" w14:textId="77777777" w:rsidTr="007851F7">
        <w:tc>
          <w:tcPr>
            <w:tcW w:w="4367" w:type="dxa"/>
            <w:shd w:val="clear" w:color="auto" w:fill="F2F2F2" w:themeFill="background1" w:themeFillShade="F2"/>
            <w:vAlign w:val="center"/>
          </w:tcPr>
          <w:p w14:paraId="77DCB837" w14:textId="77777777" w:rsidR="00EC58A2" w:rsidRPr="00AC7A8F" w:rsidRDefault="00EC58A2" w:rsidP="00AE6C77">
            <w:pPr>
              <w:spacing w:before="120" w:after="120"/>
              <w:rPr>
                <w:rStyle w:val="Strong"/>
              </w:rPr>
            </w:pPr>
            <w:r w:rsidRPr="00AC7A8F">
              <w:rPr>
                <w:rStyle w:val="Strong"/>
              </w:rPr>
              <w:lastRenderedPageBreak/>
              <w:t>Assessed by</w:t>
            </w:r>
            <w:r>
              <w:rPr>
                <w:rStyle w:val="Strong"/>
              </w:rPr>
              <w:t xml:space="preserve"> (name &amp; role)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14:paraId="6993FF07" w14:textId="04F75D4A" w:rsidR="00EC58A2" w:rsidRPr="001B0F04" w:rsidRDefault="00900059" w:rsidP="0020378A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1B0F04">
              <w:rPr>
                <w:rStyle w:val="Strong"/>
                <w:b w:val="0"/>
              </w:rPr>
              <w:t>Caroline Smith/Richard Green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DABA2DB" w14:textId="77777777" w:rsidR="00EC58A2" w:rsidRPr="001B0F04" w:rsidRDefault="00EC58A2" w:rsidP="00AE6C77">
            <w:pPr>
              <w:spacing w:before="120" w:after="120"/>
              <w:rPr>
                <w:rStyle w:val="Strong"/>
              </w:rPr>
            </w:pPr>
            <w:r w:rsidRPr="001B0F04">
              <w:rPr>
                <w:rStyle w:val="Strong"/>
              </w:rPr>
              <w:t>Signature &amp;</w:t>
            </w:r>
            <w:r w:rsidR="00BE5DD1" w:rsidRPr="001B0F04">
              <w:rPr>
                <w:rStyle w:val="Strong"/>
              </w:rPr>
              <w:t xml:space="preserve"> assessment</w:t>
            </w:r>
            <w:r w:rsidRPr="001B0F04">
              <w:rPr>
                <w:rStyle w:val="Strong"/>
              </w:rPr>
              <w:t xml:space="preserve"> date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939A4D" w14:textId="61A89CB5" w:rsidR="00EC58A2" w:rsidRPr="005B252F" w:rsidRDefault="00E36B2A" w:rsidP="00FA44B3">
            <w:pPr>
              <w:spacing w:before="120" w:after="120"/>
              <w:jc w:val="center"/>
              <w:rPr>
                <w:rStyle w:val="Strong"/>
                <w:b w:val="0"/>
              </w:rPr>
            </w:pPr>
            <w:r w:rsidRPr="005B252F">
              <w:rPr>
                <w:rStyle w:val="Strong"/>
                <w:b w:val="0"/>
              </w:rPr>
              <w:t>2</w:t>
            </w:r>
            <w:r w:rsidR="005B252F" w:rsidRPr="005B252F">
              <w:rPr>
                <w:rStyle w:val="Strong"/>
                <w:b w:val="0"/>
              </w:rPr>
              <w:t>8</w:t>
            </w:r>
            <w:r w:rsidR="00D32C73" w:rsidRPr="005B252F">
              <w:rPr>
                <w:rStyle w:val="Strong"/>
                <w:b w:val="0"/>
              </w:rPr>
              <w:t>/</w:t>
            </w:r>
            <w:r w:rsidR="007851F7">
              <w:rPr>
                <w:rStyle w:val="Strong"/>
                <w:b w:val="0"/>
              </w:rPr>
              <w:t>0</w:t>
            </w:r>
            <w:r w:rsidR="005B252F" w:rsidRPr="005B252F">
              <w:rPr>
                <w:rStyle w:val="Strong"/>
                <w:b w:val="0"/>
              </w:rPr>
              <w:t>2</w:t>
            </w:r>
            <w:r w:rsidR="00D32C73" w:rsidRPr="005B252F">
              <w:rPr>
                <w:rStyle w:val="Strong"/>
                <w:b w:val="0"/>
              </w:rPr>
              <w:t>/22</w:t>
            </w:r>
          </w:p>
        </w:tc>
      </w:tr>
    </w:tbl>
    <w:p w14:paraId="3301BF46" w14:textId="77777777" w:rsidR="004F674E" w:rsidRPr="003916DA" w:rsidRDefault="004F674E">
      <w:pPr>
        <w:rPr>
          <w:rFonts w:cs="Arial"/>
          <w:b/>
        </w:rPr>
      </w:pPr>
    </w:p>
    <w:tbl>
      <w:tblPr>
        <w:tblStyle w:val="TableGrid"/>
        <w:tblW w:w="566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372"/>
        <w:gridCol w:w="1550"/>
        <w:gridCol w:w="5968"/>
        <w:gridCol w:w="1273"/>
        <w:gridCol w:w="1179"/>
        <w:gridCol w:w="2410"/>
        <w:gridCol w:w="1276"/>
        <w:gridCol w:w="1083"/>
      </w:tblGrid>
      <w:tr w:rsidR="007258D1" w:rsidRPr="00AC7A8F" w14:paraId="4E73C58A" w14:textId="77777777" w:rsidTr="007258D1">
        <w:trPr>
          <w:tblHeader/>
        </w:trPr>
        <w:tc>
          <w:tcPr>
            <w:tcW w:w="426" w:type="pct"/>
            <w:shd w:val="clear" w:color="auto" w:fill="D9D9D9" w:themeFill="background1" w:themeFillShade="D9"/>
          </w:tcPr>
          <w:p w14:paraId="6513A2E4" w14:textId="77777777" w:rsidR="006F7483" w:rsidRPr="00F07212" w:rsidRDefault="006F7483" w:rsidP="004F674E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>Hazard (H)</w:t>
            </w:r>
          </w:p>
          <w:p w14:paraId="3D5CE317" w14:textId="77777777" w:rsidR="006F7483" w:rsidRPr="00F07212" w:rsidRDefault="006F7483" w:rsidP="004F674E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>hazardous event (HE)</w:t>
            </w:r>
          </w:p>
          <w:p w14:paraId="2F80B02A" w14:textId="77777777" w:rsidR="006F7483" w:rsidRPr="00F07212" w:rsidRDefault="006F7483" w:rsidP="004F674E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>consequence (C)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14:paraId="76F307AF" w14:textId="77777777" w:rsidR="006F7483" w:rsidRPr="00F07212" w:rsidRDefault="006F7483" w:rsidP="004F674E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>Who might be harmed</w:t>
            </w:r>
          </w:p>
        </w:tc>
        <w:tc>
          <w:tcPr>
            <w:tcW w:w="1852" w:type="pct"/>
            <w:shd w:val="clear" w:color="auto" w:fill="D9D9D9" w:themeFill="background1" w:themeFillShade="D9"/>
          </w:tcPr>
          <w:p w14:paraId="647AA8E7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Current controls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50AE8826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Current risk</w:t>
            </w:r>
          </w:p>
          <w:p w14:paraId="52A9F8AA" w14:textId="77777777" w:rsidR="006F7483" w:rsidRPr="00AC7A8F" w:rsidRDefault="006F7483" w:rsidP="004F674E">
            <w:pPr>
              <w:jc w:val="center"/>
              <w:rPr>
                <w:rStyle w:val="Strong"/>
              </w:rPr>
            </w:pPr>
            <w:proofErr w:type="spellStart"/>
            <w:r w:rsidRPr="00AC7A8F">
              <w:rPr>
                <w:rStyle w:val="Strong"/>
              </w:rPr>
              <w:t>LxC</w:t>
            </w:r>
            <w:proofErr w:type="spellEnd"/>
            <w:r w:rsidRPr="00AC7A8F">
              <w:rPr>
                <w:rStyle w:val="Strong"/>
              </w:rPr>
              <w:t>=R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5DB569F2" w14:textId="77777777" w:rsidR="006F7483" w:rsidRPr="00F07212" w:rsidRDefault="006F7483" w:rsidP="004F674E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>Additional controls needed to reduce risk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13AE611A" w14:textId="77777777" w:rsidR="006F7483" w:rsidRPr="00F07212" w:rsidRDefault="006F7483" w:rsidP="00782786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 xml:space="preserve">Residual </w:t>
            </w:r>
          </w:p>
          <w:p w14:paraId="23CFE369" w14:textId="77777777" w:rsidR="006F7483" w:rsidRPr="00F07212" w:rsidRDefault="006F7483" w:rsidP="00782786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>risk</w:t>
            </w:r>
          </w:p>
          <w:p w14:paraId="7953F920" w14:textId="77777777" w:rsidR="006F7483" w:rsidRPr="00F07212" w:rsidRDefault="006F7483" w:rsidP="00782786">
            <w:pPr>
              <w:jc w:val="center"/>
              <w:rPr>
                <w:rStyle w:val="Strong"/>
                <w:rFonts w:ascii="Arial Narrow" w:hAnsi="Arial Narrow"/>
              </w:rPr>
            </w:pPr>
            <w:proofErr w:type="spellStart"/>
            <w:r w:rsidRPr="00F07212">
              <w:rPr>
                <w:rStyle w:val="Strong"/>
                <w:rFonts w:ascii="Arial Narrow" w:hAnsi="Arial Narrow"/>
              </w:rPr>
              <w:t>LxC</w:t>
            </w:r>
            <w:proofErr w:type="spellEnd"/>
            <w:r w:rsidRPr="00F07212">
              <w:rPr>
                <w:rStyle w:val="Strong"/>
                <w:rFonts w:ascii="Arial Narrow" w:hAnsi="Arial Narrow"/>
              </w:rPr>
              <w:t>=R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14:paraId="2589337E" w14:textId="77777777" w:rsidR="006F7483" w:rsidRPr="00F07212" w:rsidRDefault="006F7483" w:rsidP="00782786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 xml:space="preserve">Target Date </w:t>
            </w:r>
          </w:p>
          <w:p w14:paraId="1B892DC9" w14:textId="77777777" w:rsidR="006F7483" w:rsidRPr="00F07212" w:rsidRDefault="006F7483" w:rsidP="00782786">
            <w:pPr>
              <w:jc w:val="center"/>
              <w:rPr>
                <w:rStyle w:val="Strong"/>
                <w:rFonts w:ascii="Arial Narrow" w:hAnsi="Arial Narrow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14:paraId="78AE36A8" w14:textId="77777777" w:rsidR="006F7483" w:rsidRPr="00F07212" w:rsidRDefault="006F7483" w:rsidP="00782786">
            <w:pPr>
              <w:jc w:val="center"/>
              <w:rPr>
                <w:rStyle w:val="Strong"/>
                <w:rFonts w:ascii="Arial Narrow" w:hAnsi="Arial Narrow"/>
              </w:rPr>
            </w:pPr>
            <w:r w:rsidRPr="00F07212">
              <w:rPr>
                <w:rStyle w:val="Strong"/>
                <w:rFonts w:ascii="Arial Narrow" w:hAnsi="Arial Narrow"/>
              </w:rPr>
              <w:t>Date achieved</w:t>
            </w:r>
          </w:p>
        </w:tc>
      </w:tr>
      <w:tr w:rsidR="007258D1" w:rsidRPr="003916DA" w14:paraId="1C921122" w14:textId="77777777" w:rsidTr="007258D1">
        <w:tc>
          <w:tcPr>
            <w:tcW w:w="426" w:type="pct"/>
          </w:tcPr>
          <w:p w14:paraId="4A6E185F" w14:textId="77777777" w:rsidR="0071361C" w:rsidRPr="002E3FFF" w:rsidRDefault="0071361C" w:rsidP="00613AA7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481" w:type="pct"/>
          </w:tcPr>
          <w:p w14:paraId="7CA9DB29" w14:textId="77777777" w:rsidR="0071361C" w:rsidRPr="0071361C" w:rsidRDefault="0071361C" w:rsidP="00590F6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852" w:type="pct"/>
          </w:tcPr>
          <w:p w14:paraId="1B49AE41" w14:textId="53236229" w:rsidR="00330B72" w:rsidRDefault="00330B72" w:rsidP="005074F9">
            <w:pPr>
              <w:rPr>
                <w:rFonts w:cs="Arial"/>
                <w:b/>
              </w:rPr>
            </w:pPr>
          </w:p>
          <w:p w14:paraId="74AEBEEA" w14:textId="77B7C494" w:rsidR="0071361C" w:rsidRPr="0071361C" w:rsidRDefault="0071361C" w:rsidP="005074F9">
            <w:pPr>
              <w:rPr>
                <w:rFonts w:cs="Arial"/>
                <w:b/>
              </w:rPr>
            </w:pPr>
            <w:r w:rsidRPr="0071361C">
              <w:rPr>
                <w:rFonts w:cs="Arial"/>
                <w:b/>
              </w:rPr>
              <w:t xml:space="preserve">General requirements for </w:t>
            </w:r>
            <w:r>
              <w:rPr>
                <w:rFonts w:cs="Arial"/>
                <w:b/>
              </w:rPr>
              <w:t xml:space="preserve">standard </w:t>
            </w:r>
            <w:r w:rsidRPr="0071361C">
              <w:rPr>
                <w:rFonts w:cs="Arial"/>
                <w:b/>
              </w:rPr>
              <w:t>face to face teaching:</w:t>
            </w:r>
          </w:p>
          <w:p w14:paraId="6EDF05E6" w14:textId="77777777" w:rsidR="0071361C" w:rsidRPr="0071361C" w:rsidRDefault="0071361C" w:rsidP="005074F9">
            <w:pPr>
              <w:rPr>
                <w:rFonts w:cs="Arial"/>
              </w:rPr>
            </w:pPr>
          </w:p>
          <w:p w14:paraId="7F1C7551" w14:textId="77777777" w:rsidR="007851F7" w:rsidRPr="007851F7" w:rsidRDefault="0071361C" w:rsidP="00330B72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cs="Arial"/>
                <w:b w:val="0"/>
                <w:bCs w:val="0"/>
              </w:rPr>
            </w:pPr>
            <w:r w:rsidRPr="004840FB">
              <w:rPr>
                <w:rStyle w:val="Strong"/>
                <w:b w:val="0"/>
              </w:rPr>
              <w:t xml:space="preserve">An opening statement is </w:t>
            </w:r>
            <w:r w:rsidR="007851F7">
              <w:rPr>
                <w:rStyle w:val="Strong"/>
                <w:b w:val="0"/>
              </w:rPr>
              <w:t>available if required,</w:t>
            </w:r>
            <w:r w:rsidRPr="004840FB">
              <w:rPr>
                <w:rStyle w:val="Strong"/>
                <w:b w:val="0"/>
              </w:rPr>
              <w:t xml:space="preserve"> for all attendees informing them of the arrangements and requirements for the event they are attending</w:t>
            </w:r>
            <w:r w:rsidR="007851F7">
              <w:rPr>
                <w:rStyle w:val="Strong"/>
                <w:b w:val="0"/>
              </w:rPr>
              <w:t>.</w:t>
            </w:r>
          </w:p>
          <w:p w14:paraId="74E1179A" w14:textId="4CAC0A85" w:rsidR="0071361C" w:rsidRPr="0071361C" w:rsidRDefault="0071361C" w:rsidP="00330B7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1361C">
              <w:rPr>
                <w:rFonts w:cs="Arial"/>
              </w:rPr>
              <w:t xml:space="preserve">All attendees </w:t>
            </w:r>
            <w:r w:rsidR="00CA087D">
              <w:rPr>
                <w:rFonts w:cs="Arial"/>
              </w:rPr>
              <w:t>are expected to</w:t>
            </w:r>
            <w:r w:rsidRPr="0071361C">
              <w:rPr>
                <w:rFonts w:cs="Arial"/>
              </w:rPr>
              <w:t xml:space="preserve"> follow </w:t>
            </w:r>
            <w:r w:rsidR="00DB727A">
              <w:rPr>
                <w:rFonts w:cs="Arial"/>
              </w:rPr>
              <w:t>current</w:t>
            </w:r>
            <w:r w:rsidRPr="0071361C">
              <w:rPr>
                <w:rFonts w:cs="Arial"/>
              </w:rPr>
              <w:t xml:space="preserve"> </w:t>
            </w:r>
            <w:r w:rsidR="00DB727A">
              <w:rPr>
                <w:rFonts w:cs="Arial"/>
              </w:rPr>
              <w:t xml:space="preserve">University </w:t>
            </w:r>
            <w:r w:rsidRPr="0071361C">
              <w:rPr>
                <w:rFonts w:cs="Arial"/>
              </w:rPr>
              <w:t xml:space="preserve">COVID-19 procedures and rules. </w:t>
            </w:r>
          </w:p>
          <w:p w14:paraId="6BB3EF61" w14:textId="01CD9EF0" w:rsidR="0071361C" w:rsidRPr="00655673" w:rsidRDefault="00CA087D" w:rsidP="00330B7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Lecturer will maintain overall</w:t>
            </w:r>
            <w:r w:rsidR="0071361C" w:rsidRPr="0071361C">
              <w:rPr>
                <w:rFonts w:cs="Arial"/>
              </w:rPr>
              <w:t xml:space="preserve"> control of event. Activity within event will be managed by lecturer</w:t>
            </w:r>
            <w:r w:rsidR="00655673">
              <w:rPr>
                <w:rFonts w:cs="Arial"/>
              </w:rPr>
              <w:t xml:space="preserve"> to encourage social distancing where practical.</w:t>
            </w:r>
          </w:p>
          <w:p w14:paraId="70F354A5" w14:textId="77777777" w:rsidR="0071361C" w:rsidRDefault="0071361C" w:rsidP="00330B72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71361C">
              <w:rPr>
                <w:rFonts w:cs="Arial"/>
              </w:rPr>
              <w:t>Room will only be used in accordance with booked event details.</w:t>
            </w:r>
          </w:p>
          <w:p w14:paraId="10DE69EB" w14:textId="77777777" w:rsidR="0071361C" w:rsidRPr="0071361C" w:rsidRDefault="0071361C" w:rsidP="005074F9">
            <w:pPr>
              <w:rPr>
                <w:rFonts w:cs="Arial"/>
              </w:rPr>
            </w:pPr>
          </w:p>
          <w:p w14:paraId="3F92067B" w14:textId="77777777" w:rsidR="0071361C" w:rsidRPr="0071361C" w:rsidRDefault="0071361C" w:rsidP="005074F9">
            <w:pPr>
              <w:rPr>
                <w:rFonts w:cs="Arial"/>
              </w:rPr>
            </w:pPr>
          </w:p>
        </w:tc>
        <w:tc>
          <w:tcPr>
            <w:tcW w:w="395" w:type="pct"/>
            <w:shd w:val="clear" w:color="auto" w:fill="auto"/>
          </w:tcPr>
          <w:p w14:paraId="600F79AB" w14:textId="77777777" w:rsidR="0071361C" w:rsidRPr="00CA717D" w:rsidRDefault="0071361C" w:rsidP="00FA44B3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66" w:type="pct"/>
          </w:tcPr>
          <w:p w14:paraId="4CBB7EEB" w14:textId="77777777" w:rsidR="0071361C" w:rsidRPr="00E90827" w:rsidRDefault="0071361C" w:rsidP="00FA44B3">
            <w:pPr>
              <w:spacing w:before="120" w:after="120"/>
            </w:pPr>
          </w:p>
        </w:tc>
        <w:tc>
          <w:tcPr>
            <w:tcW w:w="748" w:type="pct"/>
          </w:tcPr>
          <w:p w14:paraId="5000E97E" w14:textId="77777777" w:rsidR="0071361C" w:rsidRPr="00E90827" w:rsidRDefault="0071361C" w:rsidP="00FA44B3">
            <w:pPr>
              <w:spacing w:before="120" w:after="120"/>
              <w:jc w:val="center"/>
            </w:pPr>
          </w:p>
        </w:tc>
        <w:tc>
          <w:tcPr>
            <w:tcW w:w="396" w:type="pct"/>
          </w:tcPr>
          <w:p w14:paraId="4E0A64BC" w14:textId="77777777" w:rsidR="0071361C" w:rsidRPr="00E90827" w:rsidRDefault="0071361C" w:rsidP="00FA44B3">
            <w:pPr>
              <w:spacing w:before="120" w:after="120"/>
              <w:jc w:val="center"/>
            </w:pPr>
          </w:p>
        </w:tc>
        <w:tc>
          <w:tcPr>
            <w:tcW w:w="336" w:type="pct"/>
            <w:shd w:val="clear" w:color="auto" w:fill="FFFFFF" w:themeFill="background1"/>
          </w:tcPr>
          <w:p w14:paraId="7FC75197" w14:textId="77777777" w:rsidR="0071361C" w:rsidRPr="00E90827" w:rsidRDefault="0071361C" w:rsidP="00FA44B3">
            <w:pPr>
              <w:spacing w:before="120" w:after="120"/>
            </w:pPr>
          </w:p>
        </w:tc>
      </w:tr>
      <w:tr w:rsidR="007258D1" w:rsidRPr="003916DA" w14:paraId="7AFB6FCF" w14:textId="77777777" w:rsidTr="007258D1">
        <w:tc>
          <w:tcPr>
            <w:tcW w:w="426" w:type="pct"/>
          </w:tcPr>
          <w:p w14:paraId="2AA801D2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>H – COVID-19 virus.</w:t>
            </w:r>
          </w:p>
          <w:p w14:paraId="0A5A9F2C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</w:p>
          <w:p w14:paraId="51991235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 xml:space="preserve">HE - Exposure to, and </w:t>
            </w:r>
          </w:p>
          <w:p w14:paraId="785C5012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 xml:space="preserve">transmission of virus </w:t>
            </w:r>
          </w:p>
          <w:p w14:paraId="0878B40F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>through air droplets</w:t>
            </w:r>
          </w:p>
          <w:p w14:paraId="19A05E1F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 xml:space="preserve">passing from one </w:t>
            </w:r>
          </w:p>
          <w:p w14:paraId="3847875B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 xml:space="preserve">person to another </w:t>
            </w:r>
          </w:p>
          <w:p w14:paraId="2B207B76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 xml:space="preserve">whilst at work </w:t>
            </w:r>
          </w:p>
          <w:p w14:paraId="182D29B3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</w:p>
          <w:p w14:paraId="17A5649D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 xml:space="preserve">C - Illness and at least </w:t>
            </w:r>
          </w:p>
          <w:p w14:paraId="3F11916F" w14:textId="77777777" w:rsidR="007258D1" w:rsidRPr="002E3FFF" w:rsidRDefault="007258D1" w:rsidP="00613AA7">
            <w:pPr>
              <w:rPr>
                <w:rFonts w:ascii="Arial Narrow" w:eastAsia="Times New Roman" w:hAnsi="Arial Narrow" w:cs="Arial"/>
              </w:rPr>
            </w:pPr>
            <w:r w:rsidRPr="002E3FFF">
              <w:rPr>
                <w:rFonts w:ascii="Arial Narrow" w:eastAsia="Times New Roman" w:hAnsi="Arial Narrow" w:cs="Arial"/>
              </w:rPr>
              <w:t>7 days off work</w:t>
            </w:r>
          </w:p>
          <w:p w14:paraId="20052438" w14:textId="77777777" w:rsidR="007258D1" w:rsidRPr="002E3FFF" w:rsidRDefault="007258D1" w:rsidP="00613AA7">
            <w:pPr>
              <w:rPr>
                <w:rStyle w:val="Strong"/>
                <w:rFonts w:ascii="Arial Narrow" w:hAnsi="Arial Narrow"/>
                <w:b w:val="0"/>
                <w:i/>
              </w:rPr>
            </w:pPr>
          </w:p>
        </w:tc>
        <w:tc>
          <w:tcPr>
            <w:tcW w:w="481" w:type="pct"/>
          </w:tcPr>
          <w:p w14:paraId="004B4A78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Staff</w:t>
            </w:r>
          </w:p>
          <w:p w14:paraId="63749411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Students </w:t>
            </w:r>
          </w:p>
          <w:p w14:paraId="0A612C0B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Visitors</w:t>
            </w:r>
          </w:p>
          <w:p w14:paraId="4CE35805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Contractors</w:t>
            </w:r>
          </w:p>
          <w:p w14:paraId="48B4903B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Vulnerable </w:t>
            </w:r>
          </w:p>
          <w:p w14:paraId="520E0E29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persons</w:t>
            </w:r>
          </w:p>
          <w:p w14:paraId="004215DD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People with a </w:t>
            </w:r>
          </w:p>
          <w:p w14:paraId="024D6008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disability</w:t>
            </w:r>
          </w:p>
          <w:p w14:paraId="6D69D4D8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Members of </w:t>
            </w:r>
          </w:p>
          <w:p w14:paraId="101744B1" w14:textId="77777777" w:rsidR="007258D1" w:rsidRPr="002E3FFF" w:rsidRDefault="007258D1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the public</w:t>
            </w:r>
          </w:p>
          <w:p w14:paraId="67B2F305" w14:textId="77777777" w:rsidR="007258D1" w:rsidRPr="002E3FFF" w:rsidRDefault="007258D1" w:rsidP="00F51328">
            <w:pPr>
              <w:rPr>
                <w:rFonts w:ascii="Arial Narrow" w:hAnsi="Arial Narrow"/>
              </w:rPr>
            </w:pPr>
          </w:p>
        </w:tc>
        <w:tc>
          <w:tcPr>
            <w:tcW w:w="1852" w:type="pct"/>
          </w:tcPr>
          <w:p w14:paraId="5721F3E9" w14:textId="77777777" w:rsidR="007258D1" w:rsidRPr="008A5B33" w:rsidRDefault="007258D1" w:rsidP="4A2E9A83">
            <w:pPr>
              <w:rPr>
                <w:rFonts w:cs="Arial"/>
                <w:b/>
                <w:bCs/>
                <w:u w:val="single"/>
              </w:rPr>
            </w:pPr>
          </w:p>
          <w:p w14:paraId="4C971D77" w14:textId="77777777" w:rsidR="007258D1" w:rsidRPr="008A5B33" w:rsidRDefault="007258D1" w:rsidP="005074F9">
            <w:pPr>
              <w:rPr>
                <w:rFonts w:cs="Arial"/>
              </w:rPr>
            </w:pPr>
            <w:r w:rsidRPr="008A5B33">
              <w:rPr>
                <w:rFonts w:cs="Arial"/>
                <w:b/>
                <w:bCs/>
                <w:u w:val="single"/>
              </w:rPr>
              <w:t>Occupancy:</w:t>
            </w:r>
            <w:r w:rsidRPr="008A5B33">
              <w:rPr>
                <w:rFonts w:cs="Arial"/>
              </w:rPr>
              <w:t xml:space="preserve"> </w:t>
            </w:r>
          </w:p>
          <w:p w14:paraId="5C5246AE" w14:textId="77777777" w:rsidR="007258D1" w:rsidRPr="008A5B33" w:rsidRDefault="007258D1" w:rsidP="005074F9">
            <w:pPr>
              <w:rPr>
                <w:rFonts w:cs="Arial"/>
              </w:rPr>
            </w:pPr>
          </w:p>
          <w:p w14:paraId="5B6E62FE" w14:textId="651FE555" w:rsidR="007258D1" w:rsidRPr="008A5B33" w:rsidRDefault="007258D1" w:rsidP="00DB727A">
            <w:pPr>
              <w:pStyle w:val="ListParagraph"/>
              <w:numPr>
                <w:ilvl w:val="0"/>
                <w:numId w:val="8"/>
              </w:numPr>
              <w:rPr>
                <w:rStyle w:val="Strong"/>
                <w:b w:val="0"/>
                <w:bCs w:val="0"/>
              </w:rPr>
            </w:pPr>
            <w:r w:rsidRPr="008A5B33">
              <w:rPr>
                <w:rFonts w:cs="Arial"/>
              </w:rPr>
              <w:t>All rooms have the maximum number of room occupants</w:t>
            </w:r>
            <w:r>
              <w:rPr>
                <w:rFonts w:cs="Arial"/>
              </w:rPr>
              <w:t>.</w:t>
            </w:r>
            <w:r w:rsidRPr="008A5B33">
              <w:rPr>
                <w:rFonts w:cs="Arial"/>
              </w:rPr>
              <w:t xml:space="preserve"> </w:t>
            </w:r>
            <w:r w:rsidRPr="008A5B33">
              <w:rPr>
                <w:rStyle w:val="Strong"/>
                <w:b w:val="0"/>
                <w:bCs w:val="0"/>
              </w:rPr>
              <w:t>Attendees will adhere to room signage.</w:t>
            </w:r>
          </w:p>
          <w:p w14:paraId="109174CA" w14:textId="77777777" w:rsidR="007258D1" w:rsidRPr="008A5B33" w:rsidRDefault="007258D1" w:rsidP="4A2E9A83"/>
          <w:p w14:paraId="34D885B0" w14:textId="2F81450D" w:rsidR="007258D1" w:rsidRPr="007851F7" w:rsidRDefault="007258D1" w:rsidP="00DB727A">
            <w:pPr>
              <w:pStyle w:val="ListParagraph"/>
              <w:numPr>
                <w:ilvl w:val="0"/>
                <w:numId w:val="8"/>
              </w:numPr>
              <w:rPr>
                <w:rStyle w:val="Strong"/>
                <w:bCs w:val="0"/>
              </w:rPr>
            </w:pPr>
            <w:r w:rsidRPr="007851F7">
              <w:rPr>
                <w:rFonts w:cs="Arial"/>
              </w:rPr>
              <w:t>Capacity/occupancy level will not be exceeded.</w:t>
            </w:r>
            <w:r w:rsidRPr="007851F7">
              <w:rPr>
                <w:rStyle w:val="Strong"/>
                <w:bCs w:val="0"/>
              </w:rPr>
              <w:t xml:space="preserve"> </w:t>
            </w:r>
          </w:p>
          <w:p w14:paraId="718D7B7D" w14:textId="77777777" w:rsidR="007258D1" w:rsidRPr="008A5B33" w:rsidRDefault="007258D1" w:rsidP="00DB727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8A5B33">
              <w:rPr>
                <w:rFonts w:cs="Arial"/>
              </w:rPr>
              <w:t>All in person event attendees to be included in numbers for the timetabled event (</w:t>
            </w:r>
            <w:proofErr w:type="gramStart"/>
            <w:r w:rsidRPr="008A5B33">
              <w:rPr>
                <w:rFonts w:cs="Arial"/>
              </w:rPr>
              <w:t>e.g.</w:t>
            </w:r>
            <w:proofErr w:type="gramEnd"/>
            <w:r w:rsidRPr="008A5B33">
              <w:rPr>
                <w:rFonts w:cs="Arial"/>
              </w:rPr>
              <w:t xml:space="preserve"> student scribes) to ensure room capacity is not exceeded.</w:t>
            </w:r>
          </w:p>
          <w:p w14:paraId="5BC76059" w14:textId="2AA0D769" w:rsidR="007258D1" w:rsidRPr="008A5B33" w:rsidRDefault="007258D1" w:rsidP="00DB727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8A5B33">
              <w:rPr>
                <w:rFonts w:cs="Arial"/>
              </w:rPr>
              <w:t xml:space="preserve">Rooms </w:t>
            </w:r>
            <w:r>
              <w:rPr>
                <w:rFonts w:cs="Arial"/>
              </w:rPr>
              <w:t>should be</w:t>
            </w:r>
            <w:r w:rsidRPr="008A5B33">
              <w:rPr>
                <w:rFonts w:cs="Arial"/>
              </w:rPr>
              <w:t xml:space="preserve"> booked through Timetabling and Room Booking Team (TRBT) </w:t>
            </w:r>
            <w:r>
              <w:rPr>
                <w:rFonts w:cs="Arial"/>
              </w:rPr>
              <w:t xml:space="preserve">where possible, </w:t>
            </w:r>
            <w:r w:rsidRPr="008A5B33">
              <w:rPr>
                <w:rFonts w:cs="Arial"/>
              </w:rPr>
              <w:t xml:space="preserve">to ensure scheduled events do not exceed the room capacity. </w:t>
            </w:r>
            <w:r>
              <w:rPr>
                <w:rFonts w:cs="Arial"/>
              </w:rPr>
              <w:t>For other room bookings, the organiser must check the room capacity is suitable for their event.</w:t>
            </w:r>
          </w:p>
          <w:p w14:paraId="37973FDD" w14:textId="77777777" w:rsidR="007258D1" w:rsidRPr="008A5B33" w:rsidRDefault="007258D1" w:rsidP="00641BC7">
            <w:pPr>
              <w:rPr>
                <w:rFonts w:cs="Arial"/>
                <w:color w:val="FF0000"/>
              </w:rPr>
            </w:pPr>
          </w:p>
          <w:p w14:paraId="4079E0AB" w14:textId="77777777" w:rsidR="007258D1" w:rsidRPr="008A5B33" w:rsidRDefault="007258D1" w:rsidP="4A2E9A83">
            <w:pPr>
              <w:rPr>
                <w:rFonts w:cs="Arial"/>
                <w:b/>
                <w:bCs/>
                <w:u w:val="single"/>
              </w:rPr>
            </w:pPr>
            <w:r w:rsidRPr="008A5B33">
              <w:rPr>
                <w:rFonts w:cs="Arial"/>
                <w:b/>
                <w:bCs/>
                <w:u w:val="single"/>
              </w:rPr>
              <w:t>Ventilation:</w:t>
            </w:r>
          </w:p>
          <w:p w14:paraId="1EACE2BB" w14:textId="77777777" w:rsidR="007258D1" w:rsidRPr="008A5B33" w:rsidRDefault="007258D1" w:rsidP="4A2E9A83">
            <w:pPr>
              <w:rPr>
                <w:rFonts w:cs="Arial"/>
                <w:b/>
                <w:bCs/>
                <w:u w:val="single"/>
              </w:rPr>
            </w:pPr>
          </w:p>
          <w:p w14:paraId="35D76731" w14:textId="5DD298C6" w:rsidR="007258D1" w:rsidRPr="008A5B33" w:rsidRDefault="007258D1" w:rsidP="00DB727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8A5B33">
              <w:rPr>
                <w:rFonts w:cs="Arial"/>
              </w:rPr>
              <w:t>Compliance to ventilation requirements (</w:t>
            </w:r>
            <w:proofErr w:type="gramStart"/>
            <w:r w:rsidRPr="008A5B33">
              <w:rPr>
                <w:rFonts w:cs="Arial"/>
              </w:rPr>
              <w:t>e.g.</w:t>
            </w:r>
            <w:proofErr w:type="gramEnd"/>
            <w:r w:rsidRPr="008A5B33">
              <w:rPr>
                <w:rFonts w:cs="Arial"/>
              </w:rPr>
              <w:t xml:space="preserve"> opening windows), </w:t>
            </w:r>
            <w:r>
              <w:rPr>
                <w:rFonts w:cs="Arial"/>
              </w:rPr>
              <w:t xml:space="preserve">as </w:t>
            </w:r>
            <w:r w:rsidRPr="008A5B33">
              <w:rPr>
                <w:rFonts w:cs="Arial"/>
              </w:rPr>
              <w:t xml:space="preserve">stated in the </w:t>
            </w:r>
            <w:proofErr w:type="spellStart"/>
            <w:r w:rsidRPr="008A5B33">
              <w:rPr>
                <w:rFonts w:cs="Arial"/>
              </w:rPr>
              <w:t>UoE</w:t>
            </w:r>
            <w:proofErr w:type="spellEnd"/>
            <w:r w:rsidRPr="008A5B33">
              <w:rPr>
                <w:rFonts w:cs="Arial"/>
              </w:rPr>
              <w:t xml:space="preserve"> Premises Policy. Ventilation arrangements must not be changed or adapted.</w:t>
            </w:r>
          </w:p>
          <w:p w14:paraId="53FDCAF9" w14:textId="77777777" w:rsidR="007258D1" w:rsidRPr="008A5B33" w:rsidRDefault="007258D1" w:rsidP="006835F5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8A5B33">
              <w:rPr>
                <w:rFonts w:cs="Arial"/>
              </w:rPr>
              <w:t>All multi-occupancy environments with opening windows should have such windows open to maximize air changes. This is particularly important before and after a room is occupied.</w:t>
            </w:r>
          </w:p>
          <w:p w14:paraId="5B2EB23B" w14:textId="0C953ACF" w:rsidR="007258D1" w:rsidRPr="008A5B33" w:rsidRDefault="007258D1" w:rsidP="006835F5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8A5B33">
              <w:rPr>
                <w:rFonts w:cs="Arial"/>
              </w:rPr>
              <w:t xml:space="preserve">Where applicable, ventilation systems have been adjusted to maximise “fresh air” input and minimise/remove air recirculation. </w:t>
            </w:r>
          </w:p>
          <w:p w14:paraId="29785521" w14:textId="593163D0" w:rsidR="007258D1" w:rsidRPr="008A5B33" w:rsidRDefault="007258D1" w:rsidP="00DB727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8A5B33">
              <w:rPr>
                <w:rFonts w:cs="Arial"/>
              </w:rPr>
              <w:t xml:space="preserve">Supplementary stand-alone air filtration units will be deployed in teaching spaces without openable windows where air changes are/have been considered to require additional support.  These air filtration units need to be on a </w:t>
            </w:r>
            <w:r>
              <w:rPr>
                <w:rFonts w:cs="Arial"/>
              </w:rPr>
              <w:t>minimum</w:t>
            </w:r>
            <w:r w:rsidRPr="008A5B33">
              <w:rPr>
                <w:rFonts w:cs="Arial"/>
              </w:rPr>
              <w:t xml:space="preserve"> setting of </w:t>
            </w:r>
            <w:r>
              <w:rPr>
                <w:rFonts w:cs="Arial"/>
              </w:rPr>
              <w:t>3</w:t>
            </w:r>
            <w:r w:rsidRPr="008A5B33">
              <w:rPr>
                <w:rFonts w:cs="Arial"/>
              </w:rPr>
              <w:t xml:space="preserve"> and if there are windows that can be </w:t>
            </w:r>
            <w:proofErr w:type="gramStart"/>
            <w:r w:rsidRPr="008A5B33">
              <w:rPr>
                <w:rFonts w:cs="Arial"/>
              </w:rPr>
              <w:t>opened</w:t>
            </w:r>
            <w:proofErr w:type="gramEnd"/>
            <w:r w:rsidRPr="008A5B33">
              <w:rPr>
                <w:rFonts w:cs="Arial"/>
              </w:rPr>
              <w:t xml:space="preserve"> they need to remain open.   They must not be turned off. </w:t>
            </w:r>
          </w:p>
          <w:p w14:paraId="0866A8B6" w14:textId="69E1162B" w:rsidR="007258D1" w:rsidRDefault="007258D1" w:rsidP="0071361C">
            <w:pPr>
              <w:pStyle w:val="ListParagraph"/>
              <w:ind w:left="283"/>
              <w:rPr>
                <w:rFonts w:cs="Arial"/>
                <w:color w:val="FF0000"/>
              </w:rPr>
            </w:pPr>
          </w:p>
          <w:p w14:paraId="7B1C579E" w14:textId="77777777" w:rsidR="007258D1" w:rsidRPr="008A5B33" w:rsidRDefault="007258D1" w:rsidP="0071361C">
            <w:pPr>
              <w:pStyle w:val="ListParagraph"/>
              <w:ind w:left="283"/>
              <w:rPr>
                <w:rFonts w:cs="Arial"/>
                <w:color w:val="FF0000"/>
              </w:rPr>
            </w:pPr>
          </w:p>
          <w:p w14:paraId="21160358" w14:textId="77777777" w:rsidR="007258D1" w:rsidRPr="008A5B33" w:rsidRDefault="007258D1" w:rsidP="4A2E9A83">
            <w:pPr>
              <w:rPr>
                <w:rFonts w:cs="Arial"/>
                <w:b/>
                <w:bCs/>
                <w:u w:val="single"/>
              </w:rPr>
            </w:pPr>
          </w:p>
          <w:p w14:paraId="32F4E074" w14:textId="58780F98" w:rsidR="007258D1" w:rsidRDefault="007258D1" w:rsidP="4A2E9A83">
            <w:pPr>
              <w:rPr>
                <w:rFonts w:cs="Arial"/>
                <w:b/>
                <w:bCs/>
                <w:u w:val="single"/>
              </w:rPr>
            </w:pPr>
            <w:r w:rsidRPr="008A5B33">
              <w:rPr>
                <w:rFonts w:cs="Arial"/>
                <w:b/>
                <w:bCs/>
                <w:u w:val="single"/>
              </w:rPr>
              <w:t>Social distancing:</w:t>
            </w:r>
          </w:p>
          <w:p w14:paraId="10FB2C7D" w14:textId="0EE66AF7" w:rsidR="007258D1" w:rsidRDefault="007258D1" w:rsidP="4A2E9A83">
            <w:pPr>
              <w:rPr>
                <w:rFonts w:cs="Arial"/>
                <w:b/>
                <w:bCs/>
                <w:u w:val="single"/>
              </w:rPr>
            </w:pPr>
          </w:p>
          <w:p w14:paraId="7753A006" w14:textId="37571BB5" w:rsidR="007258D1" w:rsidRPr="00EE6474" w:rsidRDefault="007258D1" w:rsidP="4A2E9A83">
            <w:pPr>
              <w:rPr>
                <w:rFonts w:cs="Arial"/>
              </w:rPr>
            </w:pPr>
            <w:r w:rsidRPr="00EE6474">
              <w:rPr>
                <w:rFonts w:cs="Arial"/>
              </w:rPr>
              <w:t>Under Targeted protection the University will no longer be marking which desks can be used. It is expected that staff will take a pragmatic approach to ensure that where possible students in lectures can be spread out within the environment to provide opportunities for continued social distancing.</w:t>
            </w:r>
          </w:p>
          <w:p w14:paraId="23CEBBB5" w14:textId="77777777" w:rsidR="007258D1" w:rsidRPr="007851F7" w:rsidRDefault="007258D1" w:rsidP="4A2E9A83">
            <w:pPr>
              <w:rPr>
                <w:rFonts w:cs="Arial"/>
                <w:u w:val="single"/>
              </w:rPr>
            </w:pPr>
          </w:p>
          <w:p w14:paraId="06881ACD" w14:textId="77777777" w:rsidR="007258D1" w:rsidRPr="008A5B33" w:rsidRDefault="007258D1" w:rsidP="4A2E9A83">
            <w:pPr>
              <w:rPr>
                <w:rFonts w:cs="Arial"/>
                <w:b/>
                <w:bCs/>
                <w:u w:val="single"/>
              </w:rPr>
            </w:pPr>
            <w:r w:rsidRPr="008A5B33">
              <w:rPr>
                <w:rFonts w:cs="Arial"/>
                <w:b/>
                <w:bCs/>
                <w:u w:val="single"/>
              </w:rPr>
              <w:t>Face coverings:</w:t>
            </w:r>
          </w:p>
          <w:p w14:paraId="2E78D628" w14:textId="77777777" w:rsidR="007258D1" w:rsidRPr="008A5B33" w:rsidRDefault="007258D1" w:rsidP="00B110A7">
            <w:pPr>
              <w:rPr>
                <w:rFonts w:cs="Arial"/>
                <w:u w:val="single"/>
              </w:rPr>
            </w:pPr>
          </w:p>
          <w:p w14:paraId="38725ACB" w14:textId="5E813C75" w:rsidR="007258D1" w:rsidRPr="00F85788" w:rsidRDefault="007258D1" w:rsidP="007851F7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F85788">
              <w:rPr>
                <w:rFonts w:eastAsia="Times New Roman" w:cs="Arial"/>
              </w:rPr>
              <w:t xml:space="preserve">All students and visitors are strongly encouraged to wear face coverings unless medically exempt, </w:t>
            </w:r>
            <w:r>
              <w:rPr>
                <w:rFonts w:eastAsia="Times New Roman" w:cs="Arial"/>
              </w:rPr>
              <w:t>during</w:t>
            </w:r>
            <w:r w:rsidRPr="00F85788">
              <w:rPr>
                <w:rFonts w:eastAsia="Times New Roman" w:cs="Arial"/>
              </w:rPr>
              <w:t xml:space="preserve"> the </w:t>
            </w:r>
            <w:r>
              <w:rPr>
                <w:rFonts w:eastAsia="Times New Roman" w:cs="Arial"/>
              </w:rPr>
              <w:t xml:space="preserve">teaching event. </w:t>
            </w:r>
            <w:r w:rsidRPr="00C9110B">
              <w:rPr>
                <w:rFonts w:eastAsia="Times New Roman" w:cs="Arial"/>
              </w:rPr>
              <w:t xml:space="preserve"> </w:t>
            </w:r>
          </w:p>
          <w:p w14:paraId="1949330A" w14:textId="684C85EE" w:rsidR="007258D1" w:rsidRDefault="007258D1" w:rsidP="00DB727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8A5B33">
              <w:rPr>
                <w:rFonts w:cs="Arial"/>
              </w:rPr>
              <w:t>Lecturers do not need to wear face coverings during a teaching event</w:t>
            </w:r>
            <w:r>
              <w:rPr>
                <w:rFonts w:cs="Arial"/>
              </w:rPr>
              <w:t>.  I</w:t>
            </w:r>
            <w:r w:rsidRPr="008A5B33">
              <w:rPr>
                <w:rFonts w:cs="Arial"/>
              </w:rPr>
              <w:t xml:space="preserve">f they choose to wear a face covering, surgical face masks are available from Central </w:t>
            </w:r>
            <w:proofErr w:type="gramStart"/>
            <w:r w:rsidRPr="008A5B33">
              <w:rPr>
                <w:rFonts w:cs="Arial"/>
              </w:rPr>
              <w:t>Stores</w:t>
            </w:r>
            <w:r>
              <w:rPr>
                <w:rFonts w:cs="Arial"/>
              </w:rPr>
              <w:t>.</w:t>
            </w:r>
            <w:r w:rsidRPr="008A5B33">
              <w:rPr>
                <w:rFonts w:cs="Arial"/>
              </w:rPr>
              <w:t>.</w:t>
            </w:r>
            <w:proofErr w:type="gramEnd"/>
            <w:r w:rsidRPr="008A5B33">
              <w:rPr>
                <w:rFonts w:cs="Arial"/>
              </w:rPr>
              <w:t xml:space="preserve"> Lecturers may choose to wear FFP2/3 mask</w:t>
            </w:r>
            <w:r>
              <w:rPr>
                <w:rFonts w:cs="Arial"/>
              </w:rPr>
              <w:t>.  T</w:t>
            </w:r>
            <w:r w:rsidRPr="008A5B33">
              <w:rPr>
                <w:rFonts w:cs="Arial"/>
              </w:rPr>
              <w:t xml:space="preserve">his will need to be </w:t>
            </w:r>
            <w:r w:rsidRPr="00E526BC">
              <w:rPr>
                <w:rFonts w:cs="Arial"/>
              </w:rPr>
              <w:t>face fit tested</w:t>
            </w:r>
            <w:r w:rsidRPr="008A5B33">
              <w:rPr>
                <w:rFonts w:cs="Arial"/>
              </w:rPr>
              <w:t xml:space="preserve"> and disposed of at the end of the event or shift as appropriate.</w:t>
            </w:r>
          </w:p>
          <w:p w14:paraId="02679664" w14:textId="6CE5046B" w:rsidR="007258D1" w:rsidRPr="008A5B33" w:rsidRDefault="007258D1" w:rsidP="00DB727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Face covering dispensers are fitted in selected internal areas.</w:t>
            </w:r>
          </w:p>
          <w:p w14:paraId="2837D456" w14:textId="77777777" w:rsidR="007258D1" w:rsidRPr="008A5B33" w:rsidRDefault="007258D1" w:rsidP="00330B72">
            <w:pPr>
              <w:pStyle w:val="ListParagraph"/>
              <w:ind w:left="283"/>
              <w:rPr>
                <w:rFonts w:cs="Arial"/>
                <w:color w:val="FF0000"/>
              </w:rPr>
            </w:pPr>
          </w:p>
        </w:tc>
        <w:tc>
          <w:tcPr>
            <w:tcW w:w="395" w:type="pct"/>
            <w:shd w:val="clear" w:color="auto" w:fill="92D050"/>
          </w:tcPr>
          <w:p w14:paraId="00D9A895" w14:textId="4D80C2A8" w:rsidR="007258D1" w:rsidRPr="00CA717D" w:rsidRDefault="007258D1" w:rsidP="00FA44B3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Unlikely</w:t>
            </w:r>
            <w:r w:rsidRPr="00CA717D">
              <w:rPr>
                <w:rFonts w:cs="Arial"/>
              </w:rPr>
              <w:t xml:space="preserve"> x </w:t>
            </w:r>
            <w:r>
              <w:rPr>
                <w:rFonts w:cs="Arial"/>
              </w:rPr>
              <w:t>Moderate</w:t>
            </w:r>
            <w:r w:rsidRPr="00CA717D">
              <w:rPr>
                <w:rFonts w:cs="Arial"/>
              </w:rPr>
              <w:t xml:space="preserve"> = </w:t>
            </w:r>
            <w:r>
              <w:rPr>
                <w:rFonts w:cs="Arial"/>
              </w:rPr>
              <w:t>Low</w:t>
            </w:r>
          </w:p>
          <w:p w14:paraId="39251E97" w14:textId="77777777" w:rsidR="007258D1" w:rsidRPr="00E90827" w:rsidRDefault="007258D1" w:rsidP="00FA44B3">
            <w:pPr>
              <w:spacing w:before="120" w:after="120"/>
              <w:jc w:val="center"/>
            </w:pPr>
          </w:p>
        </w:tc>
        <w:tc>
          <w:tcPr>
            <w:tcW w:w="366" w:type="pct"/>
          </w:tcPr>
          <w:p w14:paraId="6013651D" w14:textId="77777777" w:rsidR="007258D1" w:rsidRPr="00E90827" w:rsidRDefault="007258D1" w:rsidP="00FA44B3">
            <w:pPr>
              <w:spacing w:before="120" w:after="120"/>
            </w:pPr>
          </w:p>
        </w:tc>
        <w:tc>
          <w:tcPr>
            <w:tcW w:w="748" w:type="pct"/>
          </w:tcPr>
          <w:p w14:paraId="631B022B" w14:textId="77777777" w:rsidR="007258D1" w:rsidRPr="00E90827" w:rsidRDefault="007258D1" w:rsidP="00FA44B3">
            <w:pPr>
              <w:spacing w:before="120" w:after="120"/>
              <w:jc w:val="center"/>
            </w:pPr>
          </w:p>
        </w:tc>
        <w:tc>
          <w:tcPr>
            <w:tcW w:w="396" w:type="pct"/>
          </w:tcPr>
          <w:p w14:paraId="1272AF3B" w14:textId="77777777" w:rsidR="007258D1" w:rsidRPr="00E90827" w:rsidRDefault="007258D1" w:rsidP="00FA44B3">
            <w:pPr>
              <w:spacing w:before="120" w:after="120"/>
              <w:jc w:val="center"/>
            </w:pPr>
          </w:p>
        </w:tc>
        <w:tc>
          <w:tcPr>
            <w:tcW w:w="336" w:type="pct"/>
          </w:tcPr>
          <w:p w14:paraId="1E2F1665" w14:textId="66061579" w:rsidR="007258D1" w:rsidRPr="00E90827" w:rsidRDefault="007258D1" w:rsidP="00FA44B3">
            <w:pPr>
              <w:spacing w:before="120" w:after="120"/>
              <w:jc w:val="center"/>
            </w:pPr>
          </w:p>
        </w:tc>
      </w:tr>
      <w:tr w:rsidR="007258D1" w:rsidRPr="003916DA" w14:paraId="4530AF43" w14:textId="77777777" w:rsidTr="007258D1">
        <w:tc>
          <w:tcPr>
            <w:tcW w:w="426" w:type="pct"/>
          </w:tcPr>
          <w:p w14:paraId="1AFD54BC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>H – COVID-19 virus</w:t>
            </w:r>
          </w:p>
          <w:p w14:paraId="03A85F95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</w:p>
          <w:p w14:paraId="6D677BD7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 xml:space="preserve">HE - Exposure to, and </w:t>
            </w:r>
          </w:p>
          <w:p w14:paraId="3606E775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 xml:space="preserve">transmission of virus </w:t>
            </w:r>
          </w:p>
          <w:p w14:paraId="41EA5330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 xml:space="preserve">through contact with fixed surfaces harbouring the virus </w:t>
            </w:r>
          </w:p>
          <w:p w14:paraId="5586308D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</w:p>
          <w:p w14:paraId="18018271" w14:textId="77777777" w:rsidR="00544F07" w:rsidRPr="00330B72" w:rsidRDefault="00544F07" w:rsidP="00544F07">
            <w:pPr>
              <w:rPr>
                <w:rFonts w:ascii="Arial Narrow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>C - Illness and at least 7 days off work</w:t>
            </w:r>
          </w:p>
        </w:tc>
        <w:tc>
          <w:tcPr>
            <w:tcW w:w="481" w:type="pct"/>
          </w:tcPr>
          <w:p w14:paraId="0CF5EE23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Staff</w:t>
            </w:r>
          </w:p>
          <w:p w14:paraId="51BD7A53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Students </w:t>
            </w:r>
          </w:p>
          <w:p w14:paraId="6D0A922C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Visitors</w:t>
            </w:r>
          </w:p>
          <w:p w14:paraId="4996A1E3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Contractors</w:t>
            </w:r>
          </w:p>
          <w:p w14:paraId="32CD5DB4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Vulnerable </w:t>
            </w:r>
          </w:p>
          <w:p w14:paraId="0B908CDF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persons</w:t>
            </w:r>
          </w:p>
          <w:p w14:paraId="43790F9E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People with a </w:t>
            </w:r>
          </w:p>
          <w:p w14:paraId="1658FA9D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disability</w:t>
            </w:r>
          </w:p>
          <w:p w14:paraId="6E93272F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Members of </w:t>
            </w:r>
          </w:p>
          <w:p w14:paraId="1E532139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the public</w:t>
            </w:r>
          </w:p>
          <w:p w14:paraId="762E57F4" w14:textId="77777777" w:rsidR="00544F07" w:rsidRPr="00330B72" w:rsidRDefault="00544F07" w:rsidP="002D267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852" w:type="pct"/>
          </w:tcPr>
          <w:p w14:paraId="6AF11A15" w14:textId="77777777" w:rsidR="00330B72" w:rsidRPr="008A5B33" w:rsidRDefault="00330B72" w:rsidP="00330B72">
            <w:pPr>
              <w:pStyle w:val="ListParagraph"/>
              <w:ind w:left="360"/>
              <w:rPr>
                <w:rFonts w:cs="Arial"/>
              </w:rPr>
            </w:pPr>
          </w:p>
          <w:p w14:paraId="3E828DF1" w14:textId="0C2B7805" w:rsidR="009915D4" w:rsidRPr="008A5B33" w:rsidRDefault="00447C2F" w:rsidP="00070210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4A2E9A83" w:rsidRPr="008A5B33">
              <w:rPr>
                <w:rFonts w:cs="Arial"/>
              </w:rPr>
              <w:t>leaning</w:t>
            </w:r>
            <w:r>
              <w:rPr>
                <w:rFonts w:cs="Arial"/>
              </w:rPr>
              <w:t xml:space="preserve"> of teaching spaces will continue to be carried out by </w:t>
            </w:r>
            <w:proofErr w:type="gramStart"/>
            <w:r>
              <w:rPr>
                <w:rFonts w:cs="Arial"/>
              </w:rPr>
              <w:t>University</w:t>
            </w:r>
            <w:proofErr w:type="gramEnd"/>
            <w:r>
              <w:rPr>
                <w:rFonts w:cs="Arial"/>
              </w:rPr>
              <w:t xml:space="preserve"> cleaning staff. </w:t>
            </w:r>
          </w:p>
          <w:p w14:paraId="318C2933" w14:textId="77777777" w:rsidR="009915D4" w:rsidRPr="008A5B33" w:rsidRDefault="4A2E9A83" w:rsidP="00330B72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A5B33">
              <w:rPr>
                <w:rFonts w:cs="Arial"/>
              </w:rPr>
              <w:t>Hand sanitiser points are available within a reasonable distance of all rooms.</w:t>
            </w:r>
          </w:p>
          <w:p w14:paraId="69154A6A" w14:textId="77777777" w:rsidR="00330B72" w:rsidRPr="008A5B33" w:rsidRDefault="4A2E9A83" w:rsidP="0036590D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8A5B33">
              <w:rPr>
                <w:rFonts w:cs="Arial"/>
              </w:rPr>
              <w:t xml:space="preserve">Wipes are available in, or nearby, all teaching rooms. </w:t>
            </w:r>
          </w:p>
          <w:p w14:paraId="29863A17" w14:textId="4094AE28" w:rsidR="00544F07" w:rsidRPr="007851F7" w:rsidRDefault="00544F07" w:rsidP="007851F7">
            <w:pPr>
              <w:rPr>
                <w:rFonts w:cs="Arial"/>
              </w:rPr>
            </w:pPr>
          </w:p>
        </w:tc>
        <w:tc>
          <w:tcPr>
            <w:tcW w:w="395" w:type="pct"/>
            <w:shd w:val="clear" w:color="auto" w:fill="92D050"/>
          </w:tcPr>
          <w:p w14:paraId="1D6F48EB" w14:textId="3E27F2AA" w:rsidR="005E22DC" w:rsidRPr="00CA717D" w:rsidRDefault="00CB0083" w:rsidP="005E22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Unlikely</w:t>
            </w:r>
            <w:r w:rsidR="005E22DC" w:rsidRPr="00CA717D">
              <w:rPr>
                <w:rFonts w:cs="Arial"/>
              </w:rPr>
              <w:t xml:space="preserve"> x </w:t>
            </w:r>
            <w:r w:rsidR="006F7873">
              <w:rPr>
                <w:rFonts w:cs="Arial"/>
              </w:rPr>
              <w:t>Moderate</w:t>
            </w:r>
            <w:r w:rsidR="006F7873" w:rsidRPr="00CA717D">
              <w:rPr>
                <w:rFonts w:cs="Arial"/>
              </w:rPr>
              <w:t xml:space="preserve"> </w:t>
            </w:r>
            <w:r w:rsidR="005E22DC" w:rsidRPr="00CA717D">
              <w:rPr>
                <w:rFonts w:cs="Arial"/>
              </w:rPr>
              <w:t xml:space="preserve">= </w:t>
            </w:r>
            <w:r w:rsidR="006F7873">
              <w:rPr>
                <w:rFonts w:cs="Arial"/>
              </w:rPr>
              <w:t>Low</w:t>
            </w:r>
          </w:p>
          <w:p w14:paraId="514D1A90" w14:textId="77777777" w:rsidR="00544F07" w:rsidRPr="00E90827" w:rsidRDefault="00544F07" w:rsidP="00C37AC6">
            <w:pPr>
              <w:spacing w:before="120" w:after="120"/>
              <w:jc w:val="center"/>
            </w:pPr>
          </w:p>
        </w:tc>
        <w:tc>
          <w:tcPr>
            <w:tcW w:w="366" w:type="pct"/>
          </w:tcPr>
          <w:p w14:paraId="1600F330" w14:textId="77777777" w:rsidR="00544F07" w:rsidRPr="00E90827" w:rsidRDefault="00544F07" w:rsidP="00C37AC6">
            <w:pPr>
              <w:spacing w:before="120" w:after="120"/>
            </w:pPr>
          </w:p>
        </w:tc>
        <w:tc>
          <w:tcPr>
            <w:tcW w:w="748" w:type="pct"/>
          </w:tcPr>
          <w:p w14:paraId="3D7E28FE" w14:textId="77777777" w:rsidR="00544F07" w:rsidRPr="00E90827" w:rsidRDefault="00544F07" w:rsidP="00C37AC6">
            <w:pPr>
              <w:spacing w:before="120" w:after="120"/>
              <w:jc w:val="center"/>
            </w:pPr>
          </w:p>
        </w:tc>
        <w:tc>
          <w:tcPr>
            <w:tcW w:w="396" w:type="pct"/>
          </w:tcPr>
          <w:p w14:paraId="2BF766BA" w14:textId="77777777" w:rsidR="00544F07" w:rsidRPr="00E90827" w:rsidRDefault="00544F07" w:rsidP="00C37AC6">
            <w:pPr>
              <w:spacing w:before="120" w:after="120"/>
              <w:jc w:val="center"/>
            </w:pPr>
          </w:p>
        </w:tc>
        <w:tc>
          <w:tcPr>
            <w:tcW w:w="336" w:type="pct"/>
            <w:shd w:val="clear" w:color="auto" w:fill="FFFFFF" w:themeFill="background1"/>
          </w:tcPr>
          <w:p w14:paraId="4D2CA7DD" w14:textId="77777777" w:rsidR="00544F07" w:rsidRPr="00E90827" w:rsidRDefault="00544F07" w:rsidP="00C37AC6">
            <w:pPr>
              <w:spacing w:before="120" w:after="120"/>
            </w:pPr>
          </w:p>
        </w:tc>
      </w:tr>
      <w:tr w:rsidR="007258D1" w:rsidRPr="003916DA" w14:paraId="5EEE85F9" w14:textId="77777777" w:rsidTr="007258D1">
        <w:tc>
          <w:tcPr>
            <w:tcW w:w="426" w:type="pct"/>
          </w:tcPr>
          <w:p w14:paraId="77C07F58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>H – COVID-19 virus</w:t>
            </w:r>
          </w:p>
          <w:p w14:paraId="2EE2434A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</w:p>
          <w:p w14:paraId="393C2C26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 xml:space="preserve">HE - Exposure to, and </w:t>
            </w:r>
          </w:p>
          <w:p w14:paraId="54768578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 xml:space="preserve">transmission of virus </w:t>
            </w:r>
          </w:p>
          <w:p w14:paraId="61EB3A5D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 xml:space="preserve">through contact with equipment or other items harbouring the virus </w:t>
            </w:r>
          </w:p>
          <w:p w14:paraId="182ADF99" w14:textId="77777777" w:rsidR="00544F07" w:rsidRPr="00330B72" w:rsidRDefault="00544F07" w:rsidP="00544F07">
            <w:pPr>
              <w:rPr>
                <w:rFonts w:ascii="Arial Narrow" w:eastAsia="Times New Roman" w:hAnsi="Arial Narrow" w:cs="Arial"/>
              </w:rPr>
            </w:pPr>
          </w:p>
          <w:p w14:paraId="3FD0B3F1" w14:textId="77777777" w:rsidR="00544F07" w:rsidRPr="00330B72" w:rsidRDefault="00544F07" w:rsidP="00544F07">
            <w:pPr>
              <w:spacing w:before="120" w:after="120"/>
              <w:rPr>
                <w:rFonts w:ascii="Arial Narrow" w:hAnsi="Arial Narrow" w:cs="Arial"/>
              </w:rPr>
            </w:pPr>
            <w:r w:rsidRPr="00330B72">
              <w:rPr>
                <w:rFonts w:ascii="Arial Narrow" w:eastAsia="Times New Roman" w:hAnsi="Arial Narrow" w:cs="Arial"/>
              </w:rPr>
              <w:t>C - Illness and at least 7 days off work</w:t>
            </w:r>
          </w:p>
        </w:tc>
        <w:tc>
          <w:tcPr>
            <w:tcW w:w="481" w:type="pct"/>
          </w:tcPr>
          <w:p w14:paraId="449409B4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Staff</w:t>
            </w:r>
          </w:p>
          <w:p w14:paraId="7E452078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Students </w:t>
            </w:r>
          </w:p>
          <w:p w14:paraId="3CFB92E1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Visitors</w:t>
            </w:r>
          </w:p>
          <w:p w14:paraId="1A3EA22C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Contractors</w:t>
            </w:r>
          </w:p>
          <w:p w14:paraId="6FE0430E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Vulnerable </w:t>
            </w:r>
          </w:p>
          <w:p w14:paraId="09795E75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persons</w:t>
            </w:r>
          </w:p>
          <w:p w14:paraId="1029776A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People with a </w:t>
            </w:r>
          </w:p>
          <w:p w14:paraId="21D6C6DF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disability</w:t>
            </w:r>
          </w:p>
          <w:p w14:paraId="479816AD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Members of </w:t>
            </w:r>
          </w:p>
          <w:p w14:paraId="30AAD77F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the public</w:t>
            </w:r>
          </w:p>
          <w:p w14:paraId="2519E527" w14:textId="77777777" w:rsidR="00544F07" w:rsidRPr="00330B72" w:rsidRDefault="00544F07" w:rsidP="00590F6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852" w:type="pct"/>
          </w:tcPr>
          <w:p w14:paraId="6D78BD9E" w14:textId="77777777" w:rsidR="00606AA5" w:rsidRPr="002D267F" w:rsidRDefault="00606AA5" w:rsidP="002D267F">
            <w:pPr>
              <w:pStyle w:val="ListParagraph"/>
              <w:ind w:left="360"/>
              <w:rPr>
                <w:rFonts w:cs="Arial"/>
              </w:rPr>
            </w:pPr>
          </w:p>
          <w:p w14:paraId="4C0F35EE" w14:textId="77777777" w:rsidR="002D267F" w:rsidRPr="00330B72" w:rsidRDefault="4A2E9A83" w:rsidP="002D267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4A2E9A83">
              <w:rPr>
                <w:rFonts w:cs="Arial"/>
              </w:rPr>
              <w:t>Hand sanitiser points are available within a reasonable distance of all rooms.</w:t>
            </w:r>
          </w:p>
          <w:p w14:paraId="7E94DC13" w14:textId="77777777" w:rsidR="002D267F" w:rsidRPr="00330B72" w:rsidRDefault="4A2E9A83" w:rsidP="002D267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4A2E9A83">
              <w:rPr>
                <w:rFonts w:cs="Arial"/>
              </w:rPr>
              <w:t xml:space="preserve">Wipes are available in, or nearby, all teaching rooms. </w:t>
            </w:r>
          </w:p>
          <w:p w14:paraId="7D26F443" w14:textId="23BD984B" w:rsidR="00ED64BD" w:rsidRDefault="00ED64BD" w:rsidP="002D267F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Prior to the session, consider what items or equipment will be needed, whether this will be shared during the session, and appropriate sanitising arrangements.</w:t>
            </w:r>
          </w:p>
          <w:p w14:paraId="2E553B7D" w14:textId="67326D9E" w:rsidR="00544F07" w:rsidRPr="007851F7" w:rsidRDefault="00544F07" w:rsidP="00ED64BD">
            <w:pPr>
              <w:pStyle w:val="ListParagraph"/>
              <w:ind w:left="360"/>
            </w:pPr>
          </w:p>
        </w:tc>
        <w:tc>
          <w:tcPr>
            <w:tcW w:w="395" w:type="pct"/>
            <w:shd w:val="clear" w:color="auto" w:fill="92D050"/>
          </w:tcPr>
          <w:p w14:paraId="16D7F185" w14:textId="1BA15057" w:rsidR="00544F07" w:rsidRPr="00CA717D" w:rsidRDefault="00CB0083" w:rsidP="00C37A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5E22DC">
              <w:rPr>
                <w:rFonts w:cs="Arial"/>
              </w:rPr>
              <w:t>nlikely</w:t>
            </w:r>
            <w:r w:rsidR="00544F07" w:rsidRPr="00CA717D">
              <w:rPr>
                <w:rFonts w:cs="Arial"/>
              </w:rPr>
              <w:t xml:space="preserve"> x </w:t>
            </w:r>
            <w:r w:rsidR="006F7873">
              <w:rPr>
                <w:rFonts w:cs="Arial"/>
              </w:rPr>
              <w:t>Moderate</w:t>
            </w:r>
            <w:r w:rsidR="006F7873" w:rsidRPr="00CA717D">
              <w:rPr>
                <w:rFonts w:cs="Arial"/>
              </w:rPr>
              <w:t xml:space="preserve"> </w:t>
            </w:r>
            <w:r w:rsidR="00544F07" w:rsidRPr="00CA717D">
              <w:rPr>
                <w:rFonts w:cs="Arial"/>
              </w:rPr>
              <w:t xml:space="preserve">= </w:t>
            </w:r>
            <w:r w:rsidR="006F7873">
              <w:rPr>
                <w:rFonts w:cs="Arial"/>
              </w:rPr>
              <w:t>Low</w:t>
            </w:r>
          </w:p>
          <w:p w14:paraId="75593D40" w14:textId="77777777" w:rsidR="00544F07" w:rsidRPr="00E90827" w:rsidRDefault="00544F07" w:rsidP="00C37AC6">
            <w:pPr>
              <w:spacing w:before="120" w:after="120"/>
              <w:jc w:val="center"/>
            </w:pPr>
          </w:p>
        </w:tc>
        <w:tc>
          <w:tcPr>
            <w:tcW w:w="366" w:type="pct"/>
          </w:tcPr>
          <w:p w14:paraId="7B8FBA74" w14:textId="77777777" w:rsidR="00544F07" w:rsidRPr="00E90827" w:rsidRDefault="00544F07" w:rsidP="00C37AC6">
            <w:pPr>
              <w:spacing w:before="120" w:after="120"/>
            </w:pPr>
          </w:p>
        </w:tc>
        <w:tc>
          <w:tcPr>
            <w:tcW w:w="748" w:type="pct"/>
          </w:tcPr>
          <w:p w14:paraId="53F0FE3C" w14:textId="77777777" w:rsidR="00544F07" w:rsidRPr="00E90827" w:rsidRDefault="00544F07" w:rsidP="00C37AC6">
            <w:pPr>
              <w:spacing w:before="120" w:after="120"/>
              <w:jc w:val="center"/>
            </w:pPr>
          </w:p>
        </w:tc>
        <w:tc>
          <w:tcPr>
            <w:tcW w:w="396" w:type="pct"/>
          </w:tcPr>
          <w:p w14:paraId="5F5614A5" w14:textId="77777777" w:rsidR="00544F07" w:rsidRPr="00E90827" w:rsidRDefault="00544F07" w:rsidP="00C37AC6">
            <w:pPr>
              <w:spacing w:before="120" w:after="120"/>
              <w:jc w:val="center"/>
            </w:pPr>
          </w:p>
        </w:tc>
        <w:tc>
          <w:tcPr>
            <w:tcW w:w="336" w:type="pct"/>
            <w:shd w:val="clear" w:color="auto" w:fill="FFFFFF" w:themeFill="background1"/>
          </w:tcPr>
          <w:p w14:paraId="0462D769" w14:textId="77777777" w:rsidR="00544F07" w:rsidRPr="00E90827" w:rsidRDefault="00544F07" w:rsidP="00C37AC6">
            <w:pPr>
              <w:spacing w:before="120" w:after="120"/>
            </w:pPr>
          </w:p>
        </w:tc>
      </w:tr>
      <w:tr w:rsidR="007258D1" w:rsidRPr="003916DA" w14:paraId="5F011F68" w14:textId="77777777" w:rsidTr="007258D1">
        <w:tc>
          <w:tcPr>
            <w:tcW w:w="426" w:type="pct"/>
          </w:tcPr>
          <w:p w14:paraId="7F968F73" w14:textId="77777777" w:rsidR="008E0DFD" w:rsidRPr="002D267F" w:rsidRDefault="008E0DFD" w:rsidP="008E0DFD">
            <w:pPr>
              <w:rPr>
                <w:rFonts w:ascii="Arial Narrow" w:eastAsia="Times New Roman" w:hAnsi="Arial Narrow" w:cs="Arial"/>
              </w:rPr>
            </w:pPr>
            <w:r w:rsidRPr="002D267F">
              <w:rPr>
                <w:rFonts w:ascii="Arial Narrow" w:eastAsia="Times New Roman" w:hAnsi="Arial Narrow" w:cs="Arial"/>
              </w:rPr>
              <w:t>H – COVID-19 virus</w:t>
            </w:r>
          </w:p>
          <w:p w14:paraId="4E0A217E" w14:textId="77777777" w:rsidR="00A06908" w:rsidRPr="002D267F" w:rsidRDefault="00A06908" w:rsidP="008E0DFD">
            <w:pPr>
              <w:rPr>
                <w:rFonts w:ascii="Arial Narrow" w:eastAsia="Times New Roman" w:hAnsi="Arial Narrow" w:cs="Arial"/>
              </w:rPr>
            </w:pPr>
          </w:p>
          <w:p w14:paraId="75B3BC35" w14:textId="77777777" w:rsidR="00A06908" w:rsidRPr="002D267F" w:rsidRDefault="008E0DFD" w:rsidP="00A06908">
            <w:pPr>
              <w:rPr>
                <w:rFonts w:ascii="Arial Narrow" w:hAnsi="Arial Narrow" w:cs="Arial"/>
              </w:rPr>
            </w:pPr>
            <w:r w:rsidRPr="002D267F">
              <w:rPr>
                <w:rFonts w:ascii="Arial Narrow" w:hAnsi="Arial Narrow" w:cs="Arial"/>
              </w:rPr>
              <w:t xml:space="preserve">HE - </w:t>
            </w:r>
            <w:r w:rsidR="00184DFC" w:rsidRPr="002D267F">
              <w:rPr>
                <w:rFonts w:ascii="Arial Narrow" w:hAnsi="Arial Narrow" w:cs="Arial"/>
              </w:rPr>
              <w:t>C</w:t>
            </w:r>
            <w:r w:rsidR="00C37AC6" w:rsidRPr="002D267F">
              <w:rPr>
                <w:rFonts w:ascii="Arial Narrow" w:hAnsi="Arial Narrow" w:cs="Arial"/>
              </w:rPr>
              <w:t xml:space="preserve">rowding </w:t>
            </w:r>
            <w:r w:rsidR="00DB727A">
              <w:rPr>
                <w:rFonts w:ascii="Arial Narrow" w:hAnsi="Arial Narrow" w:cs="Arial"/>
              </w:rPr>
              <w:t>indoors</w:t>
            </w:r>
            <w:r w:rsidR="00C37AC6" w:rsidRPr="002D267F">
              <w:rPr>
                <w:rFonts w:ascii="Arial Narrow" w:hAnsi="Arial Narrow" w:cs="Arial"/>
              </w:rPr>
              <w:t xml:space="preserve"> on campus </w:t>
            </w:r>
            <w:r w:rsidR="00A06908" w:rsidRPr="002D267F">
              <w:rPr>
                <w:rFonts w:ascii="Arial Narrow" w:hAnsi="Arial Narrow" w:cs="Arial"/>
              </w:rPr>
              <w:t xml:space="preserve">leading to transmission </w:t>
            </w:r>
          </w:p>
          <w:p w14:paraId="0B482A81" w14:textId="77777777" w:rsidR="00A06908" w:rsidRPr="002D267F" w:rsidRDefault="00A06908" w:rsidP="00A06908">
            <w:pPr>
              <w:rPr>
                <w:rFonts w:ascii="Arial Narrow" w:hAnsi="Arial Narrow" w:cs="Arial"/>
              </w:rPr>
            </w:pPr>
          </w:p>
          <w:p w14:paraId="6A93440B" w14:textId="77777777" w:rsidR="00A06908" w:rsidRPr="002D267F" w:rsidRDefault="00A06908" w:rsidP="00A06908">
            <w:pPr>
              <w:rPr>
                <w:rFonts w:ascii="Arial Narrow" w:eastAsia="Times New Roman" w:hAnsi="Arial Narrow" w:cs="Arial"/>
              </w:rPr>
            </w:pPr>
            <w:r w:rsidRPr="002D267F">
              <w:rPr>
                <w:rFonts w:ascii="Arial Narrow" w:eastAsia="Times New Roman" w:hAnsi="Arial Narrow" w:cs="Arial"/>
              </w:rPr>
              <w:t xml:space="preserve">C - Illness and at least </w:t>
            </w:r>
          </w:p>
          <w:p w14:paraId="5C830D9D" w14:textId="77777777" w:rsidR="00C37AC6" w:rsidRDefault="00A06908" w:rsidP="00565817">
            <w:pPr>
              <w:rPr>
                <w:rFonts w:ascii="Arial Narrow" w:eastAsia="Times New Roman" w:hAnsi="Arial Narrow" w:cs="Arial"/>
              </w:rPr>
            </w:pPr>
            <w:r w:rsidRPr="002D267F">
              <w:rPr>
                <w:rFonts w:ascii="Arial Narrow" w:eastAsia="Times New Roman" w:hAnsi="Arial Narrow" w:cs="Arial"/>
              </w:rPr>
              <w:t>7 days off work</w:t>
            </w:r>
          </w:p>
          <w:p w14:paraId="3C2A675E" w14:textId="2717F0F1" w:rsidR="00565817" w:rsidRPr="002D267F" w:rsidRDefault="00565817" w:rsidP="00565817">
            <w:pPr>
              <w:rPr>
                <w:rFonts w:ascii="Arial Narrow" w:hAnsi="Arial Narrow" w:cs="Arial"/>
              </w:rPr>
            </w:pPr>
          </w:p>
        </w:tc>
        <w:tc>
          <w:tcPr>
            <w:tcW w:w="481" w:type="pct"/>
          </w:tcPr>
          <w:p w14:paraId="41CC5644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Staff</w:t>
            </w:r>
          </w:p>
          <w:p w14:paraId="571655BA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Students </w:t>
            </w:r>
          </w:p>
          <w:p w14:paraId="0EE3B769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Visitors</w:t>
            </w:r>
          </w:p>
          <w:p w14:paraId="50FFEDC4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Contractors</w:t>
            </w:r>
          </w:p>
          <w:p w14:paraId="05516201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Vulnerable </w:t>
            </w:r>
          </w:p>
          <w:p w14:paraId="1E298620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persons</w:t>
            </w:r>
          </w:p>
          <w:p w14:paraId="3A0B3139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People with a </w:t>
            </w:r>
          </w:p>
          <w:p w14:paraId="5A6C2901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disability</w:t>
            </w:r>
          </w:p>
          <w:p w14:paraId="026DE847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Members of </w:t>
            </w:r>
          </w:p>
          <w:p w14:paraId="4D74A842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the public</w:t>
            </w:r>
          </w:p>
          <w:p w14:paraId="0F67DC3A" w14:textId="77777777" w:rsidR="00C37AC6" w:rsidRPr="00F07212" w:rsidRDefault="00C37AC6" w:rsidP="00C37AC6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852" w:type="pct"/>
          </w:tcPr>
          <w:p w14:paraId="1E7844EF" w14:textId="77777777" w:rsidR="002D267F" w:rsidRPr="002D267F" w:rsidRDefault="002D267F" w:rsidP="002D267F">
            <w:pPr>
              <w:pStyle w:val="ListParagraph"/>
              <w:ind w:left="360"/>
              <w:rPr>
                <w:rFonts w:cs="Arial"/>
              </w:rPr>
            </w:pPr>
          </w:p>
          <w:p w14:paraId="06F95095" w14:textId="77777777" w:rsidR="00B25EF9" w:rsidRPr="002D267F" w:rsidRDefault="4A2E9A83" w:rsidP="00A64466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>
              <w:t>Timetabling and Room Booking Team will ensure scheduled</w:t>
            </w:r>
            <w:r w:rsidRPr="4A2E9A83">
              <w:rPr>
                <w:color w:val="FFFFFF" w:themeColor="background1"/>
                <w:u w:val="single"/>
              </w:rPr>
              <w:t xml:space="preserve"> </w:t>
            </w:r>
            <w:r>
              <w:t xml:space="preserve">teaching events do not </w:t>
            </w:r>
            <w:r w:rsidRPr="4A2E9A83">
              <w:rPr>
                <w:rFonts w:cs="Arial"/>
              </w:rPr>
              <w:t>exceed</w:t>
            </w:r>
            <w:r>
              <w:t xml:space="preserve"> the room capacity.</w:t>
            </w:r>
            <w:r w:rsidRPr="4A2E9A83">
              <w:rPr>
                <w:rFonts w:cs="Arial"/>
              </w:rPr>
              <w:t xml:space="preserve"> </w:t>
            </w:r>
          </w:p>
          <w:p w14:paraId="259509BF" w14:textId="77777777" w:rsidR="002D267F" w:rsidRPr="00D32C73" w:rsidRDefault="4A2E9A83" w:rsidP="002D267F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4A2E9A83">
              <w:rPr>
                <w:rFonts w:cs="Arial"/>
              </w:rPr>
              <w:t>All in person event attendees must be included in the timetabled event (</w:t>
            </w:r>
            <w:proofErr w:type="gramStart"/>
            <w:r w:rsidRPr="4A2E9A83">
              <w:rPr>
                <w:rFonts w:cs="Arial"/>
              </w:rPr>
              <w:t>e.g.</w:t>
            </w:r>
            <w:proofErr w:type="gramEnd"/>
            <w:r w:rsidRPr="4A2E9A83">
              <w:rPr>
                <w:rFonts w:cs="Arial"/>
              </w:rPr>
              <w:t xml:space="preserve"> </w:t>
            </w:r>
            <w:r w:rsidRPr="00D32C73">
              <w:rPr>
                <w:rFonts w:cs="Arial"/>
              </w:rPr>
              <w:t>student scribes) to ensure the room is not used overcapacity</w:t>
            </w:r>
            <w:r w:rsidRPr="00D32C73">
              <w:rPr>
                <w:rFonts w:cs="Arial"/>
                <w:b/>
                <w:bCs/>
              </w:rPr>
              <w:t>.</w:t>
            </w:r>
            <w:r w:rsidRPr="00D32C73">
              <w:rPr>
                <w:rFonts w:cs="Arial"/>
              </w:rPr>
              <w:t xml:space="preserve"> </w:t>
            </w:r>
          </w:p>
          <w:p w14:paraId="7E654719" w14:textId="77777777" w:rsidR="00282096" w:rsidRPr="00565817" w:rsidRDefault="4A2E9A83" w:rsidP="4A2E9A83">
            <w:pPr>
              <w:pStyle w:val="ListParagraph"/>
              <w:numPr>
                <w:ilvl w:val="0"/>
                <w:numId w:val="18"/>
              </w:numPr>
              <w:rPr>
                <w:i/>
                <w:iCs/>
              </w:rPr>
            </w:pPr>
            <w:r w:rsidRPr="00D32C73">
              <w:rPr>
                <w:rFonts w:cs="Arial"/>
              </w:rPr>
              <w:t>Lecturer/presenter will ensure that there is no overcrowding</w:t>
            </w:r>
            <w:r w:rsidRPr="4A2E9A83">
              <w:rPr>
                <w:rFonts w:cs="Arial"/>
              </w:rPr>
              <w:t xml:space="preserve"> in breakout rooms.</w:t>
            </w:r>
          </w:p>
          <w:p w14:paraId="7396A75C" w14:textId="77777777" w:rsidR="00565817" w:rsidRDefault="00565817" w:rsidP="4A2E9A83">
            <w:pPr>
              <w:rPr>
                <w:i/>
                <w:iCs/>
              </w:rPr>
            </w:pPr>
          </w:p>
          <w:p w14:paraId="26407BEB" w14:textId="77777777" w:rsidR="00565817" w:rsidRDefault="00565817" w:rsidP="4A2E9A83">
            <w:pPr>
              <w:rPr>
                <w:i/>
                <w:iCs/>
              </w:rPr>
            </w:pPr>
          </w:p>
          <w:p w14:paraId="78C108FE" w14:textId="77777777" w:rsidR="00565817" w:rsidRDefault="00565817" w:rsidP="4A2E9A83">
            <w:pPr>
              <w:rPr>
                <w:i/>
                <w:iCs/>
              </w:rPr>
            </w:pPr>
          </w:p>
          <w:p w14:paraId="1F3965A8" w14:textId="77777777" w:rsidR="00565817" w:rsidRDefault="00565817" w:rsidP="4A2E9A83">
            <w:pPr>
              <w:rPr>
                <w:i/>
                <w:iCs/>
              </w:rPr>
            </w:pPr>
          </w:p>
          <w:p w14:paraId="5D13FECD" w14:textId="58C1D5F1" w:rsidR="00565817" w:rsidRPr="00565817" w:rsidRDefault="00565817" w:rsidP="4A2E9A83">
            <w:pPr>
              <w:rPr>
                <w:i/>
                <w:iCs/>
              </w:rPr>
            </w:pPr>
          </w:p>
        </w:tc>
        <w:tc>
          <w:tcPr>
            <w:tcW w:w="395" w:type="pct"/>
            <w:shd w:val="clear" w:color="auto" w:fill="92D050"/>
          </w:tcPr>
          <w:p w14:paraId="6322D41D" w14:textId="18E1A0FB" w:rsidR="00C37AC6" w:rsidRPr="00CA717D" w:rsidRDefault="00C37AC6" w:rsidP="00C37AC6">
            <w:pPr>
              <w:jc w:val="center"/>
              <w:rPr>
                <w:rFonts w:cs="Arial"/>
              </w:rPr>
            </w:pPr>
            <w:r w:rsidRPr="00CA717D">
              <w:rPr>
                <w:rFonts w:cs="Arial"/>
              </w:rPr>
              <w:t>U</w:t>
            </w:r>
            <w:r w:rsidR="005E22DC">
              <w:rPr>
                <w:rFonts w:cs="Arial"/>
              </w:rPr>
              <w:t>nlikely</w:t>
            </w:r>
            <w:r w:rsidRPr="00CA717D">
              <w:rPr>
                <w:rFonts w:cs="Arial"/>
              </w:rPr>
              <w:t xml:space="preserve"> x </w:t>
            </w:r>
            <w:r w:rsidR="006F7873">
              <w:rPr>
                <w:rFonts w:cs="Arial"/>
              </w:rPr>
              <w:t>Moderate</w:t>
            </w:r>
            <w:r w:rsidR="006F7873" w:rsidRPr="00CA717D">
              <w:rPr>
                <w:rFonts w:cs="Arial"/>
              </w:rPr>
              <w:t xml:space="preserve"> </w:t>
            </w:r>
            <w:r w:rsidRPr="00CA717D">
              <w:rPr>
                <w:rFonts w:cs="Arial"/>
              </w:rPr>
              <w:t xml:space="preserve">= </w:t>
            </w:r>
            <w:r w:rsidR="006F7873">
              <w:rPr>
                <w:rFonts w:cs="Arial"/>
              </w:rPr>
              <w:t>Low</w:t>
            </w:r>
          </w:p>
          <w:p w14:paraId="4A304DFA" w14:textId="77777777" w:rsidR="00C37AC6" w:rsidRPr="00E90827" w:rsidRDefault="00C37AC6" w:rsidP="00C37AC6">
            <w:pPr>
              <w:spacing w:before="120" w:after="120"/>
              <w:jc w:val="center"/>
            </w:pPr>
          </w:p>
        </w:tc>
        <w:tc>
          <w:tcPr>
            <w:tcW w:w="366" w:type="pct"/>
          </w:tcPr>
          <w:p w14:paraId="3A2C49CF" w14:textId="77777777" w:rsidR="00C37AC6" w:rsidRPr="00E90827" w:rsidRDefault="00C37AC6" w:rsidP="00C37AC6">
            <w:pPr>
              <w:spacing w:before="120" w:after="120"/>
            </w:pPr>
          </w:p>
        </w:tc>
        <w:tc>
          <w:tcPr>
            <w:tcW w:w="748" w:type="pct"/>
          </w:tcPr>
          <w:p w14:paraId="501869CF" w14:textId="77777777" w:rsidR="00C37AC6" w:rsidRPr="00E90827" w:rsidRDefault="00C37AC6" w:rsidP="00C37AC6">
            <w:pPr>
              <w:spacing w:before="120" w:after="120"/>
              <w:jc w:val="center"/>
            </w:pPr>
          </w:p>
        </w:tc>
        <w:tc>
          <w:tcPr>
            <w:tcW w:w="396" w:type="pct"/>
          </w:tcPr>
          <w:p w14:paraId="539FFB58" w14:textId="77777777" w:rsidR="00C37AC6" w:rsidRPr="00E90827" w:rsidRDefault="00C37AC6" w:rsidP="00C37AC6">
            <w:pPr>
              <w:spacing w:before="120" w:after="120"/>
              <w:jc w:val="center"/>
            </w:pPr>
          </w:p>
        </w:tc>
        <w:tc>
          <w:tcPr>
            <w:tcW w:w="336" w:type="pct"/>
            <w:shd w:val="clear" w:color="auto" w:fill="FFFFFF" w:themeFill="background1"/>
          </w:tcPr>
          <w:p w14:paraId="3B7A544F" w14:textId="77777777" w:rsidR="00C37AC6" w:rsidRPr="00E90827" w:rsidRDefault="00C37AC6" w:rsidP="00C37AC6">
            <w:pPr>
              <w:spacing w:before="120" w:after="120"/>
            </w:pPr>
          </w:p>
        </w:tc>
      </w:tr>
      <w:tr w:rsidR="007258D1" w:rsidRPr="003916DA" w14:paraId="57BA02F9" w14:textId="77777777" w:rsidTr="007258D1">
        <w:tc>
          <w:tcPr>
            <w:tcW w:w="426" w:type="pct"/>
          </w:tcPr>
          <w:p w14:paraId="491EC846" w14:textId="77777777" w:rsidR="008E0DFD" w:rsidRPr="002D267F" w:rsidRDefault="008E0DFD" w:rsidP="008E0DFD">
            <w:pPr>
              <w:rPr>
                <w:rFonts w:ascii="Arial Narrow" w:eastAsia="Times New Roman" w:hAnsi="Arial Narrow" w:cs="Arial"/>
              </w:rPr>
            </w:pPr>
            <w:r w:rsidRPr="002D267F">
              <w:rPr>
                <w:rFonts w:ascii="Arial Narrow" w:eastAsia="Times New Roman" w:hAnsi="Arial Narrow" w:cs="Arial"/>
              </w:rPr>
              <w:t>H – COVID-19 virus</w:t>
            </w:r>
          </w:p>
          <w:p w14:paraId="3CF60A0F" w14:textId="77777777" w:rsidR="00A06908" w:rsidRPr="002D267F" w:rsidRDefault="00A06908" w:rsidP="008E0DFD">
            <w:pPr>
              <w:rPr>
                <w:rFonts w:ascii="Arial Narrow" w:eastAsia="Times New Roman" w:hAnsi="Arial Narrow" w:cs="Arial"/>
              </w:rPr>
            </w:pPr>
          </w:p>
          <w:p w14:paraId="45ECB91E" w14:textId="7BE6729F" w:rsidR="00A06908" w:rsidRPr="002D267F" w:rsidRDefault="008E0DFD" w:rsidP="00A06908">
            <w:pPr>
              <w:rPr>
                <w:rFonts w:ascii="Arial Narrow" w:hAnsi="Arial Narrow" w:cs="Arial"/>
              </w:rPr>
            </w:pPr>
            <w:r w:rsidRPr="002D267F">
              <w:rPr>
                <w:rFonts w:ascii="Arial Narrow" w:hAnsi="Arial Narrow" w:cs="Arial"/>
              </w:rPr>
              <w:t xml:space="preserve">HE - </w:t>
            </w:r>
            <w:r w:rsidR="00C37AC6" w:rsidRPr="002D267F">
              <w:rPr>
                <w:rFonts w:ascii="Arial Narrow" w:hAnsi="Arial Narrow" w:cs="Arial"/>
              </w:rPr>
              <w:t>Person developing / exhibiting Covid-19 symptoms, whilst on campus,</w:t>
            </w:r>
            <w:r w:rsidR="00A06908" w:rsidRPr="002D267F">
              <w:rPr>
                <w:rFonts w:ascii="Arial Narrow" w:hAnsi="Arial Narrow" w:cs="Arial"/>
              </w:rPr>
              <w:t xml:space="preserve"> leading to </w:t>
            </w:r>
            <w:r w:rsidR="00655673">
              <w:rPr>
                <w:rFonts w:ascii="Arial Narrow" w:hAnsi="Arial Narrow" w:cs="Arial"/>
              </w:rPr>
              <w:t>possible spread of Covid-19 and illness.</w:t>
            </w:r>
            <w:r w:rsidR="00655673" w:rsidRPr="002D267F">
              <w:rPr>
                <w:rFonts w:ascii="Arial Narrow" w:hAnsi="Arial Narrow" w:cs="Arial"/>
              </w:rPr>
              <w:t xml:space="preserve"> </w:t>
            </w:r>
          </w:p>
          <w:p w14:paraId="25867B4F" w14:textId="77777777" w:rsidR="00A06908" w:rsidRPr="002D267F" w:rsidRDefault="00A06908" w:rsidP="00A06908">
            <w:pPr>
              <w:rPr>
                <w:rFonts w:ascii="Arial Narrow" w:hAnsi="Arial Narrow" w:cs="Arial"/>
              </w:rPr>
            </w:pPr>
          </w:p>
          <w:p w14:paraId="79831E8B" w14:textId="77777777" w:rsidR="00C37AC6" w:rsidRDefault="00A06908" w:rsidP="00565817">
            <w:pPr>
              <w:rPr>
                <w:rFonts w:ascii="Arial Narrow" w:eastAsia="Times New Roman" w:hAnsi="Arial Narrow" w:cs="Arial"/>
              </w:rPr>
            </w:pPr>
            <w:r w:rsidRPr="002D267F">
              <w:rPr>
                <w:rFonts w:ascii="Arial Narrow" w:eastAsia="Times New Roman" w:hAnsi="Arial Narrow" w:cs="Arial"/>
              </w:rPr>
              <w:t>C - Illness and at least 7 days off work</w:t>
            </w:r>
          </w:p>
          <w:p w14:paraId="1C779E2B" w14:textId="5080D548" w:rsidR="00565817" w:rsidRPr="002D267F" w:rsidRDefault="00565817" w:rsidP="00565817">
            <w:pPr>
              <w:rPr>
                <w:rFonts w:ascii="Arial Narrow" w:hAnsi="Arial Narrow" w:cs="Arial"/>
              </w:rPr>
            </w:pPr>
          </w:p>
        </w:tc>
        <w:tc>
          <w:tcPr>
            <w:tcW w:w="481" w:type="pct"/>
          </w:tcPr>
          <w:p w14:paraId="33FB9669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Staff</w:t>
            </w:r>
          </w:p>
          <w:p w14:paraId="55C61C3A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Students </w:t>
            </w:r>
          </w:p>
          <w:p w14:paraId="2C35ADFF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Visitors</w:t>
            </w:r>
          </w:p>
          <w:p w14:paraId="2260C9B5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Contractors</w:t>
            </w:r>
          </w:p>
          <w:p w14:paraId="7626F5D3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Vulnerable </w:t>
            </w:r>
          </w:p>
          <w:p w14:paraId="4FB18E05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persons</w:t>
            </w:r>
          </w:p>
          <w:p w14:paraId="69A24515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People with a </w:t>
            </w:r>
          </w:p>
          <w:p w14:paraId="11412CB8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disability</w:t>
            </w:r>
          </w:p>
          <w:p w14:paraId="0C5D4C83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 xml:space="preserve">Members of </w:t>
            </w:r>
          </w:p>
          <w:p w14:paraId="724D03DF" w14:textId="77777777" w:rsidR="00F51328" w:rsidRPr="002E3FFF" w:rsidRDefault="00F51328" w:rsidP="00F51328">
            <w:pPr>
              <w:rPr>
                <w:rFonts w:ascii="Arial Narrow" w:hAnsi="Arial Narrow" w:cs="Arial"/>
              </w:rPr>
            </w:pPr>
            <w:r w:rsidRPr="002E3FFF">
              <w:rPr>
                <w:rFonts w:ascii="Arial Narrow" w:hAnsi="Arial Narrow" w:cs="Arial"/>
              </w:rPr>
              <w:t>the public</w:t>
            </w:r>
          </w:p>
          <w:p w14:paraId="0F9A6A64" w14:textId="77777777" w:rsidR="00C37AC6" w:rsidRPr="00F07212" w:rsidRDefault="00C37AC6" w:rsidP="00C37AC6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1852" w:type="pct"/>
          </w:tcPr>
          <w:p w14:paraId="3B1D859E" w14:textId="77777777" w:rsidR="00565817" w:rsidRPr="00565817" w:rsidRDefault="00565817" w:rsidP="4A2E9A83">
            <w:pPr>
              <w:pStyle w:val="ListParagraph"/>
              <w:ind w:left="360"/>
              <w:rPr>
                <w:i/>
                <w:iCs/>
              </w:rPr>
            </w:pPr>
          </w:p>
          <w:p w14:paraId="66DBBBB2" w14:textId="66FF693A" w:rsidR="002D267F" w:rsidRPr="00EE6474" w:rsidRDefault="4A2E9A83" w:rsidP="4A2E9A8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492A10">
              <w:rPr>
                <w:rFonts w:cs="Arial"/>
              </w:rPr>
              <w:t xml:space="preserve">At the start of the event the lecturer/presenter </w:t>
            </w:r>
            <w:r w:rsidR="00CC0B43">
              <w:rPr>
                <w:rFonts w:cs="Arial"/>
              </w:rPr>
              <w:t>may</w:t>
            </w:r>
            <w:r w:rsidR="00A36C42" w:rsidRPr="00492A10">
              <w:rPr>
                <w:rFonts w:cs="Arial"/>
              </w:rPr>
              <w:t xml:space="preserve"> </w:t>
            </w:r>
            <w:r w:rsidRPr="00492A10">
              <w:rPr>
                <w:rFonts w:cs="Arial"/>
              </w:rPr>
              <w:t xml:space="preserve">make an opening statement asking anyone with COVID-19 symptoms to leave the room and follow the current University guidance on the appropriate action to take for testing and self-isolation. </w:t>
            </w:r>
          </w:p>
          <w:p w14:paraId="6BB561FE" w14:textId="77777777" w:rsidR="00CC0B43" w:rsidRPr="00CC0B43" w:rsidRDefault="00EE6474" w:rsidP="4A2E9A8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t>All</w:t>
            </w:r>
            <w:r w:rsidR="4A2E9A83" w:rsidRPr="00EE6474">
              <w:rPr>
                <w:rFonts w:cs="Arial"/>
              </w:rPr>
              <w:t xml:space="preserve"> staff and students are </w:t>
            </w:r>
            <w:r w:rsidR="00AA0ABE" w:rsidRPr="00EE6474">
              <w:rPr>
                <w:rFonts w:cs="Arial"/>
              </w:rPr>
              <w:t>encouraged</w:t>
            </w:r>
            <w:r w:rsidR="4A2E9A83" w:rsidRPr="00EE6474">
              <w:rPr>
                <w:rFonts w:cs="Arial"/>
              </w:rPr>
              <w:t xml:space="preserve"> to carry out Lateral Flow Tests (LFT)</w:t>
            </w:r>
            <w:r w:rsidR="009028BC" w:rsidRPr="00EE6474">
              <w:rPr>
                <w:rFonts w:cs="Arial"/>
              </w:rPr>
              <w:t xml:space="preserve"> </w:t>
            </w:r>
            <w:r w:rsidR="00F85788" w:rsidRPr="00EE6474">
              <w:rPr>
                <w:rFonts w:cs="Arial"/>
              </w:rPr>
              <w:t xml:space="preserve">at least </w:t>
            </w:r>
            <w:r w:rsidR="4A2E9A83" w:rsidRPr="00EE6474">
              <w:rPr>
                <w:rFonts w:cs="Arial"/>
              </w:rPr>
              <w:t>twice weekly</w:t>
            </w:r>
            <w:r w:rsidR="002B45ED" w:rsidRPr="00EE6474">
              <w:rPr>
                <w:rFonts w:cs="Arial"/>
              </w:rPr>
              <w:t xml:space="preserve"> whil</w:t>
            </w:r>
            <w:r w:rsidR="00F85788" w:rsidRPr="00EE6474">
              <w:rPr>
                <w:rFonts w:cs="Arial"/>
              </w:rPr>
              <w:t>st on campus either through the asymptomatic clinic or by using a home test kit</w:t>
            </w:r>
            <w:r w:rsidR="4A2E9A83" w:rsidRPr="00EE6474">
              <w:rPr>
                <w:rFonts w:cs="Arial"/>
              </w:rPr>
              <w:t xml:space="preserve">. </w:t>
            </w:r>
          </w:p>
          <w:p w14:paraId="61B3D871" w14:textId="77777777" w:rsidR="00E526BC" w:rsidRPr="00E526BC" w:rsidRDefault="4A2E9A83" w:rsidP="4A2E9A8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EE6474">
              <w:rPr>
                <w:rFonts w:cs="Arial"/>
              </w:rPr>
              <w:t xml:space="preserve">Visitors </w:t>
            </w:r>
            <w:r w:rsidR="0051577E" w:rsidRPr="00EE6474">
              <w:rPr>
                <w:rFonts w:cs="Arial"/>
              </w:rPr>
              <w:t>should</w:t>
            </w:r>
            <w:r w:rsidRPr="00EE6474">
              <w:rPr>
                <w:rFonts w:cs="Arial"/>
              </w:rPr>
              <w:t xml:space="preserve"> take an LFT prior to attending campus.</w:t>
            </w:r>
            <w:r w:rsidR="00C9110B" w:rsidRPr="00EE6474">
              <w:rPr>
                <w:rFonts w:cs="Arial"/>
              </w:rPr>
              <w:t xml:space="preserve"> </w:t>
            </w:r>
          </w:p>
          <w:p w14:paraId="323461E7" w14:textId="23A3E5CE" w:rsidR="00EE6474" w:rsidRPr="00EE6474" w:rsidRDefault="00C9110B" w:rsidP="4A2E9A8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EE6474">
              <w:rPr>
                <w:rFonts w:cs="Arial"/>
              </w:rPr>
              <w:t xml:space="preserve">Anyone who tests positive is asked to stay away from campus </w:t>
            </w:r>
            <w:r w:rsidR="00475194" w:rsidRPr="00EE6474">
              <w:rPr>
                <w:rFonts w:cs="Arial"/>
              </w:rPr>
              <w:t xml:space="preserve">facilities </w:t>
            </w:r>
            <w:r w:rsidRPr="00EE6474">
              <w:rPr>
                <w:rFonts w:cs="Arial"/>
              </w:rPr>
              <w:t xml:space="preserve">(or self-isolate on campus) </w:t>
            </w:r>
            <w:r w:rsidR="00393A18" w:rsidRPr="00EE6474">
              <w:rPr>
                <w:rFonts w:cs="Arial"/>
              </w:rPr>
              <w:t>whilst infectious for up to seven calendar days or until they have a COVID-19 negative test. They must also report this to the COVID in-box.</w:t>
            </w:r>
          </w:p>
          <w:p w14:paraId="59BD8776" w14:textId="67F16173" w:rsidR="00F51328" w:rsidRPr="001325AB" w:rsidRDefault="4A2E9A83" w:rsidP="4A2E9A8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492A10">
              <w:t>All staff and students are encouraged to</w:t>
            </w:r>
            <w:r w:rsidRPr="001325AB">
              <w:t xml:space="preserve"> take the COVID-19 vaccination.</w:t>
            </w:r>
          </w:p>
          <w:p w14:paraId="7BEFB683" w14:textId="222B087D" w:rsidR="00F51328" w:rsidRPr="00EE6474" w:rsidRDefault="00F51328" w:rsidP="00EE6474">
            <w:pPr>
              <w:pStyle w:val="ListParagraph"/>
              <w:ind w:left="360"/>
              <w:rPr>
                <w:i/>
                <w:iCs/>
              </w:rPr>
            </w:pPr>
          </w:p>
          <w:p w14:paraId="5702A10B" w14:textId="659B592A" w:rsidR="006F7873" w:rsidRPr="002D267F" w:rsidRDefault="006F7873" w:rsidP="00EE6474">
            <w:pPr>
              <w:pStyle w:val="ListParagraph"/>
              <w:ind w:left="360"/>
              <w:rPr>
                <w:i/>
                <w:iCs/>
              </w:rPr>
            </w:pPr>
          </w:p>
        </w:tc>
        <w:tc>
          <w:tcPr>
            <w:tcW w:w="395" w:type="pct"/>
            <w:shd w:val="clear" w:color="auto" w:fill="92D050"/>
          </w:tcPr>
          <w:p w14:paraId="1AE90169" w14:textId="37018E7A" w:rsidR="00C37AC6" w:rsidRPr="00CA717D" w:rsidRDefault="00C37AC6" w:rsidP="00C37AC6">
            <w:pPr>
              <w:jc w:val="center"/>
              <w:rPr>
                <w:rFonts w:cs="Arial"/>
              </w:rPr>
            </w:pPr>
            <w:r w:rsidRPr="00CA717D">
              <w:rPr>
                <w:rFonts w:cs="Arial"/>
              </w:rPr>
              <w:t>U</w:t>
            </w:r>
            <w:r w:rsidR="005E22DC">
              <w:rPr>
                <w:rFonts w:cs="Arial"/>
              </w:rPr>
              <w:t>nlikely</w:t>
            </w:r>
            <w:r w:rsidRPr="00CA717D">
              <w:rPr>
                <w:rFonts w:cs="Arial"/>
              </w:rPr>
              <w:t xml:space="preserve"> x </w:t>
            </w:r>
            <w:r w:rsidR="006F7873">
              <w:rPr>
                <w:rFonts w:cs="Arial"/>
              </w:rPr>
              <w:t>Moderate</w:t>
            </w:r>
            <w:r w:rsidR="006F7873" w:rsidRPr="00CA717D">
              <w:rPr>
                <w:rFonts w:cs="Arial"/>
              </w:rPr>
              <w:t xml:space="preserve"> </w:t>
            </w:r>
            <w:r w:rsidRPr="00CA717D">
              <w:rPr>
                <w:rFonts w:cs="Arial"/>
              </w:rPr>
              <w:t xml:space="preserve">= </w:t>
            </w:r>
            <w:r w:rsidR="006F7873">
              <w:rPr>
                <w:rFonts w:cs="Arial"/>
              </w:rPr>
              <w:t>Low</w:t>
            </w:r>
          </w:p>
          <w:p w14:paraId="77E7C786" w14:textId="77777777" w:rsidR="00C37AC6" w:rsidRPr="00E90827" w:rsidRDefault="00C37AC6" w:rsidP="00C37AC6">
            <w:pPr>
              <w:spacing w:before="120" w:after="120"/>
              <w:jc w:val="center"/>
            </w:pPr>
          </w:p>
        </w:tc>
        <w:tc>
          <w:tcPr>
            <w:tcW w:w="366" w:type="pct"/>
          </w:tcPr>
          <w:p w14:paraId="11DE4A3B" w14:textId="77777777" w:rsidR="00C37AC6" w:rsidRPr="00E90827" w:rsidRDefault="00C37AC6" w:rsidP="00C37AC6">
            <w:pPr>
              <w:spacing w:before="120" w:after="120"/>
            </w:pPr>
          </w:p>
        </w:tc>
        <w:tc>
          <w:tcPr>
            <w:tcW w:w="748" w:type="pct"/>
          </w:tcPr>
          <w:p w14:paraId="17D2784D" w14:textId="77777777" w:rsidR="00C37AC6" w:rsidRPr="00E90827" w:rsidRDefault="00C37AC6" w:rsidP="00C37AC6">
            <w:pPr>
              <w:spacing w:before="120" w:after="120"/>
              <w:jc w:val="center"/>
            </w:pPr>
          </w:p>
        </w:tc>
        <w:tc>
          <w:tcPr>
            <w:tcW w:w="396" w:type="pct"/>
          </w:tcPr>
          <w:p w14:paraId="005DE4AA" w14:textId="77777777" w:rsidR="00C37AC6" w:rsidRPr="00E90827" w:rsidRDefault="00C37AC6" w:rsidP="00C37AC6">
            <w:pPr>
              <w:spacing w:before="120" w:after="120"/>
              <w:jc w:val="center"/>
            </w:pPr>
          </w:p>
        </w:tc>
        <w:tc>
          <w:tcPr>
            <w:tcW w:w="336" w:type="pct"/>
            <w:shd w:val="clear" w:color="auto" w:fill="FFFFFF" w:themeFill="background1"/>
          </w:tcPr>
          <w:p w14:paraId="2D19F433" w14:textId="77777777" w:rsidR="00C37AC6" w:rsidRPr="00E90827" w:rsidRDefault="00C37AC6" w:rsidP="00C37AC6">
            <w:pPr>
              <w:spacing w:before="120" w:after="120"/>
            </w:pPr>
          </w:p>
        </w:tc>
      </w:tr>
      <w:tr w:rsidR="007258D1" w:rsidRPr="003916DA" w14:paraId="1D1E0959" w14:textId="77777777" w:rsidTr="007258D1">
        <w:tc>
          <w:tcPr>
            <w:tcW w:w="426" w:type="pct"/>
          </w:tcPr>
          <w:p w14:paraId="5DE7BABF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Risk of</w:t>
            </w:r>
          </w:p>
          <w:p w14:paraId="1DF426CD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vulnerable</w:t>
            </w:r>
          </w:p>
          <w:p w14:paraId="3A815227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worker</w:t>
            </w:r>
          </w:p>
          <w:p w14:paraId="0E39672E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catching</w:t>
            </w:r>
          </w:p>
          <w:p w14:paraId="4B380E5A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COVID-19</w:t>
            </w:r>
          </w:p>
          <w:p w14:paraId="408B66D7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resulting in</w:t>
            </w:r>
          </w:p>
          <w:p w14:paraId="3EF51F45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serious illness</w:t>
            </w:r>
          </w:p>
          <w:p w14:paraId="4F18448B" w14:textId="5CBD79C0" w:rsidR="006F7873" w:rsidRPr="00F51328" w:rsidRDefault="006F7873" w:rsidP="006F7873">
            <w:pPr>
              <w:rPr>
                <w:rFonts w:ascii="Arial Narrow" w:eastAsia="Times New Roman" w:hAnsi="Arial Narrow" w:cs="Arial"/>
              </w:rPr>
            </w:pPr>
            <w:r>
              <w:rPr>
                <w:rFonts w:cs="Arial"/>
                <w:lang w:eastAsia="en-US"/>
              </w:rPr>
              <w:t>or fatality.</w:t>
            </w:r>
          </w:p>
        </w:tc>
        <w:tc>
          <w:tcPr>
            <w:tcW w:w="481" w:type="pct"/>
          </w:tcPr>
          <w:p w14:paraId="1C40ED89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Anyone at</w:t>
            </w:r>
          </w:p>
          <w:p w14:paraId="01E55F90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the University</w:t>
            </w:r>
          </w:p>
          <w:p w14:paraId="578FD307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who is </w:t>
            </w:r>
            <w:proofErr w:type="gramStart"/>
            <w:r>
              <w:rPr>
                <w:rFonts w:cs="Arial"/>
                <w:lang w:eastAsia="en-US"/>
              </w:rPr>
              <w:t>at</w:t>
            </w:r>
            <w:proofErr w:type="gramEnd"/>
          </w:p>
          <w:p w14:paraId="439FAAD5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increased</w:t>
            </w:r>
          </w:p>
          <w:p w14:paraId="5F697E73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vulnerability</w:t>
            </w:r>
          </w:p>
          <w:p w14:paraId="6D24F025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of severe</w:t>
            </w:r>
          </w:p>
          <w:p w14:paraId="3D1DAAA3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complications</w:t>
            </w:r>
          </w:p>
          <w:p w14:paraId="3627F7F9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if contracting</w:t>
            </w:r>
          </w:p>
          <w:p w14:paraId="710A578B" w14:textId="3660CD3F" w:rsidR="006F7873" w:rsidRDefault="006F7873" w:rsidP="006F7873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cs="Arial"/>
                <w:lang w:eastAsia="en-US"/>
              </w:rPr>
              <w:t>the virus</w:t>
            </w:r>
          </w:p>
        </w:tc>
        <w:tc>
          <w:tcPr>
            <w:tcW w:w="1852" w:type="pct"/>
          </w:tcPr>
          <w:p w14:paraId="3FB39E01" w14:textId="77777777" w:rsidR="006F7873" w:rsidRDefault="006F7873" w:rsidP="006F7873">
            <w:pPr>
              <w:autoSpaceDE w:val="0"/>
              <w:autoSpaceDN w:val="0"/>
              <w:adjustRightInd w:val="0"/>
            </w:pPr>
            <w:r w:rsidRPr="00D23564">
              <w:t>Staff members who have high vulnerability or high level of anxiety to COVID-19 infection should be referred to the University of Essex Occupational Health team for assessment.</w:t>
            </w:r>
          </w:p>
          <w:p w14:paraId="605D94D6" w14:textId="77777777" w:rsidR="006F7873" w:rsidRDefault="006F7873" w:rsidP="006F7873">
            <w:pPr>
              <w:autoSpaceDE w:val="0"/>
              <w:autoSpaceDN w:val="0"/>
              <w:adjustRightInd w:val="0"/>
            </w:pPr>
          </w:p>
          <w:p w14:paraId="13B896CC" w14:textId="0123AD56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If, following clinical review (</w:t>
            </w:r>
            <w:proofErr w:type="gramStart"/>
            <w:r>
              <w:rPr>
                <w:rFonts w:cs="Arial"/>
                <w:lang w:eastAsia="en-US"/>
              </w:rPr>
              <w:t>taking into account</w:t>
            </w:r>
            <w:proofErr w:type="gramEnd"/>
            <w:r>
              <w:rPr>
                <w:rFonts w:cs="Arial"/>
                <w:lang w:eastAsia="en-US"/>
              </w:rPr>
              <w:t xml:space="preserve"> vaccination</w:t>
            </w:r>
          </w:p>
          <w:p w14:paraId="2B7DD139" w14:textId="77777777" w:rsidR="006F7873" w:rsidRDefault="006F7873" w:rsidP="006F7873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status and local infection rates), additional control measures</w:t>
            </w:r>
          </w:p>
          <w:p w14:paraId="4EBC180A" w14:textId="77777777" w:rsidR="006F7873" w:rsidRDefault="006F7873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or work restrictions are required, then OH will advise the </w:t>
            </w:r>
            <w:r>
              <w:rPr>
                <w:rFonts w:ascii="ArialMT" w:hAnsi="ArialMT" w:cs="ArialMT"/>
                <w:lang w:eastAsia="en-US"/>
              </w:rPr>
              <w:t>manager of this with the Staff Member’s consent.</w:t>
            </w:r>
          </w:p>
          <w:p w14:paraId="28599BFA" w14:textId="77777777" w:rsidR="00A36C42" w:rsidRDefault="00A36C42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  <w:p w14:paraId="34CD618A" w14:textId="69D43C80" w:rsidR="00A36C42" w:rsidRPr="00F51328" w:rsidRDefault="00A36C42" w:rsidP="00EE647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 xml:space="preserve">Students </w:t>
            </w:r>
            <w:r w:rsidRPr="00D23564">
              <w:t>who have high vulnerability or high level of anxiety to COVID-19 infection</w:t>
            </w:r>
            <w:r>
              <w:t xml:space="preserve"> should refer to their GP</w:t>
            </w:r>
            <w:r w:rsidR="00AE532A">
              <w:t xml:space="preserve"> or SWIS for support.</w:t>
            </w:r>
          </w:p>
        </w:tc>
        <w:tc>
          <w:tcPr>
            <w:tcW w:w="395" w:type="pct"/>
            <w:shd w:val="clear" w:color="auto" w:fill="FFC000"/>
          </w:tcPr>
          <w:p w14:paraId="4623B04B" w14:textId="0DE9B6E5" w:rsidR="006F7873" w:rsidRPr="00CA717D" w:rsidRDefault="006F7873" w:rsidP="00C37AC6">
            <w:pPr>
              <w:spacing w:before="120" w:after="120"/>
              <w:jc w:val="center"/>
              <w:rPr>
                <w:rFonts w:cs="Arial"/>
              </w:rPr>
            </w:pPr>
            <w:r w:rsidRPr="00CA717D">
              <w:rPr>
                <w:rFonts w:cs="Arial"/>
              </w:rPr>
              <w:t>U</w:t>
            </w:r>
            <w:r>
              <w:rPr>
                <w:rFonts w:cs="Arial"/>
              </w:rPr>
              <w:t>nlikely</w:t>
            </w:r>
            <w:r w:rsidRPr="00CA717D">
              <w:rPr>
                <w:rFonts w:cs="Arial"/>
              </w:rPr>
              <w:t xml:space="preserve"> x Maj</w:t>
            </w:r>
            <w:r>
              <w:rPr>
                <w:rFonts w:cs="Arial"/>
              </w:rPr>
              <w:t>or</w:t>
            </w:r>
            <w:r w:rsidRPr="00CA717D">
              <w:rPr>
                <w:rFonts w:cs="Arial"/>
              </w:rPr>
              <w:t xml:space="preserve"> = Med</w:t>
            </w:r>
          </w:p>
        </w:tc>
        <w:tc>
          <w:tcPr>
            <w:tcW w:w="366" w:type="pct"/>
            <w:shd w:val="clear" w:color="auto" w:fill="auto"/>
          </w:tcPr>
          <w:p w14:paraId="622EF9D2" w14:textId="77777777" w:rsidR="006F7873" w:rsidRPr="00E90827" w:rsidRDefault="006F7873" w:rsidP="00C37AC6">
            <w:pPr>
              <w:spacing w:before="120" w:after="120"/>
            </w:pPr>
          </w:p>
        </w:tc>
        <w:tc>
          <w:tcPr>
            <w:tcW w:w="748" w:type="pct"/>
          </w:tcPr>
          <w:p w14:paraId="3F32DF8E" w14:textId="77777777" w:rsidR="006F7873" w:rsidRPr="00E90827" w:rsidRDefault="006F7873" w:rsidP="00C37AC6">
            <w:pPr>
              <w:spacing w:before="120" w:after="120"/>
              <w:jc w:val="center"/>
            </w:pPr>
          </w:p>
        </w:tc>
        <w:tc>
          <w:tcPr>
            <w:tcW w:w="396" w:type="pct"/>
          </w:tcPr>
          <w:p w14:paraId="1DB72481" w14:textId="77777777" w:rsidR="006F7873" w:rsidRPr="00E90827" w:rsidRDefault="006F7873" w:rsidP="00C37AC6">
            <w:pPr>
              <w:spacing w:before="120" w:after="120"/>
              <w:jc w:val="center"/>
            </w:pPr>
          </w:p>
        </w:tc>
        <w:tc>
          <w:tcPr>
            <w:tcW w:w="336" w:type="pct"/>
            <w:shd w:val="clear" w:color="auto" w:fill="FFFFFF" w:themeFill="background1"/>
          </w:tcPr>
          <w:p w14:paraId="16001B25" w14:textId="77777777" w:rsidR="006F7873" w:rsidRPr="00E90827" w:rsidRDefault="006F7873" w:rsidP="00C37AC6">
            <w:pPr>
              <w:spacing w:before="120" w:after="120"/>
            </w:pPr>
          </w:p>
        </w:tc>
      </w:tr>
      <w:tr w:rsidR="007258D1" w:rsidRPr="003916DA" w14:paraId="434F2805" w14:textId="77777777" w:rsidTr="007258D1">
        <w:tc>
          <w:tcPr>
            <w:tcW w:w="426" w:type="pct"/>
          </w:tcPr>
          <w:p w14:paraId="1610E666" w14:textId="77777777" w:rsidR="008E0DFD" w:rsidRDefault="008E0DFD" w:rsidP="008E0DFD">
            <w:pPr>
              <w:rPr>
                <w:rFonts w:ascii="Arial Narrow" w:eastAsia="Times New Roman" w:hAnsi="Arial Narrow" w:cs="Arial"/>
              </w:rPr>
            </w:pPr>
            <w:r w:rsidRPr="00F51328">
              <w:rPr>
                <w:rFonts w:ascii="Arial Narrow" w:eastAsia="Times New Roman" w:hAnsi="Arial Narrow" w:cs="Arial"/>
              </w:rPr>
              <w:t>H – COVID-19 virus</w:t>
            </w:r>
          </w:p>
          <w:p w14:paraId="216385AA" w14:textId="77777777" w:rsidR="005E22DC" w:rsidRPr="00F51328" w:rsidRDefault="005E22DC" w:rsidP="008E0DFD">
            <w:pPr>
              <w:rPr>
                <w:rFonts w:ascii="Arial Narrow" w:eastAsia="Times New Roman" w:hAnsi="Arial Narrow" w:cs="Arial"/>
              </w:rPr>
            </w:pPr>
          </w:p>
          <w:p w14:paraId="020B7D7D" w14:textId="47DF632E" w:rsidR="00A06908" w:rsidRDefault="008E0DFD" w:rsidP="00C37AC6">
            <w:pPr>
              <w:rPr>
                <w:rFonts w:ascii="Arial Narrow" w:hAnsi="Arial Narrow" w:cs="Arial"/>
              </w:rPr>
            </w:pPr>
            <w:r w:rsidRPr="00F51328">
              <w:rPr>
                <w:rFonts w:ascii="Arial Narrow" w:hAnsi="Arial Narrow" w:cs="Arial"/>
              </w:rPr>
              <w:t xml:space="preserve">HE </w:t>
            </w:r>
            <w:r w:rsidR="00CC0B43">
              <w:rPr>
                <w:rFonts w:ascii="Arial Narrow" w:hAnsi="Arial Narrow" w:cs="Arial"/>
              </w:rPr>
              <w:t>–</w:t>
            </w:r>
            <w:r w:rsidRPr="00F51328">
              <w:rPr>
                <w:rFonts w:ascii="Arial Narrow" w:hAnsi="Arial Narrow" w:cs="Arial"/>
              </w:rPr>
              <w:t xml:space="preserve"> </w:t>
            </w:r>
            <w:r w:rsidR="00452407" w:rsidRPr="00F51328">
              <w:rPr>
                <w:rFonts w:ascii="Arial Narrow" w:hAnsi="Arial Narrow" w:cs="Arial"/>
              </w:rPr>
              <w:t>S</w:t>
            </w:r>
            <w:r w:rsidR="00C37AC6" w:rsidRPr="00F51328">
              <w:rPr>
                <w:rFonts w:ascii="Arial Narrow" w:hAnsi="Arial Narrow" w:cs="Arial"/>
              </w:rPr>
              <w:t>tudent</w:t>
            </w:r>
            <w:r w:rsidR="00CC0B43">
              <w:rPr>
                <w:rFonts w:ascii="Arial Narrow" w:hAnsi="Arial Narrow" w:cs="Arial"/>
              </w:rPr>
              <w:t xml:space="preserve"> </w:t>
            </w:r>
            <w:r w:rsidR="00C37AC6" w:rsidRPr="00F51328">
              <w:rPr>
                <w:rFonts w:ascii="Arial Narrow" w:hAnsi="Arial Narrow" w:cs="Arial"/>
              </w:rPr>
              <w:t>with individual needs catching Covid-19 due to inability to follow standard processes.</w:t>
            </w:r>
          </w:p>
          <w:p w14:paraId="0DD9D6C4" w14:textId="77777777" w:rsidR="005E22DC" w:rsidRPr="00F51328" w:rsidRDefault="005E22DC" w:rsidP="00C37AC6">
            <w:pPr>
              <w:rPr>
                <w:rFonts w:ascii="Arial Narrow" w:hAnsi="Arial Narrow" w:cs="Arial"/>
              </w:rPr>
            </w:pPr>
          </w:p>
          <w:p w14:paraId="7910D313" w14:textId="14CA3699" w:rsidR="00A06908" w:rsidRPr="00F51328" w:rsidRDefault="00A06908" w:rsidP="00C37AC6">
            <w:pPr>
              <w:rPr>
                <w:rFonts w:ascii="Arial Narrow" w:eastAsia="Times New Roman" w:hAnsi="Arial Narrow" w:cs="Arial"/>
              </w:rPr>
            </w:pPr>
            <w:r w:rsidRPr="00F51328">
              <w:rPr>
                <w:rFonts w:ascii="Arial Narrow" w:eastAsia="Times New Roman" w:hAnsi="Arial Narrow" w:cs="Arial"/>
              </w:rPr>
              <w:t xml:space="preserve">C - Illness and at least 7 days </w:t>
            </w:r>
            <w:r w:rsidR="00CC0B43">
              <w:rPr>
                <w:rFonts w:ascii="Arial Narrow" w:eastAsia="Times New Roman" w:hAnsi="Arial Narrow" w:cs="Arial"/>
              </w:rPr>
              <w:t>absent</w:t>
            </w:r>
          </w:p>
          <w:p w14:paraId="157E87C0" w14:textId="77777777" w:rsidR="00C37AC6" w:rsidRPr="00F07212" w:rsidRDefault="00C37AC6" w:rsidP="00C37AC6">
            <w:pPr>
              <w:rPr>
                <w:rFonts w:ascii="Arial Narrow" w:hAnsi="Arial Narrow" w:cs="Arial"/>
              </w:rPr>
            </w:pPr>
            <w:r w:rsidRPr="008E0DFD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481" w:type="pct"/>
          </w:tcPr>
          <w:p w14:paraId="322A905E" w14:textId="77777777" w:rsidR="00C37AC6" w:rsidRPr="00F07212" w:rsidRDefault="00F51328" w:rsidP="00C37AC6">
            <w:pPr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Staff and s</w:t>
            </w:r>
            <w:r w:rsidR="00C37AC6" w:rsidRPr="00F07212">
              <w:rPr>
                <w:rFonts w:ascii="Arial Narrow" w:hAnsi="Arial Narrow" w:cs="Arial"/>
              </w:rPr>
              <w:t>tudents with individual needs in teaching events.</w:t>
            </w:r>
          </w:p>
        </w:tc>
        <w:tc>
          <w:tcPr>
            <w:tcW w:w="1852" w:type="pct"/>
          </w:tcPr>
          <w:p w14:paraId="25F121CB" w14:textId="0B3782AF" w:rsidR="00E642F8" w:rsidRPr="00F51328" w:rsidRDefault="00E642F8" w:rsidP="00E642F8">
            <w:pPr>
              <w:spacing w:before="120" w:after="120"/>
              <w:rPr>
                <w:rFonts w:cs="Arial"/>
                <w:szCs w:val="20"/>
              </w:rPr>
            </w:pPr>
            <w:r w:rsidRPr="00F51328">
              <w:rPr>
                <w:rFonts w:cs="Arial"/>
                <w:szCs w:val="20"/>
              </w:rPr>
              <w:t xml:space="preserve">Where students </w:t>
            </w:r>
            <w:r w:rsidR="00DB727A">
              <w:rPr>
                <w:rFonts w:cs="Arial"/>
                <w:szCs w:val="20"/>
              </w:rPr>
              <w:t>are unable to</w:t>
            </w:r>
            <w:r w:rsidRPr="00F51328">
              <w:rPr>
                <w:rFonts w:cs="Arial"/>
                <w:szCs w:val="20"/>
              </w:rPr>
              <w:t xml:space="preserve"> follow standard processes</w:t>
            </w:r>
            <w:r w:rsidR="0055260C">
              <w:rPr>
                <w:rFonts w:cs="Arial"/>
                <w:szCs w:val="20"/>
              </w:rPr>
              <w:t>,</w:t>
            </w:r>
            <w:r w:rsidRPr="00F51328">
              <w:rPr>
                <w:rFonts w:cs="Arial"/>
                <w:szCs w:val="20"/>
              </w:rPr>
              <w:t xml:space="preserve"> individual risk assessments </w:t>
            </w:r>
            <w:r w:rsidR="006F7873">
              <w:rPr>
                <w:rFonts w:cs="Arial"/>
                <w:szCs w:val="20"/>
              </w:rPr>
              <w:t>may</w:t>
            </w:r>
            <w:r w:rsidR="006F7873" w:rsidRPr="00F51328">
              <w:rPr>
                <w:rFonts w:cs="Arial"/>
                <w:szCs w:val="20"/>
              </w:rPr>
              <w:t xml:space="preserve"> </w:t>
            </w:r>
            <w:r w:rsidRPr="00F51328">
              <w:rPr>
                <w:rFonts w:cs="Arial"/>
                <w:szCs w:val="20"/>
              </w:rPr>
              <w:t>be req</w:t>
            </w:r>
            <w:r w:rsidR="0055260C">
              <w:rPr>
                <w:rFonts w:cs="Arial"/>
                <w:szCs w:val="20"/>
              </w:rPr>
              <w:t>uired. S</w:t>
            </w:r>
            <w:r w:rsidRPr="00F51328">
              <w:rPr>
                <w:rFonts w:cs="Arial"/>
                <w:szCs w:val="20"/>
              </w:rPr>
              <w:t>tudents can contact their Departmental Disability Liaison Officer for support and can get more info from the Student Wellbeing and Inclusivity Service:</w:t>
            </w:r>
          </w:p>
          <w:p w14:paraId="04495339" w14:textId="41068441" w:rsidR="00862E98" w:rsidRDefault="00BE660C" w:rsidP="00E642F8">
            <w:pPr>
              <w:spacing w:before="120" w:after="120"/>
              <w:rPr>
                <w:rStyle w:val="Hyperlink"/>
                <w:rFonts w:cs="Arial"/>
                <w:szCs w:val="20"/>
              </w:rPr>
            </w:pPr>
            <w:hyperlink r:id="rId9" w:history="1">
              <w:r w:rsidR="00E642F8" w:rsidRPr="00F51328">
                <w:rPr>
                  <w:rStyle w:val="Hyperlink"/>
                  <w:rFonts w:cs="Arial"/>
                  <w:szCs w:val="20"/>
                </w:rPr>
                <w:t>essex.ac.uk/life/ student-services/ student-support</w:t>
              </w:r>
            </w:hyperlink>
          </w:p>
          <w:p w14:paraId="750F9BD0" w14:textId="77777777" w:rsidR="00862E98" w:rsidRDefault="00862E98" w:rsidP="00E642F8">
            <w:pPr>
              <w:spacing w:before="120" w:after="120"/>
              <w:rPr>
                <w:rStyle w:val="Hyperlink"/>
                <w:rFonts w:cs="Arial"/>
                <w:szCs w:val="20"/>
              </w:rPr>
            </w:pPr>
          </w:p>
          <w:p w14:paraId="70641B99" w14:textId="77777777" w:rsidR="00862E98" w:rsidRDefault="00862E98" w:rsidP="00E642F8">
            <w:pPr>
              <w:spacing w:before="120" w:after="120"/>
              <w:rPr>
                <w:rStyle w:val="Hyperlink"/>
                <w:rFonts w:cs="Arial"/>
                <w:szCs w:val="20"/>
              </w:rPr>
            </w:pPr>
          </w:p>
          <w:p w14:paraId="2EAA32B4" w14:textId="747BD322" w:rsidR="00862E98" w:rsidRPr="002E3FFF" w:rsidRDefault="00862E98" w:rsidP="00E642F8">
            <w:pPr>
              <w:spacing w:before="120" w:after="120"/>
              <w:rPr>
                <w:rFonts w:cs="Arial"/>
                <w:szCs w:val="20"/>
                <w:highlight w:val="green"/>
              </w:rPr>
            </w:pPr>
          </w:p>
        </w:tc>
        <w:tc>
          <w:tcPr>
            <w:tcW w:w="395" w:type="pct"/>
            <w:shd w:val="clear" w:color="auto" w:fill="92D050"/>
          </w:tcPr>
          <w:p w14:paraId="5267E195" w14:textId="44742AA7" w:rsidR="00C37AC6" w:rsidRPr="006F7873" w:rsidRDefault="00C37AC6" w:rsidP="00C37AC6">
            <w:pPr>
              <w:spacing w:before="120" w:after="120"/>
              <w:jc w:val="center"/>
              <w:rPr>
                <w:rFonts w:cs="Arial"/>
              </w:rPr>
            </w:pPr>
            <w:r w:rsidRPr="00CA717D">
              <w:rPr>
                <w:rFonts w:cs="Arial"/>
              </w:rPr>
              <w:t>U</w:t>
            </w:r>
            <w:r w:rsidR="005E22DC">
              <w:rPr>
                <w:rFonts w:cs="Arial"/>
              </w:rPr>
              <w:t>nlikely</w:t>
            </w:r>
            <w:r w:rsidRPr="00CA717D">
              <w:rPr>
                <w:rFonts w:cs="Arial"/>
              </w:rPr>
              <w:t xml:space="preserve"> x </w:t>
            </w:r>
            <w:r w:rsidR="006F7873">
              <w:rPr>
                <w:rFonts w:cs="Arial"/>
              </w:rPr>
              <w:t>Moderate</w:t>
            </w:r>
            <w:r w:rsidRPr="00CA717D">
              <w:rPr>
                <w:rFonts w:cs="Arial"/>
              </w:rPr>
              <w:t xml:space="preserve">= </w:t>
            </w:r>
            <w:r w:rsidR="006F7873">
              <w:rPr>
                <w:rFonts w:cs="Arial"/>
              </w:rPr>
              <w:t>Low</w:t>
            </w:r>
            <w:r w:rsidR="006F7873" w:rsidRPr="00CA717D">
              <w:rPr>
                <w:rFonts w:cs="Arial"/>
              </w:rPr>
              <w:t xml:space="preserve"> </w:t>
            </w:r>
          </w:p>
        </w:tc>
        <w:tc>
          <w:tcPr>
            <w:tcW w:w="366" w:type="pct"/>
          </w:tcPr>
          <w:p w14:paraId="7645E1D3" w14:textId="77777777" w:rsidR="00C37AC6" w:rsidRPr="00E90827" w:rsidRDefault="00C37AC6" w:rsidP="00C37AC6">
            <w:pPr>
              <w:spacing w:before="120" w:after="120"/>
            </w:pPr>
          </w:p>
        </w:tc>
        <w:tc>
          <w:tcPr>
            <w:tcW w:w="748" w:type="pct"/>
          </w:tcPr>
          <w:p w14:paraId="71F54D8A" w14:textId="77777777" w:rsidR="00C37AC6" w:rsidRPr="00E90827" w:rsidRDefault="00C37AC6" w:rsidP="00C37AC6">
            <w:pPr>
              <w:spacing w:before="120" w:after="120"/>
              <w:jc w:val="center"/>
            </w:pPr>
          </w:p>
        </w:tc>
        <w:tc>
          <w:tcPr>
            <w:tcW w:w="396" w:type="pct"/>
          </w:tcPr>
          <w:p w14:paraId="6AACAAEE" w14:textId="77777777" w:rsidR="00C37AC6" w:rsidRPr="00E90827" w:rsidRDefault="00C37AC6" w:rsidP="00C37AC6">
            <w:pPr>
              <w:spacing w:before="120" w:after="120"/>
              <w:jc w:val="center"/>
            </w:pPr>
          </w:p>
        </w:tc>
        <w:tc>
          <w:tcPr>
            <w:tcW w:w="336" w:type="pct"/>
            <w:shd w:val="clear" w:color="auto" w:fill="FFFFFF" w:themeFill="background1"/>
          </w:tcPr>
          <w:p w14:paraId="7D2659C7" w14:textId="77777777" w:rsidR="00C37AC6" w:rsidRPr="00E90827" w:rsidRDefault="00C37AC6" w:rsidP="00C37AC6">
            <w:pPr>
              <w:spacing w:before="120" w:after="120"/>
            </w:pPr>
          </w:p>
        </w:tc>
      </w:tr>
    </w:tbl>
    <w:p w14:paraId="4F5966B5" w14:textId="6E778388" w:rsidR="006F7483" w:rsidRDefault="006F7483">
      <w:pPr>
        <w:rPr>
          <w:rFonts w:cs="Arial"/>
        </w:rPr>
      </w:pPr>
    </w:p>
    <w:p w14:paraId="79FDE69F" w14:textId="01DC5631" w:rsidR="00565817" w:rsidRDefault="00565817">
      <w:pPr>
        <w:rPr>
          <w:rFonts w:cs="Arial"/>
        </w:rPr>
      </w:pPr>
    </w:p>
    <w:p w14:paraId="7CE33797" w14:textId="77777777" w:rsidR="00565817" w:rsidRDefault="00565817">
      <w:pPr>
        <w:rPr>
          <w:rFonts w:cs="Arial"/>
        </w:rPr>
      </w:pPr>
    </w:p>
    <w:p w14:paraId="47F77B26" w14:textId="77777777" w:rsidR="006F7483" w:rsidRPr="00C725C4" w:rsidRDefault="00C725C4" w:rsidP="006F7483">
      <w:pPr>
        <w:pStyle w:val="NoSpacing"/>
        <w:rPr>
          <w:b w:val="0"/>
        </w:rPr>
      </w:pPr>
      <w:r>
        <w:t xml:space="preserve">Periodic </w:t>
      </w:r>
      <w:r w:rsidR="006F7483" w:rsidRPr="006F7483">
        <w:t>Review</w:t>
      </w:r>
      <w:r>
        <w:t xml:space="preserve">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268"/>
        <w:gridCol w:w="2268"/>
        <w:gridCol w:w="2268"/>
      </w:tblGrid>
      <w:tr w:rsidR="006F7483" w14:paraId="7A389F5E" w14:textId="77777777" w:rsidTr="00AE6C77">
        <w:tc>
          <w:tcPr>
            <w:tcW w:w="2660" w:type="dxa"/>
            <w:shd w:val="clear" w:color="auto" w:fill="F2F2F2" w:themeFill="background1" w:themeFillShade="F2"/>
          </w:tcPr>
          <w:p w14:paraId="7C3C4954" w14:textId="77777777" w:rsidR="006F7483" w:rsidRPr="006F7483" w:rsidRDefault="006F7483" w:rsidP="00AE6C77">
            <w:pPr>
              <w:rPr>
                <w:rFonts w:cs="Arial"/>
                <w:b/>
              </w:rPr>
            </w:pPr>
            <w:r w:rsidRPr="006F7483">
              <w:rPr>
                <w:rFonts w:cs="Arial"/>
                <w:b/>
              </w:rPr>
              <w:t>Review date:</w:t>
            </w:r>
          </w:p>
        </w:tc>
        <w:tc>
          <w:tcPr>
            <w:tcW w:w="2551" w:type="dxa"/>
          </w:tcPr>
          <w:p w14:paraId="2FD60444" w14:textId="42B36E7B" w:rsidR="006F7483" w:rsidRDefault="001325AB" w:rsidP="00C37AC6">
            <w:pPr>
              <w:rPr>
                <w:rFonts w:cs="Arial"/>
              </w:rPr>
            </w:pPr>
            <w:r>
              <w:rPr>
                <w:rFonts w:cs="Arial"/>
              </w:rPr>
              <w:t>13/01/2022</w:t>
            </w:r>
          </w:p>
        </w:tc>
        <w:tc>
          <w:tcPr>
            <w:tcW w:w="2552" w:type="dxa"/>
          </w:tcPr>
          <w:p w14:paraId="406E7C25" w14:textId="048E12C1" w:rsidR="006F7483" w:rsidRDefault="00385D33" w:rsidP="00AE6C77">
            <w:pPr>
              <w:rPr>
                <w:rFonts w:cs="Arial"/>
              </w:rPr>
            </w:pPr>
            <w:r>
              <w:rPr>
                <w:rFonts w:cs="Arial"/>
              </w:rPr>
              <w:t>28/01/2022</w:t>
            </w:r>
          </w:p>
        </w:tc>
        <w:tc>
          <w:tcPr>
            <w:tcW w:w="2268" w:type="dxa"/>
          </w:tcPr>
          <w:p w14:paraId="699D704E" w14:textId="37951279" w:rsidR="006F7483" w:rsidRDefault="00506611" w:rsidP="00AE6C77">
            <w:pPr>
              <w:rPr>
                <w:rFonts w:cs="Arial"/>
              </w:rPr>
            </w:pPr>
            <w:r>
              <w:rPr>
                <w:rFonts w:cs="Arial"/>
              </w:rPr>
              <w:t>01/03</w:t>
            </w:r>
            <w:r w:rsidR="006F7873">
              <w:rPr>
                <w:rFonts w:cs="Arial"/>
              </w:rPr>
              <w:t>/2022</w:t>
            </w:r>
          </w:p>
        </w:tc>
        <w:tc>
          <w:tcPr>
            <w:tcW w:w="2268" w:type="dxa"/>
          </w:tcPr>
          <w:p w14:paraId="57EA4A82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23945D3" w14:textId="77777777" w:rsidR="006F7483" w:rsidRDefault="006F7483" w:rsidP="00AE6C77">
            <w:pPr>
              <w:rPr>
                <w:rFonts w:cs="Arial"/>
              </w:rPr>
            </w:pPr>
          </w:p>
        </w:tc>
      </w:tr>
      <w:tr w:rsidR="006F7483" w14:paraId="6EAF1A19" w14:textId="77777777" w:rsidTr="00AE6C77">
        <w:tc>
          <w:tcPr>
            <w:tcW w:w="2660" w:type="dxa"/>
            <w:shd w:val="clear" w:color="auto" w:fill="F2F2F2" w:themeFill="background1" w:themeFillShade="F2"/>
          </w:tcPr>
          <w:p w14:paraId="6946D2AE" w14:textId="77777777" w:rsidR="006F7483" w:rsidRPr="006F7483" w:rsidRDefault="006F7483" w:rsidP="00AE6C77">
            <w:pPr>
              <w:rPr>
                <w:rFonts w:cs="Arial"/>
                <w:b/>
              </w:rPr>
            </w:pPr>
            <w:r w:rsidRPr="006F7483">
              <w:rPr>
                <w:rFonts w:cs="Arial"/>
                <w:b/>
              </w:rPr>
              <w:t>Review by:</w:t>
            </w:r>
          </w:p>
        </w:tc>
        <w:tc>
          <w:tcPr>
            <w:tcW w:w="2551" w:type="dxa"/>
          </w:tcPr>
          <w:p w14:paraId="5D0D4F07" w14:textId="6F385E52" w:rsidR="006F7483" w:rsidRDefault="001325AB" w:rsidP="00AE6C77">
            <w:pPr>
              <w:rPr>
                <w:rFonts w:cs="Arial"/>
              </w:rPr>
            </w:pPr>
            <w:r>
              <w:rPr>
                <w:rFonts w:cs="Arial"/>
              </w:rPr>
              <w:t>LC/CS</w:t>
            </w:r>
          </w:p>
        </w:tc>
        <w:tc>
          <w:tcPr>
            <w:tcW w:w="2552" w:type="dxa"/>
          </w:tcPr>
          <w:p w14:paraId="629D9602" w14:textId="393EC643" w:rsidR="006F7483" w:rsidRDefault="00385D33" w:rsidP="00AE6C77">
            <w:pPr>
              <w:rPr>
                <w:rFonts w:cs="Arial"/>
              </w:rPr>
            </w:pPr>
            <w:r>
              <w:rPr>
                <w:rFonts w:cs="Arial"/>
              </w:rPr>
              <w:t>LC/SH</w:t>
            </w:r>
            <w:r w:rsidR="00AA0ABE">
              <w:rPr>
                <w:rFonts w:cs="Arial"/>
              </w:rPr>
              <w:t>/CS</w:t>
            </w:r>
          </w:p>
        </w:tc>
        <w:tc>
          <w:tcPr>
            <w:tcW w:w="2268" w:type="dxa"/>
          </w:tcPr>
          <w:p w14:paraId="5290BC18" w14:textId="6981BB87" w:rsidR="006F7483" w:rsidRDefault="006F7873" w:rsidP="00AE6C77">
            <w:pPr>
              <w:rPr>
                <w:rFonts w:cs="Arial"/>
              </w:rPr>
            </w:pPr>
            <w:r>
              <w:rPr>
                <w:rFonts w:cs="Arial"/>
              </w:rPr>
              <w:t>LC/CS/RG</w:t>
            </w:r>
          </w:p>
        </w:tc>
        <w:tc>
          <w:tcPr>
            <w:tcW w:w="2268" w:type="dxa"/>
          </w:tcPr>
          <w:p w14:paraId="158CB7BE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5271B164" w14:textId="77777777" w:rsidR="006F7483" w:rsidRDefault="006F7483" w:rsidP="00AE6C77">
            <w:pPr>
              <w:rPr>
                <w:rFonts w:cs="Arial"/>
              </w:rPr>
            </w:pPr>
          </w:p>
        </w:tc>
      </w:tr>
      <w:tr w:rsidR="006F7483" w14:paraId="40A5DC25" w14:textId="77777777" w:rsidTr="00AE6C77">
        <w:tc>
          <w:tcPr>
            <w:tcW w:w="2660" w:type="dxa"/>
            <w:shd w:val="clear" w:color="auto" w:fill="F2F2F2" w:themeFill="background1" w:themeFillShade="F2"/>
          </w:tcPr>
          <w:p w14:paraId="4E8929F1" w14:textId="77777777" w:rsidR="006F7483" w:rsidRPr="006F7483" w:rsidRDefault="006F7483" w:rsidP="00AE6C77">
            <w:pPr>
              <w:rPr>
                <w:rFonts w:cs="Arial"/>
                <w:b/>
              </w:rPr>
            </w:pPr>
            <w:r w:rsidRPr="006F7483">
              <w:rPr>
                <w:rFonts w:cs="Arial"/>
                <w:b/>
              </w:rPr>
              <w:t>Signed:</w:t>
            </w:r>
          </w:p>
        </w:tc>
        <w:tc>
          <w:tcPr>
            <w:tcW w:w="2551" w:type="dxa"/>
          </w:tcPr>
          <w:p w14:paraId="7F1ADBF0" w14:textId="5AAB216A" w:rsidR="006F7483" w:rsidRDefault="001325AB" w:rsidP="00AE6C77">
            <w:pPr>
              <w:rPr>
                <w:rFonts w:cs="Arial"/>
              </w:rPr>
            </w:pPr>
            <w:r>
              <w:rPr>
                <w:rFonts w:cs="Arial"/>
              </w:rPr>
              <w:t>LC/CS</w:t>
            </w:r>
          </w:p>
        </w:tc>
        <w:tc>
          <w:tcPr>
            <w:tcW w:w="2552" w:type="dxa"/>
          </w:tcPr>
          <w:p w14:paraId="44747AC7" w14:textId="09F9BF8A" w:rsidR="006F7483" w:rsidRDefault="00385D33" w:rsidP="00AE6C77">
            <w:pPr>
              <w:rPr>
                <w:rFonts w:cs="Arial"/>
              </w:rPr>
            </w:pPr>
            <w:r>
              <w:rPr>
                <w:rFonts w:cs="Arial"/>
              </w:rPr>
              <w:t>LC/SH</w:t>
            </w:r>
            <w:r w:rsidR="00AA0ABE">
              <w:rPr>
                <w:rFonts w:cs="Arial"/>
              </w:rPr>
              <w:t>/CS</w:t>
            </w:r>
          </w:p>
        </w:tc>
        <w:tc>
          <w:tcPr>
            <w:tcW w:w="2268" w:type="dxa"/>
          </w:tcPr>
          <w:p w14:paraId="4396F00C" w14:textId="294350B8" w:rsidR="006F7483" w:rsidRDefault="006F7873" w:rsidP="00AE6C77">
            <w:pPr>
              <w:rPr>
                <w:rFonts w:cs="Arial"/>
              </w:rPr>
            </w:pPr>
            <w:r>
              <w:rPr>
                <w:rFonts w:cs="Arial"/>
              </w:rPr>
              <w:t>LC/CS/RG</w:t>
            </w:r>
          </w:p>
        </w:tc>
        <w:tc>
          <w:tcPr>
            <w:tcW w:w="2268" w:type="dxa"/>
          </w:tcPr>
          <w:p w14:paraId="1083C857" w14:textId="77777777" w:rsidR="006F7483" w:rsidRDefault="006F7483" w:rsidP="00AE6C77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AA96C20" w14:textId="77777777" w:rsidR="006F7483" w:rsidRDefault="006F7483" w:rsidP="00AE6C77">
            <w:pPr>
              <w:rPr>
                <w:rFonts w:cs="Arial"/>
              </w:rPr>
            </w:pPr>
          </w:p>
        </w:tc>
      </w:tr>
    </w:tbl>
    <w:p w14:paraId="2F71BEF3" w14:textId="77777777" w:rsidR="00565817" w:rsidRDefault="00565817" w:rsidP="00C37AC6">
      <w:pPr>
        <w:rPr>
          <w:rFonts w:cs="Arial"/>
        </w:rPr>
      </w:pPr>
    </w:p>
    <w:p w14:paraId="35FB4D16" w14:textId="6336268C" w:rsidR="002B5F1D" w:rsidRDefault="0038412A" w:rsidP="00C37AC6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466FA0" wp14:editId="16353C9F">
            <wp:simplePos x="0" y="0"/>
            <wp:positionH relativeFrom="column">
              <wp:posOffset>5324475</wp:posOffset>
            </wp:positionH>
            <wp:positionV relativeFrom="paragraph">
              <wp:posOffset>88265</wp:posOffset>
            </wp:positionV>
            <wp:extent cx="38957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7" y="21140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83">
        <w:rPr>
          <w:rFonts w:cs="Arial"/>
        </w:rPr>
        <w:t>If there are changes</w:t>
      </w:r>
      <w:r w:rsidR="00435DDD">
        <w:rPr>
          <w:rFonts w:cs="Arial"/>
        </w:rPr>
        <w:t>,</w:t>
      </w:r>
      <w:r w:rsidR="006F7483">
        <w:rPr>
          <w:rFonts w:cs="Arial"/>
        </w:rPr>
        <w:t xml:space="preserve"> please save assessment as a new versi</w:t>
      </w:r>
      <w:r w:rsidR="00C37AC6">
        <w:rPr>
          <w:rFonts w:cs="Arial"/>
        </w:rPr>
        <w:t>on and archive previous version</w:t>
      </w:r>
    </w:p>
    <w:p w14:paraId="04C91013" w14:textId="77777777" w:rsidR="00AF17B3" w:rsidRDefault="00AF17B3" w:rsidP="00C37AC6">
      <w:pPr>
        <w:rPr>
          <w:rFonts w:cs="Arial"/>
        </w:rPr>
      </w:pPr>
    </w:p>
    <w:p w14:paraId="307A5C87" w14:textId="77777777" w:rsidR="00AF17B3" w:rsidRDefault="00AF17B3" w:rsidP="00C37AC6">
      <w:pPr>
        <w:rPr>
          <w:rFonts w:cs="Arial"/>
        </w:rPr>
      </w:pPr>
    </w:p>
    <w:p w14:paraId="613C86A6" w14:textId="77777777" w:rsidR="00AF17B3" w:rsidRDefault="00AF17B3" w:rsidP="00C37AC6">
      <w:pPr>
        <w:rPr>
          <w:rFonts w:cs="Arial"/>
        </w:rPr>
      </w:pPr>
    </w:p>
    <w:p w14:paraId="6A0685D0" w14:textId="77777777" w:rsidR="00AF17B3" w:rsidRDefault="00AF17B3" w:rsidP="00C37AC6">
      <w:pPr>
        <w:rPr>
          <w:rFonts w:cs="Arial"/>
        </w:rPr>
      </w:pPr>
    </w:p>
    <w:p w14:paraId="174871E7" w14:textId="77777777" w:rsidR="00AF17B3" w:rsidRPr="002B5F1D" w:rsidRDefault="00AF17B3" w:rsidP="00C37AC6">
      <w:pPr>
        <w:rPr>
          <w:rFonts w:cs="Arial"/>
          <w:b/>
          <w:i/>
          <w:sz w:val="16"/>
        </w:rPr>
      </w:pPr>
    </w:p>
    <w:sectPr w:rsidR="00AF17B3" w:rsidRPr="002B5F1D" w:rsidSect="00C37AC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87" w:right="1247" w:bottom="1440" w:left="136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000D" w14:textId="77777777" w:rsidR="00BE660C" w:rsidRDefault="00BE660C" w:rsidP="004F674E">
      <w:r>
        <w:separator/>
      </w:r>
    </w:p>
  </w:endnote>
  <w:endnote w:type="continuationSeparator" w:id="0">
    <w:p w14:paraId="37529E1C" w14:textId="77777777" w:rsidR="00BE660C" w:rsidRDefault="00BE660C" w:rsidP="004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theme="minorBidi"/>
        <w:sz w:val="22"/>
        <w:szCs w:val="22"/>
      </w:rPr>
      <w:id w:val="-1468889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28FAB" w14:textId="77777777" w:rsidR="00506611" w:rsidRPr="00AC2F3F" w:rsidRDefault="00506611" w:rsidP="00506611">
        <w:pPr>
          <w:pStyle w:val="NormalWeb"/>
          <w:shd w:val="clear" w:color="auto" w:fill="FFFFFF" w:themeFill="background1"/>
          <w:spacing w:before="0" w:beforeAutospacing="0" w:after="0" w:afterAutospacing="0"/>
          <w:textAlignment w:val="baseline"/>
          <w:rPr>
            <w:rFonts w:ascii="Arial" w:hAnsi="Arial" w:cs="Arial"/>
            <w:sz w:val="18"/>
            <w:szCs w:val="18"/>
          </w:rPr>
        </w:pPr>
        <w:r w:rsidRPr="00AC2F3F">
          <w:rPr>
            <w:rFonts w:ascii="Arial" w:hAnsi="Arial" w:cs="Arial"/>
            <w:sz w:val="18"/>
            <w:szCs w:val="18"/>
          </w:rPr>
          <w:t>Created:16 September 2021</w:t>
        </w:r>
      </w:p>
      <w:p w14:paraId="581E8529" w14:textId="6CFD5430" w:rsidR="00506611" w:rsidRPr="00AC2F3F" w:rsidRDefault="00506611" w:rsidP="00506611">
        <w:pPr>
          <w:pStyle w:val="NormalWeb"/>
          <w:shd w:val="clear" w:color="auto" w:fill="FFFFFF" w:themeFill="background1"/>
          <w:spacing w:before="0" w:beforeAutospacing="0" w:after="0" w:afterAutospacing="0"/>
          <w:textAlignment w:val="baseline"/>
          <w:rPr>
            <w:rFonts w:ascii="Arial" w:hAnsi="Arial" w:cs="Arial"/>
            <w:sz w:val="18"/>
            <w:szCs w:val="18"/>
          </w:rPr>
        </w:pPr>
        <w:r w:rsidRPr="00AC2F3F">
          <w:rPr>
            <w:rFonts w:ascii="Arial" w:hAnsi="Arial" w:cs="Arial"/>
            <w:sz w:val="18"/>
            <w:szCs w:val="18"/>
          </w:rPr>
          <w:t xml:space="preserve">Amended: </w:t>
        </w:r>
        <w:r w:rsidR="00AE5969">
          <w:rPr>
            <w:rFonts w:ascii="Arial" w:hAnsi="Arial" w:cs="Arial"/>
            <w:sz w:val="18"/>
            <w:szCs w:val="18"/>
          </w:rPr>
          <w:t>28 February</w:t>
        </w:r>
        <w:r>
          <w:rPr>
            <w:rFonts w:ascii="Arial" w:hAnsi="Arial" w:cs="Arial"/>
            <w:sz w:val="18"/>
            <w:szCs w:val="18"/>
          </w:rPr>
          <w:t xml:space="preserve"> 2022</w:t>
        </w:r>
      </w:p>
      <w:p w14:paraId="25E7616B" w14:textId="45F2B2C2" w:rsidR="00506611" w:rsidRPr="00AC2F3F" w:rsidRDefault="00506611" w:rsidP="00506611">
        <w:pPr>
          <w:pStyle w:val="NormalWeb"/>
          <w:shd w:val="clear" w:color="auto" w:fill="FFFFFF" w:themeFill="background1"/>
          <w:spacing w:before="0" w:beforeAutospacing="0" w:after="0" w:afterAutospacing="0"/>
          <w:textAlignment w:val="baseline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Version:07</w:t>
        </w:r>
      </w:p>
      <w:p w14:paraId="38911273" w14:textId="77777777" w:rsidR="00506611" w:rsidRPr="00AC2F3F" w:rsidRDefault="00506611" w:rsidP="00506611">
        <w:pPr>
          <w:pStyle w:val="NormalWeb"/>
          <w:shd w:val="clear" w:color="auto" w:fill="FFFFFF" w:themeFill="background1"/>
          <w:spacing w:before="0" w:beforeAutospacing="0" w:after="0" w:afterAutospacing="0"/>
          <w:textAlignment w:val="baseline"/>
          <w:rPr>
            <w:rFonts w:ascii="Arial" w:hAnsi="Arial" w:cs="Arial"/>
            <w:sz w:val="16"/>
            <w:szCs w:val="16"/>
          </w:rPr>
        </w:pPr>
        <w:r w:rsidRPr="00AC2F3F">
          <w:rPr>
            <w:rFonts w:ascii="Arial" w:hAnsi="Arial" w:cs="Arial"/>
            <w:sz w:val="18"/>
            <w:szCs w:val="18"/>
          </w:rPr>
          <w:t>Review Date: In line with government guidelines, or as the University considers moving to a new protection level, whichever is sooner</w:t>
        </w:r>
        <w:r w:rsidRPr="00AC2F3F">
          <w:rPr>
            <w:rFonts w:ascii="Arial" w:hAnsi="Arial" w:cs="Arial"/>
            <w:sz w:val="16"/>
            <w:szCs w:val="16"/>
          </w:rPr>
          <w:t>.</w:t>
        </w:r>
      </w:p>
      <w:p w14:paraId="00CDA8FC" w14:textId="307D91AE" w:rsidR="00613AA7" w:rsidRDefault="00613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58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of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BA1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889A9" w14:textId="77777777" w:rsidR="00613AA7" w:rsidRDefault="00613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66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7EF9B" w14:textId="77777777" w:rsidR="00613AA7" w:rsidRDefault="00613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of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CFFD1A" w14:textId="77777777" w:rsidR="00613AA7" w:rsidRDefault="0061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EC26" w14:textId="77777777" w:rsidR="00BE660C" w:rsidRDefault="00BE660C" w:rsidP="004F674E">
      <w:r>
        <w:separator/>
      </w:r>
    </w:p>
  </w:footnote>
  <w:footnote w:type="continuationSeparator" w:id="0">
    <w:p w14:paraId="29C43142" w14:textId="77777777" w:rsidR="00BE660C" w:rsidRDefault="00BE660C" w:rsidP="004F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58A0" w14:textId="77777777" w:rsidR="00613AA7" w:rsidRDefault="00613AA7" w:rsidP="00F07212">
    <w:pPr>
      <w:pStyle w:val="Header"/>
    </w:pPr>
    <w:r w:rsidRPr="004266D4">
      <w:rPr>
        <w:noProof/>
        <w:sz w:val="28"/>
      </w:rPr>
      <w:drawing>
        <wp:anchor distT="0" distB="0" distL="114300" distR="114300" simplePos="0" relativeHeight="251657728" behindDoc="1" locked="0" layoutInCell="1" allowOverlap="1" wp14:anchorId="1C7C3AE8" wp14:editId="64EC8DA7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822799" cy="76835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99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946" w:type="dxa"/>
      <w:tblInd w:w="7621" w:type="dxa"/>
      <w:tblLook w:val="04A0" w:firstRow="1" w:lastRow="0" w:firstColumn="1" w:lastColumn="0" w:noHBand="0" w:noVBand="1"/>
    </w:tblPr>
    <w:tblGrid>
      <w:gridCol w:w="2461"/>
      <w:gridCol w:w="2217"/>
      <w:gridCol w:w="1134"/>
      <w:gridCol w:w="1134"/>
    </w:tblGrid>
    <w:tr w:rsidR="00613AA7" w14:paraId="48C64E60" w14:textId="77777777" w:rsidTr="0025433A">
      <w:tc>
        <w:tcPr>
          <w:tcW w:w="2461" w:type="dxa"/>
          <w:shd w:val="clear" w:color="auto" w:fill="F2F2F2" w:themeFill="background1" w:themeFillShade="F2"/>
        </w:tcPr>
        <w:p w14:paraId="3AB4DB40" w14:textId="77777777" w:rsidR="00613AA7" w:rsidRPr="00AE6C77" w:rsidRDefault="00613AA7" w:rsidP="00F07212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File name:</w:t>
          </w:r>
        </w:p>
      </w:tc>
      <w:tc>
        <w:tcPr>
          <w:tcW w:w="4485" w:type="dxa"/>
          <w:gridSpan w:val="3"/>
        </w:tcPr>
        <w:p w14:paraId="474BFA18" w14:textId="77777777" w:rsidR="00613AA7" w:rsidRDefault="00A86AC3" w:rsidP="00641BC7">
          <w:pPr>
            <w:pStyle w:val="Style1"/>
            <w:spacing w:before="80" w:after="80"/>
          </w:pPr>
          <w:r w:rsidRPr="00F55129">
            <w:rPr>
              <w:rStyle w:val="Strong"/>
            </w:rPr>
            <w:t>S</w:t>
          </w:r>
          <w:r w:rsidR="00613AA7" w:rsidRPr="00F55129">
            <w:rPr>
              <w:rStyle w:val="Strong"/>
            </w:rPr>
            <w:t>tandard</w:t>
          </w:r>
          <w:r w:rsidRPr="00F55129">
            <w:rPr>
              <w:rStyle w:val="Strong"/>
            </w:rPr>
            <w:t xml:space="preserve"> </w:t>
          </w:r>
          <w:r w:rsidR="002E3FFF">
            <w:rPr>
              <w:rStyle w:val="Strong"/>
            </w:rPr>
            <w:t>face to face</w:t>
          </w:r>
          <w:r w:rsidRPr="00F55129">
            <w:rPr>
              <w:rStyle w:val="Strong"/>
            </w:rPr>
            <w:t xml:space="preserve"> teaching space use</w:t>
          </w:r>
          <w:r w:rsidR="002E3FFF">
            <w:rPr>
              <w:rStyle w:val="Strong"/>
            </w:rPr>
            <w:t xml:space="preserve"> </w:t>
          </w:r>
          <w:r w:rsidR="00641BC7">
            <w:rPr>
              <w:rStyle w:val="Strong"/>
            </w:rPr>
            <w:t>under</w:t>
          </w:r>
          <w:r w:rsidR="002E3FFF">
            <w:rPr>
              <w:rStyle w:val="Strong"/>
            </w:rPr>
            <w:t xml:space="preserve"> Targeted Protection level</w:t>
          </w:r>
          <w:r w:rsidR="00613AA7" w:rsidRPr="00F55129">
            <w:rPr>
              <w:rStyle w:val="Strong"/>
            </w:rPr>
            <w:t xml:space="preserve"> </w:t>
          </w:r>
          <w:r w:rsidRPr="00F55129">
            <w:rPr>
              <w:rStyle w:val="Strong"/>
            </w:rPr>
            <w:t xml:space="preserve"> </w:t>
          </w:r>
        </w:p>
      </w:tc>
    </w:tr>
    <w:tr w:rsidR="00613AA7" w14:paraId="4BC8AE22" w14:textId="77777777" w:rsidTr="0025433A">
      <w:tc>
        <w:tcPr>
          <w:tcW w:w="2461" w:type="dxa"/>
          <w:shd w:val="clear" w:color="auto" w:fill="F2F2F2" w:themeFill="background1" w:themeFillShade="F2"/>
        </w:tcPr>
        <w:p w14:paraId="7AB982AD" w14:textId="77777777" w:rsidR="00613AA7" w:rsidRPr="00AE6C77" w:rsidRDefault="00613AA7" w:rsidP="00F07212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Risk assessment reference:</w:t>
          </w:r>
        </w:p>
      </w:tc>
      <w:tc>
        <w:tcPr>
          <w:tcW w:w="2217" w:type="dxa"/>
        </w:tcPr>
        <w:p w14:paraId="39D723D4" w14:textId="77777777" w:rsidR="00613AA7" w:rsidRDefault="002E3FFF" w:rsidP="007A5971">
          <w:pPr>
            <w:pStyle w:val="Style1"/>
            <w:spacing w:before="80" w:after="80"/>
          </w:pPr>
          <w:r>
            <w:t>COVID-F2F-FF01</w:t>
          </w:r>
        </w:p>
      </w:tc>
      <w:tc>
        <w:tcPr>
          <w:tcW w:w="1134" w:type="dxa"/>
          <w:shd w:val="clear" w:color="auto" w:fill="F2F2F2" w:themeFill="background1" w:themeFillShade="F2"/>
        </w:tcPr>
        <w:p w14:paraId="0D8654F5" w14:textId="77777777" w:rsidR="00613AA7" w:rsidRDefault="00613AA7" w:rsidP="00F07212">
          <w:pPr>
            <w:pStyle w:val="Style1"/>
            <w:spacing w:before="80" w:after="80"/>
          </w:pPr>
          <w:r w:rsidRPr="00AE6C77">
            <w:rPr>
              <w:b/>
            </w:rPr>
            <w:t>Version number</w:t>
          </w:r>
          <w:r>
            <w:t>:</w:t>
          </w:r>
        </w:p>
      </w:tc>
      <w:tc>
        <w:tcPr>
          <w:tcW w:w="1134" w:type="dxa"/>
        </w:tcPr>
        <w:p w14:paraId="757605C8" w14:textId="272041ED" w:rsidR="00613AA7" w:rsidRDefault="0041672A" w:rsidP="00E36B2A">
          <w:pPr>
            <w:pStyle w:val="Style1"/>
            <w:spacing w:before="80" w:after="80"/>
          </w:pPr>
          <w:r>
            <w:t>V</w:t>
          </w:r>
          <w:r w:rsidR="005B252F">
            <w:t>7</w:t>
          </w:r>
        </w:p>
      </w:tc>
    </w:tr>
  </w:tbl>
  <w:p w14:paraId="6CCD3E84" w14:textId="77777777" w:rsidR="00613AA7" w:rsidRPr="009E5164" w:rsidRDefault="00613AA7" w:rsidP="00F07212">
    <w:pPr>
      <w:pStyle w:val="Header"/>
      <w:rPr>
        <w:sz w:val="2"/>
        <w:szCs w:val="2"/>
      </w:rPr>
    </w:pPr>
  </w:p>
  <w:p w14:paraId="18E44AF0" w14:textId="77777777" w:rsidR="00613AA7" w:rsidRPr="00F07212" w:rsidRDefault="00613AA7" w:rsidP="00F07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7E99" w14:textId="77777777" w:rsidR="00613AA7" w:rsidRDefault="00BE660C">
    <w:pPr>
      <w:pStyle w:val="Header"/>
    </w:pPr>
    <w:sdt>
      <w:sdtPr>
        <w:id w:val="-213994154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20322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13AA7">
      <w:rPr>
        <w:noProof/>
      </w:rPr>
      <w:drawing>
        <wp:anchor distT="0" distB="0" distL="114300" distR="114300" simplePos="0" relativeHeight="251656704" behindDoc="0" locked="0" layoutInCell="1" allowOverlap="1" wp14:anchorId="2D4C7283" wp14:editId="68D1C6EE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603375" cy="7194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946" w:type="dxa"/>
      <w:tblInd w:w="7621" w:type="dxa"/>
      <w:tblLook w:val="04A0" w:firstRow="1" w:lastRow="0" w:firstColumn="1" w:lastColumn="0" w:noHBand="0" w:noVBand="1"/>
    </w:tblPr>
    <w:tblGrid>
      <w:gridCol w:w="2461"/>
      <w:gridCol w:w="2217"/>
      <w:gridCol w:w="1134"/>
      <w:gridCol w:w="1134"/>
    </w:tblGrid>
    <w:tr w:rsidR="00613AA7" w14:paraId="1FC75181" w14:textId="77777777" w:rsidTr="00E90827">
      <w:tc>
        <w:tcPr>
          <w:tcW w:w="2461" w:type="dxa"/>
          <w:shd w:val="clear" w:color="auto" w:fill="F2F2F2" w:themeFill="background1" w:themeFillShade="F2"/>
        </w:tcPr>
        <w:p w14:paraId="69A58F97" w14:textId="77777777" w:rsidR="00613AA7" w:rsidRPr="00AE6C77" w:rsidRDefault="00613AA7" w:rsidP="00782786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File name:</w:t>
          </w:r>
        </w:p>
      </w:tc>
      <w:tc>
        <w:tcPr>
          <w:tcW w:w="4485" w:type="dxa"/>
          <w:gridSpan w:val="3"/>
        </w:tcPr>
        <w:p w14:paraId="0F829629" w14:textId="77777777" w:rsidR="00613AA7" w:rsidRDefault="00613AA7" w:rsidP="00014B89">
          <w:pPr>
            <w:pStyle w:val="Style1"/>
            <w:spacing w:before="80" w:after="80"/>
          </w:pPr>
          <w:r w:rsidRPr="004A652C">
            <w:rPr>
              <w:rStyle w:val="Strong"/>
            </w:rPr>
            <w:t>S</w:t>
          </w:r>
          <w:r>
            <w:rPr>
              <w:rStyle w:val="Strong"/>
            </w:rPr>
            <w:t>tandard Face to Face Teaching - ICLH</w:t>
          </w:r>
        </w:p>
      </w:tc>
    </w:tr>
    <w:tr w:rsidR="00613AA7" w14:paraId="1DEFB230" w14:textId="77777777" w:rsidTr="00E90827">
      <w:tc>
        <w:tcPr>
          <w:tcW w:w="2461" w:type="dxa"/>
          <w:shd w:val="clear" w:color="auto" w:fill="F2F2F2" w:themeFill="background1" w:themeFillShade="F2"/>
        </w:tcPr>
        <w:p w14:paraId="3C8E7497" w14:textId="77777777" w:rsidR="00613AA7" w:rsidRPr="00AE6C77" w:rsidRDefault="00613AA7" w:rsidP="00782786">
          <w:pPr>
            <w:pStyle w:val="Style1"/>
            <w:spacing w:before="80" w:after="80"/>
            <w:rPr>
              <w:b/>
            </w:rPr>
          </w:pPr>
          <w:r w:rsidRPr="00AE6C77">
            <w:rPr>
              <w:b/>
            </w:rPr>
            <w:t>Risk assessment reference:</w:t>
          </w:r>
        </w:p>
      </w:tc>
      <w:tc>
        <w:tcPr>
          <w:tcW w:w="2217" w:type="dxa"/>
        </w:tcPr>
        <w:p w14:paraId="401B9D92" w14:textId="77777777" w:rsidR="00613AA7" w:rsidRDefault="00613AA7" w:rsidP="00782786">
          <w:pPr>
            <w:pStyle w:val="Style1"/>
            <w:spacing w:before="80" w:after="80"/>
          </w:pPr>
          <w:r>
            <w:t>Covid-Teaching-ICLH01</w:t>
          </w:r>
        </w:p>
      </w:tc>
      <w:tc>
        <w:tcPr>
          <w:tcW w:w="1134" w:type="dxa"/>
          <w:shd w:val="clear" w:color="auto" w:fill="F2F2F2" w:themeFill="background1" w:themeFillShade="F2"/>
        </w:tcPr>
        <w:p w14:paraId="7E78C646" w14:textId="77777777" w:rsidR="00613AA7" w:rsidRDefault="00613AA7" w:rsidP="00782786">
          <w:pPr>
            <w:pStyle w:val="Style1"/>
            <w:spacing w:before="80" w:after="80"/>
          </w:pPr>
          <w:r w:rsidRPr="00AE6C77">
            <w:rPr>
              <w:b/>
            </w:rPr>
            <w:t>Version number</w:t>
          </w:r>
          <w:r>
            <w:t>:</w:t>
          </w:r>
        </w:p>
      </w:tc>
      <w:tc>
        <w:tcPr>
          <w:tcW w:w="1134" w:type="dxa"/>
        </w:tcPr>
        <w:p w14:paraId="7A5B5C45" w14:textId="77777777" w:rsidR="00613AA7" w:rsidRDefault="00613AA7" w:rsidP="00782786">
          <w:pPr>
            <w:pStyle w:val="Style1"/>
            <w:spacing w:before="80" w:after="80"/>
          </w:pPr>
          <w:r>
            <w:t>D6</w:t>
          </w:r>
        </w:p>
      </w:tc>
    </w:tr>
  </w:tbl>
  <w:p w14:paraId="0F939D4E" w14:textId="77777777" w:rsidR="00613AA7" w:rsidRDefault="00613AA7" w:rsidP="002B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25"/>
    <w:multiLevelType w:val="hybridMultilevel"/>
    <w:tmpl w:val="C4267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740A9"/>
    <w:multiLevelType w:val="hybridMultilevel"/>
    <w:tmpl w:val="6922AF1E"/>
    <w:lvl w:ilvl="0" w:tplc="08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" w15:restartNumberingAfterBreak="0">
    <w:nsid w:val="124F1D95"/>
    <w:multiLevelType w:val="hybridMultilevel"/>
    <w:tmpl w:val="07BC1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5A5F5A"/>
    <w:multiLevelType w:val="hybridMultilevel"/>
    <w:tmpl w:val="B9CAF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A5746"/>
    <w:multiLevelType w:val="hybridMultilevel"/>
    <w:tmpl w:val="EAEE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4400E"/>
    <w:multiLevelType w:val="hybridMultilevel"/>
    <w:tmpl w:val="128CE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1D3C"/>
    <w:multiLevelType w:val="hybridMultilevel"/>
    <w:tmpl w:val="66AC7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6E0D"/>
    <w:multiLevelType w:val="hybridMultilevel"/>
    <w:tmpl w:val="E6F26C8E"/>
    <w:lvl w:ilvl="0" w:tplc="A0487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639F"/>
    <w:multiLevelType w:val="hybridMultilevel"/>
    <w:tmpl w:val="1C10D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E3A62"/>
    <w:multiLevelType w:val="hybridMultilevel"/>
    <w:tmpl w:val="F70C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34DC"/>
    <w:multiLevelType w:val="hybridMultilevel"/>
    <w:tmpl w:val="29B2F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457B3"/>
    <w:multiLevelType w:val="hybridMultilevel"/>
    <w:tmpl w:val="7B18C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969AB"/>
    <w:multiLevelType w:val="hybridMultilevel"/>
    <w:tmpl w:val="2EE4298A"/>
    <w:lvl w:ilvl="0" w:tplc="A0487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B6311"/>
    <w:multiLevelType w:val="hybridMultilevel"/>
    <w:tmpl w:val="ADEA8F3C"/>
    <w:lvl w:ilvl="0" w:tplc="A0487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91B92"/>
    <w:multiLevelType w:val="hybridMultilevel"/>
    <w:tmpl w:val="AE486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C5A59"/>
    <w:multiLevelType w:val="hybridMultilevel"/>
    <w:tmpl w:val="C9206488"/>
    <w:lvl w:ilvl="0" w:tplc="A0487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57CF9"/>
    <w:multiLevelType w:val="hybridMultilevel"/>
    <w:tmpl w:val="7D1E6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7C381B"/>
    <w:multiLevelType w:val="hybridMultilevel"/>
    <w:tmpl w:val="0238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983EF2"/>
    <w:multiLevelType w:val="hybridMultilevel"/>
    <w:tmpl w:val="1D42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41F95"/>
    <w:multiLevelType w:val="hybridMultilevel"/>
    <w:tmpl w:val="45541634"/>
    <w:lvl w:ilvl="0" w:tplc="A0487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5"/>
  </w:num>
  <w:num w:numId="18">
    <w:abstractNumId w:val="19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B7"/>
    <w:rsid w:val="00014B89"/>
    <w:rsid w:val="0002683C"/>
    <w:rsid w:val="000438B2"/>
    <w:rsid w:val="00050147"/>
    <w:rsid w:val="0006509E"/>
    <w:rsid w:val="000A7D35"/>
    <w:rsid w:val="000B0C91"/>
    <w:rsid w:val="000D0365"/>
    <w:rsid w:val="000F2580"/>
    <w:rsid w:val="000F4601"/>
    <w:rsid w:val="00100BD9"/>
    <w:rsid w:val="00104EE9"/>
    <w:rsid w:val="00105323"/>
    <w:rsid w:val="001325AB"/>
    <w:rsid w:val="0013411A"/>
    <w:rsid w:val="001345BE"/>
    <w:rsid w:val="001426DB"/>
    <w:rsid w:val="00152CEF"/>
    <w:rsid w:val="001542F0"/>
    <w:rsid w:val="00164BD3"/>
    <w:rsid w:val="00164F28"/>
    <w:rsid w:val="0017132B"/>
    <w:rsid w:val="001808D2"/>
    <w:rsid w:val="001826C2"/>
    <w:rsid w:val="00184DFC"/>
    <w:rsid w:val="00187BC0"/>
    <w:rsid w:val="001A452E"/>
    <w:rsid w:val="001B0F04"/>
    <w:rsid w:val="001B657A"/>
    <w:rsid w:val="001C454D"/>
    <w:rsid w:val="001C5D8E"/>
    <w:rsid w:val="001C6087"/>
    <w:rsid w:val="001D148B"/>
    <w:rsid w:val="001E155C"/>
    <w:rsid w:val="001F067A"/>
    <w:rsid w:val="001F41F5"/>
    <w:rsid w:val="001F6E1F"/>
    <w:rsid w:val="00202B62"/>
    <w:rsid w:val="0020378A"/>
    <w:rsid w:val="00205067"/>
    <w:rsid w:val="00220846"/>
    <w:rsid w:val="0023472B"/>
    <w:rsid w:val="002537ED"/>
    <w:rsid w:val="0025433A"/>
    <w:rsid w:val="0026467C"/>
    <w:rsid w:val="00271AC1"/>
    <w:rsid w:val="00282096"/>
    <w:rsid w:val="002820F4"/>
    <w:rsid w:val="00284E84"/>
    <w:rsid w:val="00292990"/>
    <w:rsid w:val="002A48A3"/>
    <w:rsid w:val="002A6ED5"/>
    <w:rsid w:val="002B1E53"/>
    <w:rsid w:val="002B45ED"/>
    <w:rsid w:val="002B5F1D"/>
    <w:rsid w:val="002C1B61"/>
    <w:rsid w:val="002C7E7D"/>
    <w:rsid w:val="002D267F"/>
    <w:rsid w:val="002E3FFF"/>
    <w:rsid w:val="002F349D"/>
    <w:rsid w:val="002F4B7F"/>
    <w:rsid w:val="002F6D92"/>
    <w:rsid w:val="0031166E"/>
    <w:rsid w:val="00330B72"/>
    <w:rsid w:val="00334512"/>
    <w:rsid w:val="00350C28"/>
    <w:rsid w:val="00355C80"/>
    <w:rsid w:val="00356772"/>
    <w:rsid w:val="00364962"/>
    <w:rsid w:val="00374215"/>
    <w:rsid w:val="0038412A"/>
    <w:rsid w:val="00385D33"/>
    <w:rsid w:val="003916DA"/>
    <w:rsid w:val="00393A18"/>
    <w:rsid w:val="003A07C3"/>
    <w:rsid w:val="003A5FDC"/>
    <w:rsid w:val="003C3A13"/>
    <w:rsid w:val="003C4D3F"/>
    <w:rsid w:val="003D6F3C"/>
    <w:rsid w:val="003E3B67"/>
    <w:rsid w:val="003F0E50"/>
    <w:rsid w:val="003F2F29"/>
    <w:rsid w:val="003F3F77"/>
    <w:rsid w:val="0041672A"/>
    <w:rsid w:val="00430D45"/>
    <w:rsid w:val="00432491"/>
    <w:rsid w:val="00432C24"/>
    <w:rsid w:val="00435DDD"/>
    <w:rsid w:val="0044467B"/>
    <w:rsid w:val="00447C2F"/>
    <w:rsid w:val="00451405"/>
    <w:rsid w:val="00452407"/>
    <w:rsid w:val="00453DCB"/>
    <w:rsid w:val="00464F32"/>
    <w:rsid w:val="00475194"/>
    <w:rsid w:val="00482A2D"/>
    <w:rsid w:val="004840FB"/>
    <w:rsid w:val="00492A10"/>
    <w:rsid w:val="004950F2"/>
    <w:rsid w:val="004A6795"/>
    <w:rsid w:val="004B4812"/>
    <w:rsid w:val="004F1128"/>
    <w:rsid w:val="004F12E9"/>
    <w:rsid w:val="004F674E"/>
    <w:rsid w:val="005036DF"/>
    <w:rsid w:val="00506611"/>
    <w:rsid w:val="005074F9"/>
    <w:rsid w:val="005104FF"/>
    <w:rsid w:val="0051577E"/>
    <w:rsid w:val="00523EDE"/>
    <w:rsid w:val="0053205D"/>
    <w:rsid w:val="00533336"/>
    <w:rsid w:val="00543C31"/>
    <w:rsid w:val="00544F07"/>
    <w:rsid w:val="0055260C"/>
    <w:rsid w:val="00552E6C"/>
    <w:rsid w:val="00565817"/>
    <w:rsid w:val="0056581B"/>
    <w:rsid w:val="005671D0"/>
    <w:rsid w:val="0057135A"/>
    <w:rsid w:val="00584498"/>
    <w:rsid w:val="00590F64"/>
    <w:rsid w:val="005A3414"/>
    <w:rsid w:val="005B0744"/>
    <w:rsid w:val="005B0FBA"/>
    <w:rsid w:val="005B252F"/>
    <w:rsid w:val="005D4530"/>
    <w:rsid w:val="005D6594"/>
    <w:rsid w:val="005E22DC"/>
    <w:rsid w:val="005F4FF4"/>
    <w:rsid w:val="006034FF"/>
    <w:rsid w:val="00604815"/>
    <w:rsid w:val="00606AA5"/>
    <w:rsid w:val="00613AA7"/>
    <w:rsid w:val="00625A1E"/>
    <w:rsid w:val="00631A36"/>
    <w:rsid w:val="006365CD"/>
    <w:rsid w:val="00641BC7"/>
    <w:rsid w:val="00642B03"/>
    <w:rsid w:val="00655673"/>
    <w:rsid w:val="0065783B"/>
    <w:rsid w:val="006605E3"/>
    <w:rsid w:val="00672646"/>
    <w:rsid w:val="006835F5"/>
    <w:rsid w:val="00684F24"/>
    <w:rsid w:val="0068749E"/>
    <w:rsid w:val="00697096"/>
    <w:rsid w:val="006E33D0"/>
    <w:rsid w:val="006F7066"/>
    <w:rsid w:val="006F7483"/>
    <w:rsid w:val="006F7873"/>
    <w:rsid w:val="0070499C"/>
    <w:rsid w:val="007129B9"/>
    <w:rsid w:val="0071361C"/>
    <w:rsid w:val="00723505"/>
    <w:rsid w:val="007258D1"/>
    <w:rsid w:val="00735770"/>
    <w:rsid w:val="007460DC"/>
    <w:rsid w:val="00757DF5"/>
    <w:rsid w:val="00763632"/>
    <w:rsid w:val="00776E83"/>
    <w:rsid w:val="00782786"/>
    <w:rsid w:val="007851F7"/>
    <w:rsid w:val="0079000F"/>
    <w:rsid w:val="00791087"/>
    <w:rsid w:val="007A5971"/>
    <w:rsid w:val="007B6C63"/>
    <w:rsid w:val="007C20D2"/>
    <w:rsid w:val="007E4435"/>
    <w:rsid w:val="007E5340"/>
    <w:rsid w:val="007F7ADF"/>
    <w:rsid w:val="0081346B"/>
    <w:rsid w:val="00813748"/>
    <w:rsid w:val="00862E98"/>
    <w:rsid w:val="00871AF0"/>
    <w:rsid w:val="00884A91"/>
    <w:rsid w:val="00893C50"/>
    <w:rsid w:val="008A5B33"/>
    <w:rsid w:val="008A5BC6"/>
    <w:rsid w:val="008B0000"/>
    <w:rsid w:val="008C1C3B"/>
    <w:rsid w:val="008C4E16"/>
    <w:rsid w:val="008E0DFD"/>
    <w:rsid w:val="008E234E"/>
    <w:rsid w:val="008E3E67"/>
    <w:rsid w:val="008F4736"/>
    <w:rsid w:val="008F5CAB"/>
    <w:rsid w:val="00900059"/>
    <w:rsid w:val="009028BC"/>
    <w:rsid w:val="00902EF1"/>
    <w:rsid w:val="0091692A"/>
    <w:rsid w:val="009276C3"/>
    <w:rsid w:val="00953CF3"/>
    <w:rsid w:val="00971AE7"/>
    <w:rsid w:val="00982B5C"/>
    <w:rsid w:val="009915D4"/>
    <w:rsid w:val="00994341"/>
    <w:rsid w:val="009B7CA0"/>
    <w:rsid w:val="009C02F4"/>
    <w:rsid w:val="009C3365"/>
    <w:rsid w:val="009C481C"/>
    <w:rsid w:val="009D1868"/>
    <w:rsid w:val="00A05042"/>
    <w:rsid w:val="00A06908"/>
    <w:rsid w:val="00A11E04"/>
    <w:rsid w:val="00A15C4C"/>
    <w:rsid w:val="00A21357"/>
    <w:rsid w:val="00A2214C"/>
    <w:rsid w:val="00A31DAD"/>
    <w:rsid w:val="00A36C42"/>
    <w:rsid w:val="00A46954"/>
    <w:rsid w:val="00A54F21"/>
    <w:rsid w:val="00A61407"/>
    <w:rsid w:val="00A71B6D"/>
    <w:rsid w:val="00A86AC3"/>
    <w:rsid w:val="00A97C3E"/>
    <w:rsid w:val="00AA0ABE"/>
    <w:rsid w:val="00AC7A8F"/>
    <w:rsid w:val="00AD0014"/>
    <w:rsid w:val="00AE532A"/>
    <w:rsid w:val="00AE5969"/>
    <w:rsid w:val="00AE6C77"/>
    <w:rsid w:val="00AF17B3"/>
    <w:rsid w:val="00AF68F5"/>
    <w:rsid w:val="00B110A7"/>
    <w:rsid w:val="00B16F82"/>
    <w:rsid w:val="00B235D2"/>
    <w:rsid w:val="00B25EF9"/>
    <w:rsid w:val="00B30A54"/>
    <w:rsid w:val="00B6557B"/>
    <w:rsid w:val="00B7249C"/>
    <w:rsid w:val="00B8638E"/>
    <w:rsid w:val="00B86ED4"/>
    <w:rsid w:val="00B90263"/>
    <w:rsid w:val="00B97911"/>
    <w:rsid w:val="00BA158F"/>
    <w:rsid w:val="00BA1A27"/>
    <w:rsid w:val="00BD2CB5"/>
    <w:rsid w:val="00BD734B"/>
    <w:rsid w:val="00BE5DD1"/>
    <w:rsid w:val="00BE660C"/>
    <w:rsid w:val="00BE75D4"/>
    <w:rsid w:val="00C0065B"/>
    <w:rsid w:val="00C06897"/>
    <w:rsid w:val="00C15A62"/>
    <w:rsid w:val="00C37AC6"/>
    <w:rsid w:val="00C40957"/>
    <w:rsid w:val="00C659C4"/>
    <w:rsid w:val="00C67997"/>
    <w:rsid w:val="00C725C4"/>
    <w:rsid w:val="00C81423"/>
    <w:rsid w:val="00C9110B"/>
    <w:rsid w:val="00C92E11"/>
    <w:rsid w:val="00CA087D"/>
    <w:rsid w:val="00CA5542"/>
    <w:rsid w:val="00CB0083"/>
    <w:rsid w:val="00CB0CAF"/>
    <w:rsid w:val="00CB18F4"/>
    <w:rsid w:val="00CB4EB3"/>
    <w:rsid w:val="00CB5CB4"/>
    <w:rsid w:val="00CC0B43"/>
    <w:rsid w:val="00CF0F38"/>
    <w:rsid w:val="00CF325A"/>
    <w:rsid w:val="00CF5A6C"/>
    <w:rsid w:val="00D0238D"/>
    <w:rsid w:val="00D04683"/>
    <w:rsid w:val="00D16EC5"/>
    <w:rsid w:val="00D17F6D"/>
    <w:rsid w:val="00D211EE"/>
    <w:rsid w:val="00D244D1"/>
    <w:rsid w:val="00D30037"/>
    <w:rsid w:val="00D32C73"/>
    <w:rsid w:val="00D3411F"/>
    <w:rsid w:val="00D4447F"/>
    <w:rsid w:val="00D467F9"/>
    <w:rsid w:val="00D47A13"/>
    <w:rsid w:val="00D56FB7"/>
    <w:rsid w:val="00D679EE"/>
    <w:rsid w:val="00D67A3F"/>
    <w:rsid w:val="00D71D9B"/>
    <w:rsid w:val="00D7410C"/>
    <w:rsid w:val="00D76BB0"/>
    <w:rsid w:val="00DA1B67"/>
    <w:rsid w:val="00DB7191"/>
    <w:rsid w:val="00DB727A"/>
    <w:rsid w:val="00DB7563"/>
    <w:rsid w:val="00DF7126"/>
    <w:rsid w:val="00E00BEF"/>
    <w:rsid w:val="00E226D1"/>
    <w:rsid w:val="00E3507C"/>
    <w:rsid w:val="00E36B2A"/>
    <w:rsid w:val="00E46FF6"/>
    <w:rsid w:val="00E5158A"/>
    <w:rsid w:val="00E526BC"/>
    <w:rsid w:val="00E60743"/>
    <w:rsid w:val="00E642F8"/>
    <w:rsid w:val="00E90827"/>
    <w:rsid w:val="00E95A26"/>
    <w:rsid w:val="00E96B0A"/>
    <w:rsid w:val="00EA1B1A"/>
    <w:rsid w:val="00EC58A2"/>
    <w:rsid w:val="00ED64BD"/>
    <w:rsid w:val="00EE6474"/>
    <w:rsid w:val="00EF0CAD"/>
    <w:rsid w:val="00EF133E"/>
    <w:rsid w:val="00F07212"/>
    <w:rsid w:val="00F13BA1"/>
    <w:rsid w:val="00F2305C"/>
    <w:rsid w:val="00F26154"/>
    <w:rsid w:val="00F34410"/>
    <w:rsid w:val="00F44002"/>
    <w:rsid w:val="00F51328"/>
    <w:rsid w:val="00F54D55"/>
    <w:rsid w:val="00F55129"/>
    <w:rsid w:val="00F56F33"/>
    <w:rsid w:val="00F67FC5"/>
    <w:rsid w:val="00F85788"/>
    <w:rsid w:val="00F87A54"/>
    <w:rsid w:val="00FA44B3"/>
    <w:rsid w:val="00FD1B4D"/>
    <w:rsid w:val="00FD4251"/>
    <w:rsid w:val="00FF2DCA"/>
    <w:rsid w:val="4A2E9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238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44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C7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4E"/>
  </w:style>
  <w:style w:type="paragraph" w:styleId="Footer">
    <w:name w:val="footer"/>
    <w:basedOn w:val="Normal"/>
    <w:link w:val="Foot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4E"/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C7A8F"/>
    <w:pPr>
      <w:jc w:val="right"/>
    </w:pPr>
    <w:rPr>
      <w:rFonts w:cs="Times New Roman"/>
      <w:noProof/>
    </w:rPr>
  </w:style>
  <w:style w:type="character" w:styleId="Strong">
    <w:name w:val="Strong"/>
    <w:basedOn w:val="DefaultParagraphFont"/>
    <w:uiPriority w:val="22"/>
    <w:qFormat/>
    <w:rsid w:val="005B0744"/>
    <w:rPr>
      <w:rFonts w:ascii="Arial" w:hAnsi="Arial"/>
      <w:b/>
      <w:bCs/>
      <w:sz w:val="2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AC7A8F"/>
    <w:pPr>
      <w:spacing w:after="120"/>
      <w:ind w:left="0"/>
    </w:pPr>
    <w:rPr>
      <w:rFonts w:eastAsia="Times New Roman" w:cs="Times New Roman"/>
      <w:b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AC7A8F"/>
    <w:rPr>
      <w:rFonts w:ascii="Arial" w:eastAsia="Times New Roman" w:hAnsi="Arial" w:cs="Times New Roman"/>
      <w:b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AC7A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786"/>
    <w:rPr>
      <w:rFonts w:ascii="Arial" w:hAnsi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786"/>
    <w:rPr>
      <w:rFonts w:ascii="Arial" w:hAnsi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E3B6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33D0"/>
    <w:pPr>
      <w:spacing w:after="0" w:line="240" w:lineRule="auto"/>
    </w:pPr>
    <w:rPr>
      <w:rFonts w:ascii="Arial" w:hAnsi="Arial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D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66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12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-/media/documents/directories/health-and-safety/covid19-returning-to-campus/covid-strategic-risk-assessment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ssex.ac.uk/life/student-services/student-suppor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16552\AppData\Local\Microsoft\Windows\INetCache\Content.Outlook\N0H847E0\Departmental%20Covid_19%20Risk%20assessment%20Template%20and%20Guidance%20Draf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8F06-0382-423E-AFA8-FFE5649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Covid_19 Risk assessment Template and Guidance Draft 1.dotx</Template>
  <TotalTime>0</TotalTime>
  <Pages>9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2022-03-02T16:17:00Z</dcterms:created>
  <dcterms:modified xsi:type="dcterms:W3CDTF">2022-03-03T11:07:00Z</dcterms:modified>
</cp:coreProperties>
</file>