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4056" w:rsidR="00DC46AC" w:rsidP="5421E3C4" w:rsidRDefault="5421E3C4" w14:paraId="081DBBD6" w14:textId="256A21A2">
      <w:pPr>
        <w:spacing w:after="0" w:line="360" w:lineRule="auto"/>
        <w:rPr>
          <w:rFonts w:asciiTheme="majorHAnsi" w:hAnsiTheme="majorHAnsi"/>
          <w:b/>
          <w:bCs/>
          <w:sz w:val="32"/>
          <w:szCs w:val="32"/>
        </w:rPr>
      </w:pPr>
      <w:bookmarkStart w:name="_Hlk119064114" w:id="0"/>
      <w:bookmarkStart w:name="_Toc71628822" w:id="1"/>
      <w:bookmarkStart w:name="_Hlk112942727" w:id="2"/>
      <w:r w:rsidRPr="5421E3C4">
        <w:rPr>
          <w:rFonts w:asciiTheme="majorHAnsi" w:hAnsiTheme="majorHAnsi"/>
          <w:b/>
          <w:bCs/>
          <w:sz w:val="32"/>
          <w:szCs w:val="32"/>
        </w:rPr>
        <w:t xml:space="preserve">Sustainable Transitions – Leverhulme Doctoral Training Programme Guidance for </w:t>
      </w:r>
      <w:proofErr w:type="gramStart"/>
      <w:r w:rsidRPr="5421E3C4">
        <w:rPr>
          <w:rFonts w:asciiTheme="majorHAnsi" w:hAnsiTheme="majorHAnsi"/>
          <w:b/>
          <w:bCs/>
          <w:sz w:val="32"/>
          <w:szCs w:val="32"/>
        </w:rPr>
        <w:t>Masters</w:t>
      </w:r>
      <w:proofErr w:type="gramEnd"/>
      <w:r w:rsidRPr="5421E3C4">
        <w:rPr>
          <w:rFonts w:asciiTheme="majorHAnsi" w:hAnsiTheme="majorHAnsi"/>
          <w:b/>
          <w:bCs/>
          <w:sz w:val="32"/>
          <w:szCs w:val="32"/>
        </w:rPr>
        <w:t xml:space="preserve"> plus PhD Applicants - 2025 Entry</w:t>
      </w:r>
    </w:p>
    <w:bookmarkEnd w:id="0"/>
    <w:bookmarkEnd w:id="1"/>
    <w:bookmarkEnd w:id="2"/>
    <w:p w:rsidRPr="00DC46AC" w:rsidR="00BD4092" w:rsidP="005662A2" w:rsidRDefault="00BD4092" w14:paraId="17BC7D83" w14:textId="1D868075">
      <w:pPr>
        <w:pStyle w:val="Heading1"/>
        <w:spacing w:line="360" w:lineRule="auto"/>
        <w:rPr>
          <w:lang w:val="en-AU"/>
        </w:rPr>
      </w:pPr>
      <w:r w:rsidRPr="00DC46AC">
        <w:rPr>
          <w:lang w:val="en-AU"/>
        </w:rPr>
        <w:t>Introduction</w:t>
      </w:r>
    </w:p>
    <w:p w:rsidR="00BD4092" w:rsidP="70CCA676" w:rsidRDefault="0880CA85" w14:paraId="551D1106" w14:textId="50EAD99D">
      <w:pPr>
        <w:spacing w:line="360" w:lineRule="auto"/>
        <w:jc w:val="both"/>
        <w:rPr>
          <w:rFonts w:eastAsia="Calibri"/>
        </w:rPr>
      </w:pPr>
      <w:r w:rsidRPr="0880CA85">
        <w:rPr>
          <w:rFonts w:eastAsia="Calibri"/>
        </w:rPr>
        <w:t xml:space="preserve">The Sustainable Transitions – Governance, Ecological Management and Society Leverhulme Doctoral Training Programme is funding 18 doctoral scholars with intakes in the years of 2024, 2025 and 2026. The programme includes three </w:t>
      </w:r>
      <w:proofErr w:type="gramStart"/>
      <w:r w:rsidRPr="0880CA85">
        <w:rPr>
          <w:rFonts w:eastAsia="Calibri"/>
        </w:rPr>
        <w:t>Masters</w:t>
      </w:r>
      <w:proofErr w:type="gramEnd"/>
      <w:r w:rsidRPr="0880CA85">
        <w:rPr>
          <w:rFonts w:eastAsia="Calibri"/>
        </w:rPr>
        <w:t xml:space="preserve"> plus PhD scholarships for students from underrepresented groups.</w:t>
      </w:r>
    </w:p>
    <w:p w:rsidR="00EA1A3E" w:rsidP="60CFAE40" w:rsidRDefault="7D6A819B" w14:paraId="5A80DBD8" w14:textId="68566574">
      <w:pPr>
        <w:spacing w:line="360" w:lineRule="auto"/>
        <w:jc w:val="both"/>
        <w:rPr>
          <w:rFonts w:eastAsia="Calibri"/>
        </w:rPr>
      </w:pPr>
      <w:r w:rsidRPr="7D6A819B">
        <w:rPr>
          <w:rFonts w:eastAsia="Calibri"/>
        </w:rPr>
        <w:t xml:space="preserve">The </w:t>
      </w:r>
      <w:proofErr w:type="gramStart"/>
      <w:r w:rsidRPr="7D6A819B">
        <w:rPr>
          <w:rFonts w:eastAsia="Calibri"/>
        </w:rPr>
        <w:t>Masters</w:t>
      </w:r>
      <w:proofErr w:type="gramEnd"/>
      <w:r w:rsidRPr="7D6A819B">
        <w:rPr>
          <w:rFonts w:eastAsia="Calibri"/>
        </w:rPr>
        <w:t xml:space="preserve"> Plus PhD Scholarships are available for Home fee status students who identify as being from underrepresented groups that meet the following criteria: </w:t>
      </w:r>
    </w:p>
    <w:p w:rsidRPr="00EA1A3E" w:rsidR="00EA1A3E" w:rsidP="5421E3C4" w:rsidRDefault="5421E3C4" w14:paraId="306C2A47" w14:textId="5DDA7B47">
      <w:pPr>
        <w:pStyle w:val="ListParagraph"/>
        <w:spacing w:line="360" w:lineRule="auto"/>
        <w:jc w:val="both"/>
        <w:rPr>
          <w:color w:val="000000" w:themeColor="text2"/>
        </w:rPr>
      </w:pPr>
      <w:r w:rsidRPr="5421E3C4">
        <w:rPr>
          <w:color w:val="000000" w:themeColor="text2"/>
        </w:rPr>
        <w:t xml:space="preserve">Not already have a </w:t>
      </w:r>
      <w:proofErr w:type="gramStart"/>
      <w:r w:rsidRPr="5421E3C4">
        <w:rPr>
          <w:color w:val="000000" w:themeColor="text2"/>
        </w:rPr>
        <w:t>Master’s</w:t>
      </w:r>
      <w:proofErr w:type="gramEnd"/>
      <w:r w:rsidRPr="5421E3C4">
        <w:rPr>
          <w:color w:val="000000" w:themeColor="text2"/>
        </w:rPr>
        <w:t xml:space="preserve"> degree </w:t>
      </w:r>
    </w:p>
    <w:p w:rsidRPr="00DD19D2" w:rsidR="00EA1A3E" w:rsidP="5421E3C4" w:rsidRDefault="5421E3C4" w14:paraId="19B339ED" w14:textId="0807BBE6">
      <w:pPr>
        <w:pStyle w:val="ListParagraph"/>
        <w:spacing w:line="360" w:lineRule="auto"/>
        <w:jc w:val="both"/>
        <w:rPr>
          <w:rFonts w:eastAsia="Calibri"/>
        </w:rPr>
      </w:pPr>
      <w:r w:rsidRPr="5421E3C4">
        <w:rPr>
          <w:color w:val="000000" w:themeColor="text2"/>
        </w:rPr>
        <w:t xml:space="preserve">Be from a low-income household background as evidenced by, for example, being in receipt of a full maintenance loan or Special Support loan during their undergraduate </w:t>
      </w:r>
      <w:proofErr w:type="gramStart"/>
      <w:r w:rsidRPr="5421E3C4">
        <w:rPr>
          <w:color w:val="000000" w:themeColor="text2"/>
        </w:rPr>
        <w:t>studies</w:t>
      </w:r>
      <w:proofErr w:type="gramEnd"/>
    </w:p>
    <w:p w:rsidRPr="00DD19D2" w:rsidR="00DD19D2" w:rsidP="5421E3C4" w:rsidRDefault="5421E3C4" w14:paraId="0CD4BE77" w14:textId="77777777">
      <w:pPr>
        <w:autoSpaceDE w:val="0"/>
        <w:autoSpaceDN w:val="0"/>
        <w:adjustRightInd w:val="0"/>
        <w:rPr>
          <w:color w:val="000000"/>
        </w:rPr>
      </w:pPr>
      <w:r w:rsidRPr="5421E3C4">
        <w:rPr>
          <w:color w:val="000000" w:themeColor="text2"/>
        </w:rPr>
        <w:t xml:space="preserve">and/or </w:t>
      </w:r>
    </w:p>
    <w:p w:rsidRPr="00DD19D2" w:rsidR="00DD19D2" w:rsidP="5421E3C4" w:rsidRDefault="5421E3C4" w14:paraId="589B8A95" w14:textId="77777777">
      <w:pPr>
        <w:autoSpaceDE w:val="0"/>
        <w:autoSpaceDN w:val="0"/>
        <w:adjustRightInd w:val="0"/>
        <w:ind w:left="426" w:hanging="360"/>
        <w:rPr>
          <w:color w:val="000000"/>
        </w:rPr>
      </w:pPr>
      <w:r w:rsidRPr="5421E3C4">
        <w:rPr>
          <w:color w:val="000000" w:themeColor="text2"/>
        </w:rPr>
        <w:t xml:space="preserve">Be one of the following categories of ethnicity: </w:t>
      </w:r>
    </w:p>
    <w:p w:rsidRPr="00DD19D2" w:rsidR="00DD19D2" w:rsidP="5421E3C4" w:rsidRDefault="5421E3C4" w14:paraId="62206E89" w14:textId="370DA2E5">
      <w:pPr>
        <w:pStyle w:val="ListParagraph"/>
        <w:autoSpaceDE w:val="0"/>
        <w:autoSpaceDN w:val="0"/>
        <w:adjustRightInd w:val="0"/>
        <w:rPr>
          <w:color w:val="000000"/>
        </w:rPr>
      </w:pPr>
      <w:r w:rsidRPr="5421E3C4">
        <w:rPr>
          <w:color w:val="000000" w:themeColor="text2"/>
        </w:rPr>
        <w:t xml:space="preserve">Black African </w:t>
      </w:r>
    </w:p>
    <w:p w:rsidRPr="00DD19D2" w:rsidR="00DD19D2" w:rsidP="5421E3C4" w:rsidRDefault="5421E3C4" w14:paraId="113D7A01" w14:textId="6F8B4E0A">
      <w:pPr>
        <w:pStyle w:val="ListParagraph"/>
        <w:autoSpaceDE w:val="0"/>
        <w:autoSpaceDN w:val="0"/>
        <w:adjustRightInd w:val="0"/>
        <w:rPr>
          <w:color w:val="000000"/>
        </w:rPr>
      </w:pPr>
      <w:r w:rsidRPr="5421E3C4">
        <w:rPr>
          <w:color w:val="000000" w:themeColor="text2"/>
        </w:rPr>
        <w:t>Black Caribbean</w:t>
      </w:r>
    </w:p>
    <w:p w:rsidRPr="00DD19D2" w:rsidR="00DD19D2" w:rsidP="5421E3C4" w:rsidRDefault="5421E3C4" w14:paraId="7E7E31FB" w14:textId="77777777">
      <w:pPr>
        <w:pStyle w:val="ListParagraph"/>
        <w:autoSpaceDE w:val="0"/>
        <w:autoSpaceDN w:val="0"/>
        <w:adjustRightInd w:val="0"/>
        <w:rPr>
          <w:color w:val="000000"/>
        </w:rPr>
      </w:pPr>
      <w:r w:rsidRPr="5421E3C4">
        <w:rPr>
          <w:color w:val="000000" w:themeColor="text2"/>
        </w:rPr>
        <w:t xml:space="preserve">Black Other </w:t>
      </w:r>
    </w:p>
    <w:p w:rsidRPr="00DD19D2" w:rsidR="00DD19D2" w:rsidP="5421E3C4" w:rsidRDefault="5421E3C4" w14:paraId="4A505E2C" w14:textId="2CF321C3">
      <w:pPr>
        <w:pStyle w:val="ListParagraph"/>
        <w:autoSpaceDE w:val="0"/>
        <w:autoSpaceDN w:val="0"/>
        <w:adjustRightInd w:val="0"/>
        <w:rPr>
          <w:color w:val="000000"/>
        </w:rPr>
      </w:pPr>
      <w:r w:rsidRPr="5421E3C4">
        <w:rPr>
          <w:color w:val="000000" w:themeColor="text2"/>
        </w:rPr>
        <w:t xml:space="preserve">Mixed – White and Black Caribbean </w:t>
      </w:r>
    </w:p>
    <w:p w:rsidRPr="00DD19D2" w:rsidR="00DD19D2" w:rsidP="5421E3C4" w:rsidRDefault="5421E3C4" w14:paraId="08399EB8" w14:textId="3932AD83">
      <w:pPr>
        <w:pStyle w:val="ListParagraph"/>
        <w:autoSpaceDE w:val="0"/>
        <w:autoSpaceDN w:val="0"/>
        <w:adjustRightInd w:val="0"/>
        <w:rPr>
          <w:color w:val="000000"/>
        </w:rPr>
      </w:pPr>
      <w:r w:rsidRPr="5421E3C4">
        <w:rPr>
          <w:color w:val="000000" w:themeColor="text2"/>
        </w:rPr>
        <w:t xml:space="preserve">Mixed – White and Black African </w:t>
      </w:r>
    </w:p>
    <w:p w:rsidRPr="00C37EDB" w:rsidR="00DD19D2" w:rsidP="5421E3C4" w:rsidRDefault="5421E3C4" w14:paraId="258ABF6E" w14:textId="584A3D00">
      <w:pPr>
        <w:pStyle w:val="ListParagraph"/>
        <w:autoSpaceDE w:val="0"/>
        <w:autoSpaceDN w:val="0"/>
        <w:adjustRightInd w:val="0"/>
        <w:rPr>
          <w:color w:val="000000"/>
        </w:rPr>
      </w:pPr>
      <w:r w:rsidRPr="5421E3C4">
        <w:rPr>
          <w:color w:val="000000" w:themeColor="text2"/>
        </w:rPr>
        <w:t xml:space="preserve">Other mixed background (including Black African, Black Caribbean and Black Other) </w:t>
      </w:r>
    </w:p>
    <w:p w:rsidRPr="00DD19D2" w:rsidR="00E85942" w:rsidP="00C37EDB" w:rsidRDefault="00E85942" w14:paraId="0A281FBE" w14:textId="77777777">
      <w:pPr>
        <w:pStyle w:val="ListParagraph"/>
        <w:numPr>
          <w:ilvl w:val="0"/>
          <w:numId w:val="0"/>
        </w:numPr>
        <w:autoSpaceDE w:val="0"/>
        <w:autoSpaceDN w:val="0"/>
        <w:adjustRightInd w:val="0"/>
        <w:ind w:left="426"/>
        <w:rPr>
          <w:color w:val="000000"/>
        </w:rPr>
      </w:pPr>
    </w:p>
    <w:p w:rsidRPr="00C37EDB" w:rsidR="001270F4" w:rsidP="5421E3C4" w:rsidRDefault="5421E3C4" w14:paraId="3C7D1B90" w14:textId="7F0D0AEC">
      <w:pPr>
        <w:spacing w:line="360" w:lineRule="auto"/>
        <w:jc w:val="both"/>
        <w:rPr>
          <w:rFonts w:eastAsia="Calibri"/>
          <w:b/>
          <w:bCs/>
        </w:rPr>
      </w:pPr>
      <w:r w:rsidRPr="00C37EDB">
        <w:rPr>
          <w:rFonts w:eastAsia="Calibri"/>
          <w:b/>
          <w:bCs/>
        </w:rPr>
        <w:t>Structure</w:t>
      </w:r>
    </w:p>
    <w:p w:rsidR="00237E5B" w:rsidP="5421E3C4" w:rsidRDefault="7D6A819B" w14:paraId="2B6E1477" w14:textId="110E283E">
      <w:pPr>
        <w:spacing w:line="360" w:lineRule="auto"/>
        <w:jc w:val="both"/>
        <w:rPr>
          <w:rFonts w:eastAsia="Calibri"/>
        </w:rPr>
      </w:pPr>
      <w:r w:rsidRPr="7D6A819B">
        <w:rPr>
          <w:rFonts w:eastAsia="Calibri"/>
        </w:rPr>
        <w:t xml:space="preserve">The structure of the </w:t>
      </w:r>
      <w:proofErr w:type="gramStart"/>
      <w:r w:rsidRPr="7D6A819B">
        <w:rPr>
          <w:rFonts w:eastAsia="Calibri"/>
        </w:rPr>
        <w:t>Masters</w:t>
      </w:r>
      <w:proofErr w:type="gramEnd"/>
      <w:r w:rsidRPr="7D6A819B">
        <w:rPr>
          <w:rFonts w:eastAsia="Calibri"/>
        </w:rPr>
        <w:t xml:space="preserve"> Plus PhD programme includes the standard 1 + 3 model of taught masters (180 credits) for Year One, followed by the standard three-year PhD course.</w:t>
      </w:r>
    </w:p>
    <w:p w:rsidRPr="00C37EDB" w:rsidR="00237E5B" w:rsidP="5421E3C4" w:rsidRDefault="5421E3C4" w14:paraId="15987C57" w14:textId="7BBCBD79">
      <w:pPr>
        <w:spacing w:line="360" w:lineRule="auto"/>
        <w:jc w:val="both"/>
        <w:rPr>
          <w:rFonts w:eastAsia="Calibri"/>
          <w:b/>
          <w:bCs/>
        </w:rPr>
      </w:pPr>
      <w:r w:rsidRPr="00C37EDB">
        <w:rPr>
          <w:rFonts w:eastAsia="Calibri"/>
          <w:b/>
          <w:bCs/>
        </w:rPr>
        <w:t>Year 1</w:t>
      </w:r>
    </w:p>
    <w:p w:rsidR="001270F4" w:rsidP="5421E3C4" w:rsidRDefault="55F9F2CB" w14:paraId="3F13177B" w14:textId="4FD875F3">
      <w:pPr>
        <w:spacing w:line="360" w:lineRule="auto"/>
        <w:jc w:val="both"/>
        <w:rPr>
          <w:rFonts w:eastAsia="Calibri"/>
        </w:rPr>
      </w:pPr>
      <w:r w:rsidRPr="55F9F2CB">
        <w:rPr>
          <w:rFonts w:eastAsia="Calibri"/>
        </w:rPr>
        <w:t xml:space="preserve">In Year One, Students will take a </w:t>
      </w:r>
      <w:proofErr w:type="gramStart"/>
      <w:r w:rsidRPr="55F9F2CB">
        <w:rPr>
          <w:rFonts w:eastAsia="Calibri"/>
        </w:rPr>
        <w:t>Master’s</w:t>
      </w:r>
      <w:proofErr w:type="gramEnd"/>
      <w:r w:rsidRPr="55F9F2CB">
        <w:rPr>
          <w:rFonts w:eastAsia="Calibri"/>
        </w:rPr>
        <w:t xml:space="preserve"> degree related to their field/area of study and/or related to relevant research methods and skills. </w:t>
      </w:r>
    </w:p>
    <w:p w:rsidRPr="00C37EDB" w:rsidR="00A71AD1" w:rsidP="55F9F2CB" w:rsidRDefault="55F9F2CB" w14:paraId="48A1A16C" w14:textId="2BDA791F">
      <w:pPr>
        <w:spacing w:line="360" w:lineRule="auto"/>
        <w:jc w:val="both"/>
        <w:rPr>
          <w:rFonts w:eastAsia="Calibri"/>
          <w:b/>
          <w:bCs/>
        </w:rPr>
      </w:pPr>
      <w:r w:rsidRPr="55F9F2CB">
        <w:rPr>
          <w:rFonts w:eastAsia="Calibri"/>
          <w:b/>
          <w:bCs/>
        </w:rPr>
        <w:t>Progression requirement</w:t>
      </w:r>
    </w:p>
    <w:p w:rsidR="00877200" w:rsidP="5421E3C4" w:rsidRDefault="5B1A199A" w14:paraId="75041438" w14:textId="7DCF1D54">
      <w:pPr>
        <w:spacing w:line="360" w:lineRule="auto"/>
        <w:jc w:val="both"/>
        <w:rPr>
          <w:rFonts w:eastAsia="Calibri"/>
        </w:rPr>
      </w:pPr>
      <w:r w:rsidRPr="5B1A199A">
        <w:rPr>
          <w:rFonts w:eastAsia="Calibri"/>
        </w:rPr>
        <w:t xml:space="preserve">It is a requirement that students on the programme achieve a merit for their Master’s Degree in Year </w:t>
      </w:r>
      <w:proofErr w:type="gramStart"/>
      <w:r w:rsidRPr="5B1A199A">
        <w:rPr>
          <w:rFonts w:eastAsia="Calibri"/>
        </w:rPr>
        <w:t>1  to</w:t>
      </w:r>
      <w:proofErr w:type="gramEnd"/>
      <w:r w:rsidRPr="5B1A199A">
        <w:rPr>
          <w:rFonts w:eastAsia="Calibri"/>
        </w:rPr>
        <w:t xml:space="preserve"> be able to proceed to Year 2 of the programme / the PhD phase.  </w:t>
      </w:r>
    </w:p>
    <w:p w:rsidRPr="00C37EDB" w:rsidR="00877200" w:rsidP="26B6236E" w:rsidRDefault="55F9F2CB" w14:paraId="47B3ABE4" w14:textId="5F76913F">
      <w:pPr>
        <w:spacing w:line="360" w:lineRule="auto"/>
        <w:jc w:val="both"/>
        <w:rPr>
          <w:rFonts w:eastAsia="Calibri"/>
          <w:b/>
          <w:bCs/>
        </w:rPr>
      </w:pPr>
      <w:r w:rsidRPr="55F9F2CB">
        <w:rPr>
          <w:rFonts w:eastAsia="Calibri"/>
          <w:b/>
          <w:bCs/>
        </w:rPr>
        <w:t>Years 2, 3 &amp; 4</w:t>
      </w:r>
    </w:p>
    <w:p w:rsidR="26B6236E" w:rsidP="55F9F2CB" w:rsidRDefault="55F9F2CB" w14:paraId="6F133E07" w14:textId="3DB16EB6">
      <w:pPr>
        <w:spacing w:line="360" w:lineRule="auto"/>
        <w:jc w:val="both"/>
        <w:rPr>
          <w:rFonts w:eastAsia="Calibri"/>
        </w:rPr>
      </w:pPr>
      <w:r w:rsidRPr="55F9F2CB">
        <w:rPr>
          <w:rFonts w:eastAsia="Calibri"/>
        </w:rPr>
        <w:t xml:space="preserve">Once a student has progressed onto the PhD, they will be required to meet the PhD milestone requirements. Students must satisfy the milestones each year to continue with their progression through the programme. </w:t>
      </w:r>
    </w:p>
    <w:p w:rsidR="26B6236E" w:rsidP="26B6236E" w:rsidRDefault="5421E3C4" w14:paraId="14778961" w14:textId="1D8BA7C0">
      <w:pPr>
        <w:spacing w:line="360" w:lineRule="auto"/>
        <w:jc w:val="both"/>
        <w:rPr>
          <w:rFonts w:eastAsia="Calibri"/>
          <w:b/>
          <w:bCs/>
          <w:sz w:val="28"/>
          <w:szCs w:val="28"/>
        </w:rPr>
      </w:pPr>
      <w:r w:rsidRPr="5421E3C4">
        <w:rPr>
          <w:rFonts w:eastAsia="Calibri"/>
          <w:b/>
          <w:bCs/>
          <w:sz w:val="28"/>
          <w:szCs w:val="28"/>
        </w:rPr>
        <w:t>Features of the Sustainable Transitions Programme</w:t>
      </w:r>
    </w:p>
    <w:p w:rsidRPr="00DC46AC" w:rsidR="00BD4092" w:rsidP="005662A2" w:rsidRDefault="00BD4092" w14:paraId="709B599E" w14:textId="78B3FD3B">
      <w:pPr>
        <w:spacing w:line="360" w:lineRule="auto"/>
        <w:jc w:val="both"/>
        <w:rPr>
          <w:rFonts w:eastAsia="Calibri" w:cstheme="minorHAnsi"/>
        </w:rPr>
      </w:pPr>
      <w:r w:rsidRPr="00DC46AC">
        <w:rPr>
          <w:rFonts w:eastAsia="Calibri" w:cstheme="minorHAnsi"/>
        </w:rPr>
        <w:t>Doctoral students under the programme will become independent and creative researchers who will contribute to our theoretical and empirical understanding in crucial areas relating to environmental sustainability. They will develop a breadth of knowledge across the ‘sustainability’ landscape with the skills to communicate effectively to diverse audiences, making connections between different disciplines.  They will be trained in different types of interdisciplinary research methodologies, in order that our understanding of what is needed for ‘sustainable transitions’ to take place, can be properly developed and put into practice.</w:t>
      </w:r>
    </w:p>
    <w:p w:rsidRPr="00DC46AC" w:rsidR="00BD4092" w:rsidP="005662A2" w:rsidRDefault="00BD4092" w14:paraId="68461CF9" w14:textId="7B900ABF">
      <w:pPr>
        <w:spacing w:line="360" w:lineRule="auto"/>
        <w:jc w:val="both"/>
        <w:rPr>
          <w:rFonts w:eastAsia="Calibri" w:cstheme="minorHAnsi"/>
        </w:rPr>
      </w:pPr>
      <w:r w:rsidRPr="00DC46AC">
        <w:rPr>
          <w:rFonts w:eastAsia="Calibri" w:cstheme="minorHAnsi"/>
        </w:rPr>
        <w:t>The core purpose of all research projects under the programme will be first, to clearly understand the systemic change that would be required for the sustainable transition to take place, and second, to understand what processes or systems would be needed to make that change occur. This means that the research can have the potential to challenge existing assumptions and practices at governmental and societal levels, as well as those in business and industry.  It will also mean that research under the programme will have the potential for lasting policy and societal impact.</w:t>
      </w:r>
    </w:p>
    <w:p w:rsidRPr="00DC46AC" w:rsidR="00BD4092" w:rsidP="4E425462" w:rsidRDefault="4E425462" w14:paraId="766A7A94" w14:textId="14F9C602">
      <w:pPr>
        <w:pStyle w:val="Default"/>
        <w:spacing w:line="360" w:lineRule="auto"/>
        <w:jc w:val="both"/>
        <w:rPr>
          <w:rFonts w:eastAsia="Times New Roman" w:asciiTheme="minorHAnsi" w:hAnsiTheme="minorHAnsi" w:cstheme="minorBidi"/>
          <w:lang w:eastAsia="en-GB"/>
        </w:rPr>
      </w:pPr>
      <w:r w:rsidRPr="4E425462">
        <w:rPr>
          <w:rFonts w:asciiTheme="minorHAnsi" w:hAnsiTheme="minorHAnsi" w:cstheme="minorBidi"/>
        </w:rPr>
        <w:t xml:space="preserve">The University of Essex has numerous centres and institutes that operate in the field of environmental sustainability. The  </w:t>
      </w:r>
      <w:hyperlink r:id="rId8">
        <w:r w:rsidRPr="4E425462">
          <w:rPr>
            <w:rStyle w:val="Hyperlink"/>
            <w:rFonts w:eastAsia="Times New Roman" w:asciiTheme="minorHAnsi" w:hAnsiTheme="minorHAnsi" w:cstheme="minorBidi"/>
            <w:lang w:eastAsia="en-GB"/>
          </w:rPr>
          <w:t>Centre for Environment and Society</w:t>
        </w:r>
      </w:hyperlink>
      <w:r w:rsidRPr="4E425462">
        <w:rPr>
          <w:rFonts w:asciiTheme="minorHAnsi" w:hAnsiTheme="minorHAnsi" w:cstheme="minorBidi"/>
        </w:rPr>
        <w:t xml:space="preserve"> (CES) acts as a hub for researchers across the University, bringing together centres and </w:t>
      </w:r>
      <w:proofErr w:type="spellStart"/>
      <w:r w:rsidRPr="4E425462">
        <w:rPr>
          <w:rFonts w:asciiTheme="minorHAnsi" w:hAnsiTheme="minorHAnsi" w:cstheme="minorBidi"/>
        </w:rPr>
        <w:t>institututes</w:t>
      </w:r>
      <w:proofErr w:type="spellEnd"/>
      <w:r w:rsidRPr="4E425462">
        <w:rPr>
          <w:rFonts w:asciiTheme="minorHAnsi" w:hAnsiTheme="minorHAnsi" w:cstheme="minorBidi"/>
        </w:rPr>
        <w:t xml:space="preserve"> that work on environmental and sustainability related projects. Some have a strong focus on sustainable development itself such as the </w:t>
      </w:r>
      <w:hyperlink r:id="rId9">
        <w:r w:rsidRPr="4E425462">
          <w:rPr>
            <w:rStyle w:val="Hyperlink"/>
            <w:rFonts w:eastAsia="Times New Roman" w:asciiTheme="minorHAnsi" w:hAnsiTheme="minorHAnsi" w:cstheme="minorBidi"/>
            <w:lang w:eastAsia="en-GB"/>
          </w:rPr>
          <w:t>Centre for Accountability and Global Development</w:t>
        </w:r>
      </w:hyperlink>
      <w:r w:rsidRPr="4E425462">
        <w:rPr>
          <w:rFonts w:eastAsia="Times New Roman" w:asciiTheme="minorHAnsi" w:hAnsiTheme="minorHAnsi" w:cstheme="minorBidi"/>
          <w:lang w:eastAsia="en-GB"/>
        </w:rPr>
        <w:t>, the</w:t>
      </w:r>
      <w:r w:rsidRPr="4E425462">
        <w:rPr>
          <w:rFonts w:asciiTheme="minorHAnsi" w:hAnsiTheme="minorHAnsi" w:cstheme="minorBidi"/>
        </w:rPr>
        <w:t xml:space="preserve"> </w:t>
      </w:r>
      <w:hyperlink w:anchor=":~:text=The%20Centre%20for%20Global%20South,connections%20to%20the%20Global%20North." r:id="rId10">
        <w:r w:rsidRPr="4E425462">
          <w:rPr>
            <w:rStyle w:val="Hyperlink"/>
            <w:rFonts w:asciiTheme="minorHAnsi" w:hAnsiTheme="minorHAnsi" w:cstheme="minorBidi"/>
          </w:rPr>
          <w:t>Centre for Global South Studies</w:t>
        </w:r>
      </w:hyperlink>
      <w:r w:rsidRPr="4E425462">
        <w:rPr>
          <w:rFonts w:asciiTheme="minorHAnsi" w:hAnsiTheme="minorHAnsi" w:cstheme="minorBidi"/>
        </w:rPr>
        <w:t xml:space="preserve">, and the  </w:t>
      </w:r>
      <w:hyperlink r:id="rId11">
        <w:r w:rsidRPr="4E425462">
          <w:rPr>
            <w:rStyle w:val="Hyperlink"/>
            <w:rFonts w:asciiTheme="minorHAnsi" w:hAnsiTheme="minorHAnsi" w:cstheme="minorBidi"/>
          </w:rPr>
          <w:t>Centre for Economic Sociology and Innovation</w:t>
        </w:r>
      </w:hyperlink>
      <w:r w:rsidRPr="4E425462">
        <w:rPr>
          <w:rStyle w:val="Hyperlink"/>
          <w:rFonts w:asciiTheme="minorHAnsi" w:hAnsiTheme="minorHAnsi" w:cstheme="minorBidi"/>
        </w:rPr>
        <w:t xml:space="preserve">, </w:t>
      </w:r>
      <w:r w:rsidRPr="4E425462">
        <w:rPr>
          <w:rStyle w:val="Hyperlink"/>
          <w:rFonts w:asciiTheme="minorHAnsi" w:hAnsiTheme="minorHAnsi" w:cstheme="minorBidi"/>
          <w:color w:val="000000" w:themeColor="text2"/>
          <w:u w:val="none"/>
        </w:rPr>
        <w:t>some are more focused on economics and rights such as the</w:t>
      </w:r>
      <w:r w:rsidRPr="4E425462">
        <w:rPr>
          <w:rStyle w:val="Hyperlink"/>
          <w:rFonts w:asciiTheme="minorHAnsi" w:hAnsiTheme="minorHAnsi" w:cstheme="minorBidi"/>
        </w:rPr>
        <w:t xml:space="preserve"> </w:t>
      </w:r>
      <w:hyperlink r:id="rId12">
        <w:r w:rsidRPr="4E425462">
          <w:rPr>
            <w:rStyle w:val="Hyperlink"/>
            <w:rFonts w:eastAsia="Times New Roman" w:asciiTheme="minorHAnsi" w:hAnsiTheme="minorHAnsi" w:cstheme="minorBidi"/>
            <w:lang w:eastAsia="en-GB"/>
          </w:rPr>
          <w:t>Institute for Social and Economic Research</w:t>
        </w:r>
      </w:hyperlink>
      <w:r w:rsidRPr="4E425462">
        <w:rPr>
          <w:rFonts w:eastAsia="Times New Roman" w:asciiTheme="minorHAnsi" w:hAnsiTheme="minorHAnsi" w:cstheme="minorBidi"/>
          <w:lang w:eastAsia="en-GB"/>
        </w:rPr>
        <w:t xml:space="preserve"> </w:t>
      </w:r>
      <w:r w:rsidRPr="4E425462">
        <w:rPr>
          <w:rFonts w:asciiTheme="minorHAnsi" w:hAnsiTheme="minorHAnsi" w:cstheme="minorBidi"/>
        </w:rPr>
        <w:t xml:space="preserve">and the </w:t>
      </w:r>
      <w:hyperlink r:id="rId13">
        <w:r w:rsidRPr="4E425462">
          <w:rPr>
            <w:rStyle w:val="Hyperlink"/>
            <w:rFonts w:eastAsia="Times New Roman" w:asciiTheme="minorHAnsi" w:hAnsiTheme="minorHAnsi" w:cstheme="minorBidi"/>
            <w:lang w:eastAsia="en-GB"/>
          </w:rPr>
          <w:t>Human Rights Centre</w:t>
        </w:r>
      </w:hyperlink>
      <w:r w:rsidRPr="4E425462">
        <w:rPr>
          <w:rFonts w:eastAsia="Times New Roman" w:asciiTheme="minorHAnsi" w:hAnsiTheme="minorHAnsi" w:cstheme="minorBidi"/>
          <w:lang w:eastAsia="en-GB"/>
        </w:rPr>
        <w:t xml:space="preserve">, </w:t>
      </w:r>
      <w:r w:rsidRPr="4E425462">
        <w:rPr>
          <w:rFonts w:asciiTheme="minorHAnsi" w:hAnsiTheme="minorHAnsi" w:cstheme="minorBidi"/>
        </w:rPr>
        <w:t xml:space="preserve">and some have a greater focus on scientific data analysis, such as the </w:t>
      </w:r>
      <w:hyperlink r:id="rId14">
        <w:r w:rsidRPr="4E425462">
          <w:rPr>
            <w:rStyle w:val="Hyperlink"/>
            <w:rFonts w:eastAsia="Times New Roman" w:asciiTheme="minorHAnsi" w:hAnsiTheme="minorHAnsi" w:cstheme="minorBidi"/>
            <w:lang w:eastAsia="en-GB"/>
          </w:rPr>
          <w:t>Essex Plant Innovation Centre</w:t>
        </w:r>
      </w:hyperlink>
      <w:r w:rsidRPr="4E425462">
        <w:rPr>
          <w:rFonts w:eastAsia="Times New Roman" w:asciiTheme="minorHAnsi" w:hAnsiTheme="minorHAnsi" w:cstheme="minorBidi"/>
          <w:lang w:eastAsia="en-GB"/>
        </w:rPr>
        <w:t xml:space="preserve">, the  </w:t>
      </w:r>
      <w:hyperlink r:id="rId15">
        <w:r w:rsidRPr="4E425462">
          <w:rPr>
            <w:rStyle w:val="Hyperlink"/>
            <w:rFonts w:eastAsia="Times New Roman" w:asciiTheme="minorHAnsi" w:hAnsiTheme="minorHAnsi" w:cstheme="minorBidi"/>
            <w:lang w:eastAsia="en-GB"/>
          </w:rPr>
          <w:t>Centre for Computational Finance and Economic Agents</w:t>
        </w:r>
      </w:hyperlink>
      <w:r w:rsidRPr="4E425462">
        <w:rPr>
          <w:rFonts w:eastAsia="Times New Roman" w:asciiTheme="minorHAnsi" w:hAnsiTheme="minorHAnsi" w:cstheme="minorBidi"/>
          <w:lang w:eastAsia="en-GB"/>
        </w:rPr>
        <w:t xml:space="preserve"> and the </w:t>
      </w:r>
      <w:hyperlink r:id="rId16">
        <w:r w:rsidRPr="4E425462">
          <w:rPr>
            <w:rStyle w:val="Hyperlink"/>
            <w:rFonts w:eastAsia="Times New Roman" w:asciiTheme="minorHAnsi" w:hAnsiTheme="minorHAnsi" w:cstheme="minorBidi"/>
            <w:lang w:eastAsia="en-GB"/>
          </w:rPr>
          <w:t>Institute for Analytics and Data Science</w:t>
        </w:r>
      </w:hyperlink>
      <w:r w:rsidRPr="4E425462">
        <w:rPr>
          <w:rStyle w:val="Hyperlink"/>
          <w:rFonts w:eastAsia="Times New Roman" w:asciiTheme="minorHAnsi" w:hAnsiTheme="minorHAnsi" w:cstheme="minorBidi"/>
          <w:lang w:eastAsia="en-GB"/>
        </w:rPr>
        <w:t xml:space="preserve"> or the </w:t>
      </w:r>
      <w:r w:rsidRPr="4E425462">
        <w:rPr>
          <w:rFonts w:eastAsia="Times New Roman" w:asciiTheme="minorHAnsi" w:hAnsiTheme="minorHAnsi" w:cstheme="minorBidi"/>
          <w:color w:val="602466"/>
          <w:u w:val="single"/>
          <w:lang w:eastAsia="en-GB"/>
        </w:rPr>
        <w:t>Essex Summer School in Social Science Data Analysis</w:t>
      </w:r>
      <w:r w:rsidRPr="4E425462">
        <w:rPr>
          <w:rFonts w:eastAsia="Times New Roman" w:asciiTheme="minorHAnsi" w:hAnsiTheme="minorHAnsi" w:cstheme="minorBidi"/>
          <w:lang w:eastAsia="en-GB"/>
        </w:rPr>
        <w:t xml:space="preserve">. What </w:t>
      </w:r>
      <w:proofErr w:type="gramStart"/>
      <w:r w:rsidRPr="4E425462">
        <w:rPr>
          <w:rFonts w:eastAsia="Times New Roman" w:asciiTheme="minorHAnsi" w:hAnsiTheme="minorHAnsi" w:cstheme="minorBidi"/>
          <w:lang w:eastAsia="en-GB"/>
        </w:rPr>
        <w:t>all of</w:t>
      </w:r>
      <w:proofErr w:type="gramEnd"/>
      <w:r w:rsidRPr="4E425462">
        <w:rPr>
          <w:rFonts w:eastAsia="Times New Roman" w:asciiTheme="minorHAnsi" w:hAnsiTheme="minorHAnsi" w:cstheme="minorBidi"/>
          <w:lang w:eastAsia="en-GB"/>
        </w:rPr>
        <w:t xml:space="preserve"> these centres and institutes have in common is the role that their work plays in contributing to the development of knowledge and understanding at Essex that furthers progress in the transition to environmental sustainability. </w:t>
      </w:r>
    </w:p>
    <w:p w:rsidR="26B6236E" w:rsidP="26B6236E" w:rsidRDefault="26B6236E" w14:paraId="1503C9E8" w14:textId="61AA3CB5">
      <w:pPr>
        <w:pStyle w:val="Default"/>
        <w:spacing w:line="360" w:lineRule="auto"/>
        <w:jc w:val="both"/>
        <w:rPr>
          <w:rFonts w:eastAsia="Times New Roman" w:asciiTheme="minorHAnsi" w:hAnsiTheme="minorHAnsi" w:cstheme="minorBidi"/>
          <w:lang w:eastAsia="en-GB"/>
        </w:rPr>
      </w:pPr>
    </w:p>
    <w:p w:rsidRPr="00DC46AC" w:rsidR="00BD4092" w:rsidP="005662A2" w:rsidRDefault="00BD4092" w14:paraId="484821D0" w14:textId="43CA3B33">
      <w:pPr>
        <w:pStyle w:val="Heading1"/>
        <w:spacing w:line="360" w:lineRule="auto"/>
      </w:pPr>
      <w:r w:rsidRPr="00DC46AC">
        <w:t xml:space="preserve">Supervisor Led Projects </w:t>
      </w:r>
    </w:p>
    <w:p w:rsidRPr="00DC46AC" w:rsidR="00BD4092" w:rsidP="4E425462" w:rsidRDefault="4E425462" w14:paraId="1246064D" w14:textId="7BE6715F">
      <w:pPr>
        <w:pStyle w:val="Default"/>
        <w:spacing w:after="1" w:line="360" w:lineRule="auto"/>
        <w:jc w:val="both"/>
        <w:rPr>
          <w:rFonts w:asciiTheme="minorHAnsi" w:hAnsiTheme="minorHAnsi" w:cstheme="minorBidi"/>
        </w:rPr>
      </w:pPr>
      <w:r w:rsidRPr="4E425462">
        <w:rPr>
          <w:rFonts w:asciiTheme="minorHAnsi" w:hAnsiTheme="minorHAnsi" w:cstheme="minorBidi"/>
        </w:rPr>
        <w:t xml:space="preserve">Supervisor-led project areas have been specified (as advertised). Each project area has been developed by the supervisory teams from the participating departments in conjunction with the Director of the Programme and the Management Team. The project areas leave sufficient flexibility for applicants to develop their own research proposal in terms of questions/objectives, </w:t>
      </w:r>
      <w:proofErr w:type="gramStart"/>
      <w:r w:rsidRPr="4E425462">
        <w:rPr>
          <w:rFonts w:asciiTheme="minorHAnsi" w:hAnsiTheme="minorHAnsi" w:cstheme="minorBidi"/>
        </w:rPr>
        <w:t>approaches</w:t>
      </w:r>
      <w:proofErr w:type="gramEnd"/>
      <w:r w:rsidRPr="4E425462">
        <w:rPr>
          <w:rFonts w:asciiTheme="minorHAnsi" w:hAnsiTheme="minorHAnsi" w:cstheme="minorBidi"/>
        </w:rPr>
        <w:t xml:space="preserve"> and methodologies. Successful applicants will further develop their proposals in close consultation with their supervisors.</w:t>
      </w:r>
    </w:p>
    <w:p w:rsidRPr="00DC46AC" w:rsidR="00BD4092" w:rsidP="005662A2" w:rsidRDefault="00BD4092" w14:paraId="236C745E" w14:textId="77777777">
      <w:pPr>
        <w:pStyle w:val="Default"/>
        <w:spacing w:after="1" w:line="360" w:lineRule="auto"/>
        <w:jc w:val="both"/>
        <w:rPr>
          <w:rFonts w:asciiTheme="minorHAnsi" w:hAnsiTheme="minorHAnsi" w:cstheme="minorHAnsi"/>
        </w:rPr>
      </w:pPr>
    </w:p>
    <w:p w:rsidRPr="00DC46AC" w:rsidR="00BD4092" w:rsidP="005662A2" w:rsidRDefault="00BD4092" w14:paraId="5DD10A27" w14:textId="5E858E02">
      <w:pPr>
        <w:pStyle w:val="Heading1"/>
        <w:spacing w:line="360" w:lineRule="auto"/>
      </w:pPr>
      <w:r w:rsidRPr="00DC46AC">
        <w:t>Supervision</w:t>
      </w:r>
    </w:p>
    <w:p w:rsidRPr="00DC46AC" w:rsidR="00BD4092" w:rsidP="3141D876" w:rsidRDefault="13FBD48E" w14:paraId="3C33E45F" w14:textId="113CBC7F">
      <w:pPr>
        <w:spacing w:line="360" w:lineRule="auto"/>
        <w:jc w:val="both"/>
      </w:pPr>
      <w:r>
        <w:t xml:space="preserve">When the student progresses from their </w:t>
      </w:r>
      <w:proofErr w:type="gramStart"/>
      <w:r>
        <w:t>Master’s</w:t>
      </w:r>
      <w:proofErr w:type="gramEnd"/>
      <w:r>
        <w:t xml:space="preserve"> degree to the PhD, they will then come under the regular supervision of the supervisory team. </w:t>
      </w:r>
    </w:p>
    <w:p w:rsidRPr="00DC46AC" w:rsidR="00BD4092" w:rsidP="3141D876" w:rsidRDefault="3141D876" w14:paraId="2FB7697F" w14:textId="6A99942A">
      <w:pPr>
        <w:spacing w:line="360" w:lineRule="auto"/>
        <w:jc w:val="both"/>
      </w:pPr>
      <w:r w:rsidRPr="3141D876">
        <w:t>Within this programme, the primary discipline supervisor takes the lead responsibility for supervising the project.</w:t>
      </w:r>
    </w:p>
    <w:p w:rsidRPr="00DC46AC" w:rsidR="00BD4092" w:rsidP="005662A2" w:rsidRDefault="00BD4092" w14:paraId="661B48DB" w14:textId="44A5DA76">
      <w:pPr>
        <w:spacing w:line="360" w:lineRule="auto"/>
        <w:jc w:val="both"/>
        <w:rPr>
          <w:rFonts w:cstheme="minorHAnsi"/>
        </w:rPr>
      </w:pPr>
      <w:r w:rsidRPr="00DC46AC">
        <w:rPr>
          <w:rFonts w:cstheme="minorHAnsi"/>
        </w:rPr>
        <w:t>In terms of content, where there are two supervisors, the primary discipline supervisor would be responsible for approximately 70% of the project content supervision and the secondary discipline supervisor for approximately 30% of the project content supervision.</w:t>
      </w:r>
    </w:p>
    <w:p w:rsidRPr="00DC46AC" w:rsidR="00BD4092" w:rsidP="005662A2" w:rsidRDefault="00BD4092" w14:paraId="4B0D31B1" w14:textId="29BAC4C0">
      <w:pPr>
        <w:spacing w:line="360" w:lineRule="auto"/>
        <w:jc w:val="both"/>
        <w:rPr>
          <w:rFonts w:cstheme="minorHAnsi"/>
        </w:rPr>
      </w:pPr>
      <w:r w:rsidRPr="00DC46AC">
        <w:rPr>
          <w:rFonts w:cstheme="minorHAnsi"/>
        </w:rPr>
        <w:t>Where there are three supervisors there may be variations on the above model, but this will be subject to pedagogical constraints to ensure that PhD level research is attained.</w:t>
      </w:r>
    </w:p>
    <w:p w:rsidRPr="00DC46AC" w:rsidR="00BD4092" w:rsidP="11325920" w:rsidRDefault="11325920" w14:paraId="083FE5BD" w14:textId="619CD325">
      <w:pPr>
        <w:spacing w:line="360" w:lineRule="auto"/>
        <w:jc w:val="both"/>
      </w:pPr>
      <w:r w:rsidRPr="11325920">
        <w:t xml:space="preserve">This apportionment of content and supervision enables the candidate to build their expertise to PhD standard, whilst achieving interdisciplinarity and the incorporation of interdisciplinary research methods. </w:t>
      </w:r>
    </w:p>
    <w:p w:rsidRPr="00DC46AC" w:rsidR="00BD4092" w:rsidP="005662A2" w:rsidRDefault="00BD4092" w14:paraId="1288FAD6" w14:textId="042F3357">
      <w:pPr>
        <w:spacing w:line="360" w:lineRule="auto"/>
        <w:jc w:val="both"/>
        <w:rPr>
          <w:rFonts w:cstheme="minorHAnsi"/>
        </w:rPr>
      </w:pPr>
      <w:r w:rsidRPr="00DC46AC">
        <w:rPr>
          <w:rFonts w:cstheme="minorHAnsi"/>
        </w:rPr>
        <w:t>The primary discipline supervisor will maintain supervision throughout the project to ensure coherence.</w:t>
      </w:r>
    </w:p>
    <w:p w:rsidRPr="009E3225" w:rsidR="00BD4092" w:rsidP="009E3225" w:rsidRDefault="5421E3C4" w14:paraId="5513C13D" w14:textId="0DA52484">
      <w:pPr>
        <w:spacing w:line="360" w:lineRule="auto"/>
        <w:jc w:val="both"/>
      </w:pPr>
      <w:r w:rsidRPr="5421E3C4">
        <w:t xml:space="preserve">The twice-yearly departmental review of the candidate’s work and progress is undertaken by the department of the primary discipline supervisor. </w:t>
      </w:r>
    </w:p>
    <w:p w:rsidRPr="00DC46AC" w:rsidR="00BD4092" w:rsidP="005662A2" w:rsidRDefault="00BD4092" w14:paraId="1611286F" w14:textId="7813350F">
      <w:pPr>
        <w:pStyle w:val="Heading1"/>
        <w:spacing w:line="360" w:lineRule="auto"/>
      </w:pPr>
      <w:r w:rsidRPr="00DC46AC">
        <w:t>Scholarship Funding details, eligibility criteria and requirements</w:t>
      </w:r>
    </w:p>
    <w:p w:rsidRPr="00DC46AC" w:rsidR="00BD4092" w:rsidP="3141D876" w:rsidRDefault="5421E3C4" w14:paraId="27F5B62D" w14:textId="0A06F1A3">
      <w:pPr>
        <w:pStyle w:val="Default"/>
        <w:spacing w:line="360" w:lineRule="auto"/>
        <w:jc w:val="both"/>
        <w:rPr>
          <w:rFonts w:asciiTheme="minorHAnsi" w:hAnsiTheme="minorHAnsi" w:cstheme="minorBidi"/>
          <w:color w:val="000000" w:themeColor="text1"/>
        </w:rPr>
      </w:pPr>
      <w:r w:rsidRPr="5421E3C4">
        <w:rPr>
          <w:rFonts w:asciiTheme="minorHAnsi" w:hAnsiTheme="minorHAnsi" w:cstheme="minorBidi"/>
          <w:color w:val="000000" w:themeColor="text2"/>
        </w:rPr>
        <w:t xml:space="preserve">Refer to the Terms and Conditions. </w:t>
      </w:r>
    </w:p>
    <w:p w:rsidR="3141D876" w:rsidP="3141D876" w:rsidRDefault="3141D876" w14:paraId="57EFD10F" w14:textId="4AA351D9">
      <w:pPr>
        <w:pStyle w:val="Default"/>
        <w:spacing w:line="360" w:lineRule="auto"/>
        <w:jc w:val="both"/>
        <w:rPr>
          <w:rFonts w:asciiTheme="minorHAnsi" w:hAnsiTheme="minorHAnsi" w:cstheme="minorBidi"/>
          <w:color w:val="000000" w:themeColor="text2"/>
        </w:rPr>
      </w:pPr>
    </w:p>
    <w:p w:rsidRPr="00DC46AC" w:rsidR="00BD4092" w:rsidP="005662A2" w:rsidRDefault="5421E3C4" w14:paraId="6A9EE605" w14:textId="4638DF31">
      <w:pPr>
        <w:pStyle w:val="Heading1"/>
        <w:spacing w:line="360" w:lineRule="auto"/>
      </w:pPr>
      <w:r>
        <w:t>Proficio Funding</w:t>
      </w:r>
    </w:p>
    <w:p w:rsidRPr="00DC46AC" w:rsidR="00BD4092" w:rsidP="3141D876" w:rsidRDefault="5421E3C4" w14:paraId="1A8462D6" w14:textId="68D2ADFB">
      <w:pPr>
        <w:pStyle w:val="Default"/>
        <w:spacing w:line="360" w:lineRule="auto"/>
        <w:jc w:val="both"/>
        <w:rPr>
          <w:rFonts w:asciiTheme="minorHAnsi" w:hAnsiTheme="minorHAnsi" w:cstheme="minorBidi"/>
          <w:color w:val="000000" w:themeColor="text1"/>
        </w:rPr>
      </w:pPr>
      <w:r w:rsidRPr="5421E3C4">
        <w:rPr>
          <w:rFonts w:asciiTheme="minorHAnsi" w:hAnsiTheme="minorHAnsi" w:cstheme="minorBidi"/>
          <w:color w:val="000000" w:themeColor="text2"/>
        </w:rPr>
        <w:t xml:space="preserve">In addition to the research funds that scholarship students under the programme are entitle to, all PhD students are entitled to the University of Essex </w:t>
      </w:r>
      <w:hyperlink r:id="rId17">
        <w:r w:rsidRPr="5421E3C4">
          <w:rPr>
            <w:rStyle w:val="Hyperlink"/>
            <w:rFonts w:asciiTheme="minorHAnsi" w:hAnsiTheme="minorHAnsi" w:cstheme="minorBidi"/>
          </w:rPr>
          <w:t>Proficio</w:t>
        </w:r>
      </w:hyperlink>
      <w:r w:rsidRPr="5421E3C4">
        <w:rPr>
          <w:rFonts w:asciiTheme="minorHAnsi" w:hAnsiTheme="minorHAnsi" w:cstheme="minorBidi"/>
          <w:color w:val="000000" w:themeColor="text2"/>
        </w:rPr>
        <w:t xml:space="preserve"> funding of £2,500 (in total) which can be used for training, development and conference attendance</w:t>
      </w:r>
    </w:p>
    <w:p w:rsidR="63D88A7B" w:rsidP="005662A2" w:rsidRDefault="63D88A7B" w14:paraId="30D353E7" w14:textId="7ABE54E1">
      <w:pPr>
        <w:pStyle w:val="Default"/>
        <w:spacing w:line="360" w:lineRule="auto"/>
        <w:jc w:val="both"/>
        <w:rPr>
          <w:rFonts w:asciiTheme="minorHAnsi" w:hAnsiTheme="minorHAnsi" w:cstheme="minorBidi"/>
          <w:color w:val="000000" w:themeColor="text2"/>
        </w:rPr>
      </w:pPr>
    </w:p>
    <w:p w:rsidRPr="00DC46AC" w:rsidR="00511E99" w:rsidP="13FBD48E" w:rsidRDefault="13FBD48E" w14:paraId="45AEFC56" w14:textId="4E2DCC40">
      <w:pPr>
        <w:pStyle w:val="Heading1"/>
        <w:spacing w:line="360" w:lineRule="auto"/>
        <w:rPr>
          <w:rFonts w:asciiTheme="minorHAnsi" w:hAnsiTheme="minorHAnsi" w:cstheme="minorBidi"/>
          <w:color w:val="000000" w:themeColor="text2"/>
        </w:rPr>
      </w:pPr>
      <w:r w:rsidRPr="13FBD48E">
        <w:rPr>
          <w:rFonts w:eastAsiaTheme="majorEastAsia"/>
        </w:rPr>
        <w:t>Home / International Applicants</w:t>
      </w:r>
    </w:p>
    <w:p w:rsidRPr="00DC46AC" w:rsidR="00511E99" w:rsidP="11325920" w:rsidRDefault="11325920" w14:paraId="07702E60" w14:textId="08F0269F">
      <w:pPr>
        <w:pStyle w:val="Heading1"/>
        <w:spacing w:line="360" w:lineRule="auto"/>
        <w:rPr>
          <w:rFonts w:asciiTheme="minorHAnsi" w:hAnsiTheme="minorHAnsi" w:cstheme="minorBidi"/>
          <w:b w:val="0"/>
          <w:bCs w:val="0"/>
          <w:color w:val="000000" w:themeColor="text1"/>
          <w:sz w:val="24"/>
          <w:szCs w:val="24"/>
        </w:rPr>
      </w:pPr>
      <w:r w:rsidRPr="11325920">
        <w:rPr>
          <w:rFonts w:asciiTheme="minorHAnsi" w:hAnsiTheme="minorHAnsi" w:cstheme="minorBidi"/>
          <w:b w:val="0"/>
          <w:bCs w:val="0"/>
          <w:color w:val="000000" w:themeColor="text2"/>
          <w:sz w:val="24"/>
          <w:szCs w:val="24"/>
        </w:rPr>
        <w:t xml:space="preserve">These </w:t>
      </w:r>
      <w:proofErr w:type="gramStart"/>
      <w:r w:rsidRPr="11325920">
        <w:rPr>
          <w:rFonts w:asciiTheme="minorHAnsi" w:hAnsiTheme="minorHAnsi" w:cstheme="minorBidi"/>
          <w:b w:val="0"/>
          <w:bCs w:val="0"/>
          <w:color w:val="000000" w:themeColor="text2"/>
          <w:sz w:val="24"/>
          <w:szCs w:val="24"/>
        </w:rPr>
        <w:t>Masters</w:t>
      </w:r>
      <w:proofErr w:type="gramEnd"/>
      <w:r w:rsidRPr="11325920">
        <w:rPr>
          <w:rFonts w:asciiTheme="minorHAnsi" w:hAnsiTheme="minorHAnsi" w:cstheme="minorBidi"/>
          <w:b w:val="0"/>
          <w:bCs w:val="0"/>
          <w:color w:val="000000" w:themeColor="text2"/>
          <w:sz w:val="24"/>
          <w:szCs w:val="24"/>
        </w:rPr>
        <w:t xml:space="preserve"> plus PhD scholarships are only available for Home fee status applicants in accordance with the terms of the Leverhulme Doctoral Scholarship Programme.  </w:t>
      </w:r>
    </w:p>
    <w:p w:rsidRPr="00DC46AC" w:rsidR="00BD4092" w:rsidP="13FBD48E" w:rsidRDefault="13FBD48E" w14:paraId="01DEE4AD" w14:textId="71752A29">
      <w:pPr>
        <w:pStyle w:val="Default"/>
        <w:spacing w:line="360" w:lineRule="auto"/>
        <w:jc w:val="both"/>
        <w:rPr>
          <w:rFonts w:asciiTheme="minorHAnsi" w:hAnsiTheme="minorHAnsi" w:cstheme="minorBidi"/>
          <w:color w:val="000000" w:themeColor="text1"/>
        </w:rPr>
      </w:pPr>
      <w:r w:rsidRPr="13FBD48E">
        <w:rPr>
          <w:rFonts w:asciiTheme="minorHAnsi" w:hAnsiTheme="minorHAnsi" w:cstheme="minorBidi"/>
          <w:color w:val="000000" w:themeColor="text2"/>
        </w:rPr>
        <w:t xml:space="preserve">See fee status information here: </w:t>
      </w:r>
      <w:hyperlink r:id="rId18">
        <w:r w:rsidRPr="13FBD48E">
          <w:rPr>
            <w:rStyle w:val="Hyperlink"/>
            <w:rFonts w:asciiTheme="minorHAnsi" w:hAnsiTheme="minorHAnsi" w:cstheme="minorBidi"/>
          </w:rPr>
          <w:t>https://www.essex.ac.uk/student/money/fee-status-enquiries</w:t>
        </w:r>
      </w:hyperlink>
      <w:r w:rsidRPr="13FBD48E">
        <w:rPr>
          <w:rFonts w:asciiTheme="minorHAnsi" w:hAnsiTheme="minorHAnsi" w:cstheme="minorBidi"/>
          <w:color w:val="000000" w:themeColor="text2"/>
        </w:rPr>
        <w:t xml:space="preserve"> .</w:t>
      </w:r>
    </w:p>
    <w:p w:rsidR="13FBD48E" w:rsidP="13FBD48E" w:rsidRDefault="13FBD48E" w14:paraId="2B509E81" w14:textId="4A3D729E">
      <w:pPr>
        <w:pStyle w:val="Default"/>
        <w:spacing w:line="360" w:lineRule="auto"/>
        <w:jc w:val="both"/>
        <w:rPr>
          <w:rFonts w:asciiTheme="minorHAnsi" w:hAnsiTheme="minorHAnsi" w:cstheme="minorBidi"/>
          <w:color w:val="000000" w:themeColor="text2"/>
        </w:rPr>
      </w:pPr>
    </w:p>
    <w:p w:rsidRPr="00DC46AC" w:rsidR="00BD4092" w:rsidP="13FBD48E" w:rsidRDefault="13FBD48E" w14:paraId="71E5B0B8" w14:textId="3D8151C5">
      <w:pPr>
        <w:pStyle w:val="Heading1"/>
        <w:spacing w:line="360" w:lineRule="auto"/>
        <w:rPr>
          <w:rFonts w:asciiTheme="minorHAnsi" w:hAnsiTheme="minorHAnsi" w:cstheme="minorBidi"/>
        </w:rPr>
      </w:pPr>
      <w:r>
        <w:t>Location</w:t>
      </w:r>
    </w:p>
    <w:p w:rsidRPr="00DC46AC" w:rsidR="00BD4092" w:rsidP="11325920" w:rsidRDefault="11325920" w14:paraId="54D1F5DD" w14:textId="2E1BCD72">
      <w:pPr>
        <w:pStyle w:val="Heading1"/>
        <w:spacing w:line="360" w:lineRule="auto"/>
        <w:rPr>
          <w:rFonts w:asciiTheme="minorHAnsi" w:hAnsiTheme="minorHAnsi" w:cstheme="minorBidi"/>
          <w:b w:val="0"/>
          <w:bCs w:val="0"/>
          <w:sz w:val="24"/>
          <w:szCs w:val="24"/>
        </w:rPr>
      </w:pPr>
      <w:r w:rsidRPr="11325920">
        <w:rPr>
          <w:rFonts w:asciiTheme="minorHAnsi" w:hAnsiTheme="minorHAnsi" w:cstheme="minorBidi"/>
          <w:b w:val="0"/>
          <w:bCs w:val="0"/>
          <w:sz w:val="24"/>
          <w:szCs w:val="24"/>
        </w:rPr>
        <w:t>Scholarships are for on campus study only (NOT for online or distance learning).</w:t>
      </w:r>
    </w:p>
    <w:p w:rsidRPr="00DC46AC" w:rsidR="00BD4092" w:rsidP="005662A2" w:rsidRDefault="00BD4092" w14:paraId="32C7F860" w14:textId="69449F6B">
      <w:pPr>
        <w:pStyle w:val="Heading1"/>
        <w:spacing w:line="360" w:lineRule="auto"/>
        <w:rPr>
          <w:rStyle w:val="Strong"/>
          <w:b/>
          <w:bCs/>
        </w:rPr>
      </w:pPr>
      <w:r w:rsidRPr="00DC46AC">
        <w:rPr>
          <w:rStyle w:val="Strong"/>
          <w:b/>
          <w:bCs/>
        </w:rPr>
        <w:t>How to Apply:</w:t>
      </w:r>
    </w:p>
    <w:p w:rsidRPr="00DC46AC" w:rsidR="00BD4092" w:rsidP="01D49A37" w:rsidRDefault="70CD1E46" w14:paraId="08455FB3" w14:textId="7C34A618">
      <w:pPr>
        <w:spacing w:line="360" w:lineRule="auto"/>
        <w:rPr>
          <w:rFonts w:eastAsia="Arial"/>
        </w:rPr>
      </w:pPr>
      <w:r w:rsidRPr="70CD1E46">
        <w:rPr>
          <w:rFonts w:eastAsia="Arial"/>
        </w:rPr>
        <w:t xml:space="preserve">You should apply separately for the </w:t>
      </w:r>
      <w:proofErr w:type="gramStart"/>
      <w:r w:rsidRPr="70CD1E46">
        <w:rPr>
          <w:rFonts w:eastAsia="Arial"/>
        </w:rPr>
        <w:t>Masters</w:t>
      </w:r>
      <w:proofErr w:type="gramEnd"/>
      <w:r w:rsidRPr="70CD1E46">
        <w:rPr>
          <w:rFonts w:eastAsia="Arial"/>
        </w:rPr>
        <w:t xml:space="preserve"> plus PhD scholarship and the PhD course applicable to the project that you are applying for.</w:t>
      </w:r>
    </w:p>
    <w:p w:rsidR="01D49A37" w:rsidP="01D49A37" w:rsidRDefault="2D64DBAA" w14:paraId="3A21BC92" w14:textId="454343AC">
      <w:pPr>
        <w:spacing w:line="360" w:lineRule="auto"/>
        <w:rPr>
          <w:rFonts w:eastAsia="Arial"/>
          <w:b/>
          <w:bCs/>
        </w:rPr>
      </w:pPr>
      <w:r w:rsidRPr="2D64DBAA">
        <w:rPr>
          <w:rFonts w:eastAsia="Arial"/>
          <w:b/>
          <w:bCs/>
        </w:rPr>
        <w:t>To apply for the Masters Plus PhD scholarship</w:t>
      </w:r>
      <w:r w:rsidRPr="2D64DBAA">
        <w:rPr>
          <w:rFonts w:eastAsia="Arial"/>
        </w:rPr>
        <w:t xml:space="preserve">:   please complete the scholarship application form and email it to </w:t>
      </w:r>
      <w:hyperlink r:id="rId19">
        <w:r w:rsidRPr="2D64DBAA">
          <w:rPr>
            <w:rStyle w:val="Hyperlink"/>
            <w:rFonts w:eastAsia="Arial"/>
          </w:rPr>
          <w:t>SustainableLDTP@essex.ac.uk</w:t>
        </w:r>
      </w:hyperlink>
      <w:r w:rsidRPr="2D64DBAA">
        <w:rPr>
          <w:rFonts w:eastAsia="Arial"/>
        </w:rPr>
        <w:t xml:space="preserve"> by </w:t>
      </w:r>
      <w:r w:rsidRPr="2D64DBAA">
        <w:rPr>
          <w:rFonts w:eastAsia="Arial"/>
          <w:b/>
          <w:bCs/>
        </w:rPr>
        <w:t>11:59pm on Friday 18</w:t>
      </w:r>
      <w:r w:rsidRPr="2D64DBAA">
        <w:rPr>
          <w:rFonts w:eastAsia="Arial"/>
          <w:b/>
          <w:bCs/>
          <w:vertAlign w:val="superscript"/>
        </w:rPr>
        <w:t>th</w:t>
      </w:r>
      <w:r w:rsidRPr="2D64DBAA">
        <w:rPr>
          <w:rFonts w:eastAsia="Arial"/>
          <w:b/>
          <w:bCs/>
        </w:rPr>
        <w:t xml:space="preserve"> April 2025 </w:t>
      </w:r>
      <w:r w:rsidRPr="2D64DBAA">
        <w:rPr>
          <w:rFonts w:eastAsia="Arial"/>
        </w:rPr>
        <w:t xml:space="preserve">and attach a 3 page (max) curriculum vitae including educational and academic /professional / working experience </w:t>
      </w:r>
    </w:p>
    <w:p w:rsidRPr="00DC46AC" w:rsidR="00BD4092" w:rsidP="03B66D94" w:rsidRDefault="70CD1E46" w14:paraId="546300CB" w14:textId="644AB66A">
      <w:pPr>
        <w:spacing w:line="360" w:lineRule="auto"/>
        <w:rPr>
          <w:rFonts w:eastAsia="Arial"/>
        </w:rPr>
      </w:pPr>
      <w:r w:rsidRPr="70CD1E46">
        <w:rPr>
          <w:rFonts w:eastAsia="Arial"/>
          <w:b/>
          <w:bCs/>
        </w:rPr>
        <w:t xml:space="preserve">To apply for the PhD: </w:t>
      </w:r>
      <w:r w:rsidRPr="70CD1E46">
        <w:rPr>
          <w:rFonts w:eastAsia="Arial"/>
        </w:rPr>
        <w:t xml:space="preserve">please complete the online course application which is quick and straightforward. The following pages give all the details: </w:t>
      </w:r>
      <w:proofErr w:type="gramStart"/>
      <w:r w:rsidRPr="70CD1E46">
        <w:rPr>
          <w:rFonts w:eastAsia="Arial"/>
        </w:rPr>
        <w:t>https://www.essex.ac.uk/postgraduate/research/applying-to-essex</w:t>
      </w:r>
      <w:proofErr w:type="gramEnd"/>
    </w:p>
    <w:p w:rsidRPr="00DC46AC" w:rsidR="00BD4092" w:rsidP="005662A2" w:rsidRDefault="70CD1E46" w14:paraId="752242BC" w14:textId="0982B5AA">
      <w:pPr>
        <w:spacing w:line="360" w:lineRule="auto"/>
        <w:rPr>
          <w:rFonts w:eastAsia="Arial"/>
          <w:color w:val="auto"/>
        </w:rPr>
      </w:pPr>
      <w:r w:rsidRPr="70CD1E46">
        <w:rPr>
          <w:rFonts w:eastAsia="Arial"/>
        </w:rPr>
        <w:t>NB. On the PhD application fo</w:t>
      </w:r>
      <w:r w:rsidRPr="70CD1E46">
        <w:rPr>
          <w:rFonts w:eastAsia="Arial"/>
          <w:color w:val="auto"/>
        </w:rPr>
        <w:t>rm on the ‘Course’ page, there is a section entitled</w:t>
      </w:r>
      <w:r w:rsidRPr="70CD1E46">
        <w:rPr>
          <w:rFonts w:eastAsia="Arial"/>
          <w:i/>
          <w:iCs/>
          <w:color w:val="auto"/>
        </w:rPr>
        <w:t xml:space="preserve">, ‘Proposed research topic or area of research </w:t>
      </w:r>
      <w:r w:rsidRPr="70CD1E46">
        <w:rPr>
          <w:rFonts w:eastAsia="Arial"/>
          <w:color w:val="auto"/>
        </w:rPr>
        <w:t xml:space="preserve">*’ - In the adjacent box please note that you are applying for a ‘Sustainable Transitions’ scholarship and provide the title of the project and that you are applying for a </w:t>
      </w:r>
      <w:proofErr w:type="gramStart"/>
      <w:r w:rsidRPr="70CD1E46">
        <w:rPr>
          <w:rFonts w:eastAsia="Arial"/>
          <w:color w:val="auto"/>
        </w:rPr>
        <w:t>Masters</w:t>
      </w:r>
      <w:proofErr w:type="gramEnd"/>
      <w:r w:rsidRPr="70CD1E46">
        <w:rPr>
          <w:rFonts w:eastAsia="Arial"/>
          <w:color w:val="auto"/>
        </w:rPr>
        <w:t xml:space="preserve"> plus PhD scholarship.  </w:t>
      </w:r>
    </w:p>
    <w:p w:rsidRPr="00DC46AC" w:rsidR="00BD4092" w:rsidP="005662A2" w:rsidRDefault="63D88A7B" w14:paraId="3E672214" w14:textId="77777777">
      <w:pPr>
        <w:spacing w:line="360" w:lineRule="auto"/>
        <w:rPr>
          <w:rFonts w:eastAsia="Arial"/>
          <w:sz w:val="27"/>
          <w:szCs w:val="27"/>
        </w:rPr>
      </w:pPr>
      <w:r w:rsidRPr="63D88A7B">
        <w:rPr>
          <w:rFonts w:eastAsia="Arial"/>
          <w:color w:val="auto"/>
        </w:rPr>
        <w:t>On the same Course Page there is a section that states ‘I</w:t>
      </w:r>
      <w:r w:rsidRPr="63D88A7B">
        <w:rPr>
          <w:rFonts w:eastAsia="Arial"/>
          <w:i/>
          <w:iCs/>
          <w:color w:val="auto"/>
        </w:rPr>
        <w:t>f y</w:t>
      </w:r>
      <w:r w:rsidRPr="63D88A7B">
        <w:rPr>
          <w:rFonts w:eastAsia="Arial"/>
          <w:i/>
          <w:iCs/>
        </w:rPr>
        <w:t>ou have contacted a potential supervisor to discuss your application or research proposal, please provide the person's full name.</w:t>
      </w:r>
      <w:r w:rsidRPr="63D88A7B">
        <w:rPr>
          <w:rFonts w:eastAsia="Arial"/>
          <w:sz w:val="27"/>
          <w:szCs w:val="27"/>
        </w:rPr>
        <w:t xml:space="preserve">’ - </w:t>
      </w:r>
      <w:r w:rsidRPr="63D88A7B">
        <w:rPr>
          <w:rFonts w:eastAsia="Arial"/>
        </w:rPr>
        <w:t xml:space="preserve">In the adjacent box please state the name of the primary discipline supervisor for the project. </w:t>
      </w:r>
    </w:p>
    <w:p w:rsidRPr="005662A2" w:rsidR="63D88A7B" w:rsidP="5421E3C4" w:rsidRDefault="5421E3C4" w14:paraId="70209D06" w14:textId="7B02CC7D">
      <w:pPr>
        <w:spacing w:line="360" w:lineRule="auto"/>
        <w:rPr>
          <w:rFonts w:eastAsia="Arial"/>
          <w:b/>
          <w:bCs/>
        </w:rPr>
      </w:pPr>
      <w:r w:rsidRPr="5421E3C4">
        <w:rPr>
          <w:rFonts w:eastAsia="Arial"/>
        </w:rPr>
        <w:t xml:space="preserve">You should apply for a place to </w:t>
      </w:r>
      <w:proofErr w:type="gramStart"/>
      <w:r w:rsidRPr="5421E3C4">
        <w:rPr>
          <w:rFonts w:eastAsia="Arial"/>
        </w:rPr>
        <w:t>study  by</w:t>
      </w:r>
      <w:proofErr w:type="gramEnd"/>
      <w:r w:rsidRPr="5421E3C4">
        <w:rPr>
          <w:rFonts w:eastAsia="Arial"/>
        </w:rPr>
        <w:t xml:space="preserve"> </w:t>
      </w:r>
      <w:r w:rsidRPr="5421E3C4">
        <w:rPr>
          <w:rFonts w:eastAsia="Arial"/>
          <w:b/>
          <w:bCs/>
        </w:rPr>
        <w:t xml:space="preserve">11:59pm GMT on </w:t>
      </w:r>
      <w:r w:rsidRPr="00AB6504">
        <w:rPr>
          <w:rFonts w:eastAsia="Arial"/>
          <w:b/>
          <w:bCs/>
        </w:rPr>
        <w:t>Friday 18</w:t>
      </w:r>
      <w:r w:rsidRPr="00AB6504">
        <w:rPr>
          <w:rFonts w:eastAsia="Arial"/>
          <w:b/>
          <w:bCs/>
          <w:vertAlign w:val="superscript"/>
        </w:rPr>
        <w:t>th</w:t>
      </w:r>
      <w:r w:rsidRPr="00AB6504">
        <w:rPr>
          <w:rFonts w:eastAsia="Arial"/>
          <w:b/>
          <w:bCs/>
        </w:rPr>
        <w:t xml:space="preserve"> April 2025</w:t>
      </w:r>
    </w:p>
    <w:p w:rsidRPr="00DC46AC" w:rsidR="00BD4092" w:rsidP="005662A2" w:rsidRDefault="255E1D88" w14:paraId="35E581A2" w14:textId="77777777">
      <w:pPr>
        <w:pStyle w:val="Heading1"/>
        <w:spacing w:line="360" w:lineRule="auto"/>
        <w:rPr>
          <w:rStyle w:val="Strong"/>
          <w:rFonts w:cstheme="minorHAnsi"/>
        </w:rPr>
      </w:pPr>
      <w:r w:rsidRPr="255E1D88">
        <w:rPr>
          <w:rStyle w:val="Strong"/>
          <w:rFonts w:cstheme="minorBidi"/>
        </w:rPr>
        <w:t>Guidance on the Content of the Sustainable Transitions Leverhulme Doctoral Training Programme Application</w:t>
      </w:r>
    </w:p>
    <w:p w:rsidRPr="00DC46AC" w:rsidR="00BD4092" w:rsidP="171AD6A7" w:rsidRDefault="171AD6A7" w14:paraId="7A7D04D9" w14:textId="119B769F">
      <w:pPr>
        <w:pStyle w:val="NormalWeb"/>
        <w:numPr>
          <w:ilvl w:val="0"/>
          <w:numId w:val="47"/>
        </w:numPr>
        <w:snapToGrid/>
        <w:spacing w:before="100" w:beforeAutospacing="1" w:after="100" w:afterAutospacing="1" w:line="360" w:lineRule="auto"/>
        <w:jc w:val="both"/>
        <w:rPr>
          <w:rFonts w:asciiTheme="minorHAnsi" w:hAnsiTheme="minorHAnsi" w:cstheme="minorBidi"/>
        </w:rPr>
      </w:pPr>
      <w:r w:rsidRPr="171AD6A7">
        <w:rPr>
          <w:rFonts w:asciiTheme="minorHAnsi" w:hAnsiTheme="minorHAnsi" w:cstheme="minorBidi"/>
          <w:b/>
          <w:bCs/>
        </w:rPr>
        <w:t xml:space="preserve"> Research proposal (Max 1000 words excluding references. NB Your research proposal on the PhD application form can be the same) </w:t>
      </w:r>
    </w:p>
    <w:p w:rsidRPr="00DC46AC" w:rsidR="00BD4092" w:rsidP="005662A2" w:rsidRDefault="00BD4092" w14:paraId="29300121" w14:textId="77777777">
      <w:pPr>
        <w:pStyle w:val="NormalWeb"/>
        <w:shd w:val="clear" w:color="auto" w:fill="FFFFFF" w:themeFill="background1"/>
        <w:spacing w:line="360" w:lineRule="auto"/>
        <w:jc w:val="both"/>
        <w:rPr>
          <w:rFonts w:asciiTheme="minorHAnsi" w:hAnsiTheme="minorHAnsi" w:cstheme="minorHAnsi"/>
        </w:rPr>
      </w:pPr>
      <w:r w:rsidRPr="00DC46AC">
        <w:rPr>
          <w:rFonts w:asciiTheme="minorHAnsi" w:hAnsiTheme="minorHAnsi" w:cstheme="minorHAnsi"/>
        </w:rPr>
        <w:t>The proposal should respond to the specific ‘Sustainable Transitions’ research project that you are applying to undertake and should include:</w:t>
      </w:r>
    </w:p>
    <w:p w:rsidR="7D6A819B" w:rsidP="7D6A819B" w:rsidRDefault="7D6A819B" w14:paraId="2AD9A360" w14:textId="260423BD">
      <w:pPr>
        <w:pStyle w:val="NormalWeb"/>
        <w:shd w:val="clear" w:color="auto" w:fill="FFFFFF" w:themeFill="accent6"/>
        <w:spacing w:line="360" w:lineRule="auto"/>
        <w:jc w:val="both"/>
        <w:rPr>
          <w:rFonts w:asciiTheme="minorHAnsi" w:hAnsiTheme="minorHAnsi" w:cstheme="minorBidi"/>
        </w:rPr>
      </w:pPr>
      <w:r w:rsidRPr="7D6A819B">
        <w:rPr>
          <w:rFonts w:asciiTheme="minorHAnsi" w:hAnsiTheme="minorHAnsi" w:cstheme="minorBidi"/>
          <w:b/>
          <w:bCs/>
        </w:rPr>
        <w:t>Background literature</w:t>
      </w:r>
      <w:r w:rsidRPr="7D6A819B">
        <w:rPr>
          <w:rFonts w:asciiTheme="minorHAnsi" w:hAnsiTheme="minorHAnsi" w:cstheme="minorBidi"/>
        </w:rPr>
        <w:t xml:space="preserve">: Details, including specific examples of literature that is relevant to the area that you intend to study. This can include official documents and reports if appropriate. </w:t>
      </w:r>
    </w:p>
    <w:p w:rsidR="7D6A819B" w:rsidP="7D6A819B" w:rsidRDefault="7D6A819B" w14:paraId="10E5187F" w14:textId="0AF29FA3">
      <w:pPr>
        <w:pStyle w:val="NormalWeb"/>
        <w:shd w:val="clear" w:color="auto" w:fill="FFFFFF" w:themeFill="accent6"/>
        <w:spacing w:line="360" w:lineRule="auto"/>
        <w:jc w:val="both"/>
        <w:rPr>
          <w:rFonts w:asciiTheme="minorHAnsi" w:hAnsiTheme="minorHAnsi" w:cstheme="minorBidi"/>
        </w:rPr>
      </w:pPr>
      <w:r w:rsidRPr="7D6A819B">
        <w:rPr>
          <w:rFonts w:asciiTheme="minorHAnsi" w:hAnsiTheme="minorHAnsi" w:cstheme="minorBidi"/>
          <w:b/>
          <w:bCs/>
        </w:rPr>
        <w:t xml:space="preserve">Aims and Objectives: </w:t>
      </w:r>
      <w:r w:rsidRPr="7D6A819B">
        <w:rPr>
          <w:rFonts w:asciiTheme="minorHAnsi" w:hAnsiTheme="minorHAnsi" w:cstheme="minorBidi"/>
        </w:rPr>
        <w:t xml:space="preserve">A breakdown of the main research aims and objectives, or component elements of the project as you envisage it and why the area of research is particularly important. </w:t>
      </w:r>
    </w:p>
    <w:p w:rsidR="7D6A819B" w:rsidP="7D6A819B" w:rsidRDefault="3763FABC" w14:paraId="3256535D" w14:textId="5309D008">
      <w:pPr>
        <w:pStyle w:val="NormalWeb"/>
        <w:shd w:val="clear" w:color="auto" w:fill="FFFFFF" w:themeFill="accent6"/>
        <w:spacing w:line="360" w:lineRule="auto"/>
        <w:jc w:val="both"/>
        <w:rPr>
          <w:rFonts w:asciiTheme="minorHAnsi" w:hAnsiTheme="minorHAnsi" w:cstheme="minorBidi"/>
        </w:rPr>
      </w:pPr>
      <w:r w:rsidRPr="3763FABC">
        <w:rPr>
          <w:rFonts w:asciiTheme="minorHAnsi" w:hAnsiTheme="minorHAnsi" w:cstheme="minorBidi"/>
          <w:b/>
          <w:bCs/>
        </w:rPr>
        <w:t>Research methods</w:t>
      </w:r>
      <w:r w:rsidRPr="3763FABC">
        <w:rPr>
          <w:rFonts w:asciiTheme="minorHAnsi" w:hAnsiTheme="minorHAnsi" w:cstheme="minorBidi"/>
        </w:rPr>
        <w:t xml:space="preserve">: A brief discussion (two or three sentences) to highlight the type of research that you would anticipate undertaking for your research project. For </w:t>
      </w:r>
      <w:proofErr w:type="gramStart"/>
      <w:r w:rsidRPr="3763FABC">
        <w:rPr>
          <w:rFonts w:asciiTheme="minorHAnsi" w:hAnsiTheme="minorHAnsi" w:cstheme="minorBidi"/>
        </w:rPr>
        <w:t>example</w:t>
      </w:r>
      <w:proofErr w:type="gramEnd"/>
      <w:r w:rsidRPr="3763FABC">
        <w:rPr>
          <w:rFonts w:asciiTheme="minorHAnsi" w:hAnsiTheme="minorHAnsi" w:cstheme="minorBidi"/>
        </w:rPr>
        <w:t xml:space="preserve"> this can refer to desk-based research, field-based research, lab-based research and so on. (It is recognised that many applicants will not have advanced knowledge of research methods at the time of application. Training will be provided to the successful applicants.)</w:t>
      </w:r>
    </w:p>
    <w:p w:rsidR="44C4D3D4" w:rsidP="44C4D3D4" w:rsidRDefault="3763FABC" w14:paraId="1E6015F2" w14:textId="241FB238">
      <w:pPr>
        <w:pStyle w:val="NormalWeb"/>
        <w:shd w:val="clear" w:color="auto" w:fill="FFFFFF" w:themeFill="accent6"/>
        <w:spacing w:line="360" w:lineRule="auto"/>
        <w:jc w:val="both"/>
        <w:rPr>
          <w:rFonts w:asciiTheme="minorHAnsi" w:hAnsiTheme="minorHAnsi" w:cstheme="minorBidi"/>
        </w:rPr>
      </w:pPr>
      <w:r w:rsidRPr="3763FABC">
        <w:rPr>
          <w:rFonts w:asciiTheme="minorHAnsi" w:hAnsiTheme="minorHAnsi" w:cstheme="minorBidi"/>
          <w:b/>
          <w:bCs/>
        </w:rPr>
        <w:t xml:space="preserve">Master’s Degree: </w:t>
      </w:r>
      <w:r w:rsidRPr="3763FABC">
        <w:rPr>
          <w:rFonts w:asciiTheme="minorHAnsi" w:hAnsiTheme="minorHAnsi" w:cstheme="minorBidi"/>
        </w:rPr>
        <w:t xml:space="preserve">Please indicate which master’s degree at the University you would undertake in the first phase of the programme. </w:t>
      </w:r>
    </w:p>
    <w:p w:rsidRPr="00DC46AC" w:rsidR="00BD4092" w:rsidP="72870C2E" w:rsidRDefault="5421E3C4" w14:paraId="588B2F9A" w14:textId="4F7BC8CF">
      <w:pPr>
        <w:pStyle w:val="NormalWeb"/>
        <w:shd w:val="clear" w:color="auto" w:fill="FFFFFF" w:themeFill="accent6"/>
        <w:spacing w:line="360" w:lineRule="auto"/>
        <w:jc w:val="both"/>
        <w:rPr>
          <w:rFonts w:asciiTheme="minorHAnsi" w:hAnsiTheme="minorHAnsi" w:cstheme="minorBidi"/>
          <w:b/>
          <w:bCs/>
        </w:rPr>
      </w:pPr>
      <w:r w:rsidRPr="5421E3C4">
        <w:rPr>
          <w:rFonts w:asciiTheme="minorHAnsi" w:hAnsiTheme="minorHAnsi" w:cstheme="minorBidi"/>
          <w:b/>
          <w:bCs/>
        </w:rPr>
        <w:t xml:space="preserve">List of references: </w:t>
      </w:r>
      <w:r w:rsidRPr="5421E3C4">
        <w:rPr>
          <w:rFonts w:asciiTheme="minorHAnsi" w:hAnsiTheme="minorHAnsi" w:cstheme="minorBidi"/>
        </w:rPr>
        <w:t>Provide a list of references using an appropriate referencing style (e.g., Harvard / APA) (no more than 10 references/sources)</w:t>
      </w:r>
    </w:p>
    <w:p w:rsidRPr="00DC46AC" w:rsidR="00BD4092" w:rsidP="52B315F4" w:rsidRDefault="52B315F4" w14:paraId="6EADFDB6" w14:textId="77777777">
      <w:pPr>
        <w:pStyle w:val="NormalWeb"/>
        <w:numPr>
          <w:ilvl w:val="0"/>
          <w:numId w:val="47"/>
        </w:numPr>
        <w:shd w:val="clear" w:color="auto" w:fill="FFFFFF" w:themeFill="accent6"/>
        <w:snapToGrid/>
        <w:spacing w:before="100" w:beforeAutospacing="1" w:after="100" w:afterAutospacing="1" w:line="360" w:lineRule="auto"/>
        <w:jc w:val="both"/>
        <w:rPr>
          <w:rFonts w:asciiTheme="minorHAnsi" w:hAnsiTheme="minorHAnsi" w:cstheme="minorBidi"/>
          <w:b/>
          <w:bCs/>
        </w:rPr>
      </w:pPr>
      <w:r w:rsidRPr="52B315F4">
        <w:rPr>
          <w:rFonts w:asciiTheme="minorHAnsi" w:hAnsiTheme="minorHAnsi" w:cstheme="minorBidi"/>
          <w:b/>
          <w:bCs/>
        </w:rPr>
        <w:t>Personal Statement (Max 500 words)</w:t>
      </w:r>
    </w:p>
    <w:p w:rsidR="52B315F4" w:rsidP="52B315F4" w:rsidRDefault="52B315F4" w14:paraId="3E261274" w14:textId="48FA7C3A">
      <w:pPr>
        <w:pStyle w:val="NormalWeb"/>
        <w:shd w:val="clear" w:color="auto" w:fill="FFFFFF" w:themeFill="accent6"/>
        <w:spacing w:beforeAutospacing="1" w:afterAutospacing="1" w:line="360" w:lineRule="auto"/>
        <w:ind w:left="1080"/>
        <w:jc w:val="both"/>
        <w:rPr>
          <w:rFonts w:asciiTheme="minorHAnsi" w:hAnsiTheme="minorHAnsi" w:cstheme="minorBidi"/>
          <w:b/>
          <w:bCs/>
          <w:color w:val="000000" w:themeColor="text2"/>
        </w:rPr>
      </w:pPr>
    </w:p>
    <w:p w:rsidRPr="00DC46AC" w:rsidR="00BD4092" w:rsidP="5421E3C4" w:rsidRDefault="5421E3C4" w14:paraId="23EB15FF" w14:textId="1661E46B">
      <w:pPr>
        <w:pStyle w:val="NormalWeb"/>
        <w:shd w:val="clear" w:color="auto" w:fill="FFFFFF" w:themeFill="accent6"/>
        <w:spacing w:after="0" w:line="360" w:lineRule="auto"/>
        <w:jc w:val="both"/>
        <w:rPr>
          <w:rFonts w:asciiTheme="minorHAnsi" w:hAnsiTheme="minorHAnsi" w:cstheme="minorBidi"/>
        </w:rPr>
      </w:pPr>
      <w:r w:rsidRPr="5421E3C4">
        <w:rPr>
          <w:rFonts w:asciiTheme="minorHAnsi" w:hAnsiTheme="minorHAnsi" w:cstheme="minorBidi"/>
        </w:rPr>
        <w:t xml:space="preserve">In the personal statement you should provide background information related to your education, training, work / professional experience (research/practice based) and any other information which demonstrates that you have the background, experience, preparedness, and knowledge appropriate for the research project that you are applying to undertake. You can also provide a brief statement of your career or future aspirations. </w:t>
      </w:r>
    </w:p>
    <w:p w:rsidRPr="00DC46AC" w:rsidR="00BD4092" w:rsidP="005662A2" w:rsidRDefault="00BD4092" w14:paraId="0CB79A40" w14:textId="77777777">
      <w:pPr>
        <w:pStyle w:val="NormalWeb"/>
        <w:shd w:val="clear" w:color="auto" w:fill="FFFFFF" w:themeFill="background1"/>
        <w:spacing w:after="0" w:line="360" w:lineRule="auto"/>
        <w:jc w:val="both"/>
        <w:rPr>
          <w:rFonts w:asciiTheme="minorHAnsi" w:hAnsiTheme="minorHAnsi" w:cstheme="minorHAnsi"/>
        </w:rPr>
      </w:pPr>
    </w:p>
    <w:p w:rsidRPr="00DC46AC" w:rsidR="00BD4092" w:rsidP="11325920" w:rsidRDefault="11325920" w14:paraId="7AA54F14" w14:textId="77777777">
      <w:pPr>
        <w:pStyle w:val="NormalWeb"/>
        <w:numPr>
          <w:ilvl w:val="0"/>
          <w:numId w:val="47"/>
        </w:numPr>
        <w:shd w:val="clear" w:color="auto" w:fill="FFFFFF" w:themeFill="accent6"/>
        <w:snapToGrid/>
        <w:spacing w:after="0" w:line="360" w:lineRule="auto"/>
        <w:jc w:val="both"/>
        <w:rPr>
          <w:rFonts w:asciiTheme="minorHAnsi" w:hAnsiTheme="minorHAnsi" w:cstheme="minorBidi"/>
          <w:b/>
          <w:bCs/>
        </w:rPr>
      </w:pPr>
      <w:r w:rsidRPr="11325920">
        <w:rPr>
          <w:rFonts w:asciiTheme="minorHAnsi" w:hAnsiTheme="minorHAnsi" w:cstheme="minorBidi"/>
          <w:b/>
          <w:bCs/>
        </w:rPr>
        <w:t>Curriculum vitae (CV – 3 pages maximum)</w:t>
      </w:r>
    </w:p>
    <w:p w:rsidRPr="00DC46AC" w:rsidR="00BD4092" w:rsidP="005662A2" w:rsidRDefault="00BD4092" w14:paraId="32D7BD8F" w14:textId="77777777">
      <w:pPr>
        <w:pStyle w:val="NormalWeb"/>
        <w:shd w:val="clear" w:color="auto" w:fill="FFFFFF" w:themeFill="background1"/>
        <w:spacing w:after="0" w:line="360" w:lineRule="auto"/>
        <w:jc w:val="both"/>
        <w:rPr>
          <w:rFonts w:asciiTheme="minorHAnsi" w:hAnsiTheme="minorHAnsi" w:cstheme="minorHAnsi"/>
          <w:b/>
          <w:bCs/>
        </w:rPr>
      </w:pPr>
    </w:p>
    <w:p w:rsidRPr="00DC46AC" w:rsidR="00BD4092" w:rsidP="5421E3C4" w:rsidRDefault="5421E3C4" w14:paraId="198FE434" w14:textId="77777777">
      <w:pPr>
        <w:pStyle w:val="NormalWeb"/>
        <w:shd w:val="clear" w:color="auto" w:fill="FFFFFF" w:themeFill="accent6"/>
        <w:spacing w:after="0" w:line="360" w:lineRule="auto"/>
        <w:jc w:val="both"/>
        <w:rPr>
          <w:rFonts w:asciiTheme="minorHAnsi" w:hAnsiTheme="minorHAnsi" w:cstheme="minorBidi"/>
        </w:rPr>
      </w:pPr>
      <w:r w:rsidRPr="5421E3C4">
        <w:rPr>
          <w:rFonts w:asciiTheme="minorHAnsi" w:hAnsiTheme="minorHAnsi" w:cstheme="minorBidi"/>
        </w:rPr>
        <w:t xml:space="preserve">Please use </w:t>
      </w:r>
      <w:proofErr w:type="gramStart"/>
      <w:r w:rsidRPr="5421E3C4">
        <w:rPr>
          <w:rFonts w:asciiTheme="minorHAnsi" w:hAnsiTheme="minorHAnsi" w:cstheme="minorBidi"/>
        </w:rPr>
        <w:t>11 point</w:t>
      </w:r>
      <w:proofErr w:type="gramEnd"/>
      <w:r w:rsidRPr="5421E3C4">
        <w:rPr>
          <w:rFonts w:asciiTheme="minorHAnsi" w:hAnsiTheme="minorHAnsi" w:cstheme="minorBidi"/>
        </w:rPr>
        <w:t xml:space="preserve"> type. </w:t>
      </w:r>
    </w:p>
    <w:p w:rsidRPr="00DC46AC" w:rsidR="00BD4092" w:rsidP="005662A2" w:rsidRDefault="00BD4092" w14:paraId="40325CC8" w14:textId="77777777">
      <w:pPr>
        <w:pStyle w:val="NormalWeb"/>
        <w:shd w:val="clear" w:color="auto" w:fill="FFFFFF" w:themeFill="background1"/>
        <w:spacing w:after="0" w:line="360" w:lineRule="auto"/>
        <w:jc w:val="both"/>
        <w:rPr>
          <w:rFonts w:asciiTheme="minorHAnsi" w:hAnsiTheme="minorHAnsi" w:cstheme="minorHAnsi"/>
          <w:b/>
          <w:bCs/>
        </w:rPr>
      </w:pPr>
    </w:p>
    <w:p w:rsidR="63D88A7B" w:rsidP="7D6A819B" w:rsidRDefault="7D6A819B" w14:paraId="05E8300B" w14:textId="14A01D64">
      <w:pPr>
        <w:pStyle w:val="NormalWeb"/>
        <w:numPr>
          <w:ilvl w:val="0"/>
          <w:numId w:val="47"/>
        </w:numPr>
        <w:shd w:val="clear" w:color="auto" w:fill="FFFFFF" w:themeFill="accent6"/>
        <w:spacing w:after="0" w:line="360" w:lineRule="auto"/>
        <w:jc w:val="both"/>
        <w:rPr>
          <w:rFonts w:asciiTheme="minorHAnsi" w:hAnsiTheme="minorHAnsi" w:cstheme="minorBidi"/>
        </w:rPr>
      </w:pPr>
      <w:r w:rsidRPr="7D6A819B">
        <w:rPr>
          <w:rFonts w:asciiTheme="minorHAnsi" w:hAnsiTheme="minorHAnsi" w:cstheme="minorBidi"/>
          <w:b/>
          <w:bCs/>
        </w:rPr>
        <w:t>Referees</w:t>
      </w:r>
    </w:p>
    <w:p w:rsidR="7D6A819B" w:rsidP="7D6A819B" w:rsidRDefault="7D6A819B" w14:paraId="254B689F" w14:textId="4189E76D">
      <w:pPr>
        <w:pStyle w:val="NormalWeb"/>
        <w:shd w:val="clear" w:color="auto" w:fill="FFFFFF" w:themeFill="accent6"/>
        <w:spacing w:after="0" w:line="360" w:lineRule="auto"/>
        <w:ind w:left="1080"/>
        <w:jc w:val="both"/>
        <w:rPr>
          <w:rFonts w:asciiTheme="minorHAnsi" w:hAnsiTheme="minorHAnsi" w:cstheme="minorBidi"/>
          <w:color w:val="000000" w:themeColor="text2"/>
        </w:rPr>
      </w:pPr>
    </w:p>
    <w:p w:rsidRPr="00DC46AC" w:rsidR="00BD4092" w:rsidP="4F35BE9D" w:rsidRDefault="4F35BE9D" w14:paraId="2CA24FBB" w14:textId="3B84D1E6">
      <w:pPr>
        <w:pStyle w:val="NormalWeb"/>
        <w:shd w:val="clear" w:color="auto" w:fill="FFFFFF" w:themeFill="accent6"/>
        <w:spacing w:after="0" w:line="360" w:lineRule="auto"/>
        <w:jc w:val="both"/>
        <w:rPr>
          <w:rFonts w:asciiTheme="minorHAnsi" w:hAnsiTheme="minorHAnsi" w:cstheme="minorBidi"/>
        </w:rPr>
      </w:pPr>
      <w:r w:rsidRPr="4F35BE9D">
        <w:rPr>
          <w:rFonts w:asciiTheme="minorHAnsi" w:hAnsiTheme="minorHAnsi" w:cstheme="minorBidi"/>
        </w:rPr>
        <w:t xml:space="preserve">Two references are required. One of which should be an academic referee. </w:t>
      </w:r>
    </w:p>
    <w:p w:rsidR="4F35BE9D" w:rsidP="4F35BE9D" w:rsidRDefault="4F35BE9D" w14:paraId="0790F49F" w14:textId="7BD6259B">
      <w:pPr>
        <w:pStyle w:val="NormalWeb"/>
        <w:shd w:val="clear" w:color="auto" w:fill="FFFFFF" w:themeFill="accent6"/>
        <w:spacing w:after="0" w:line="360" w:lineRule="auto"/>
        <w:jc w:val="both"/>
        <w:rPr>
          <w:rFonts w:asciiTheme="minorHAnsi" w:hAnsiTheme="minorHAnsi" w:cstheme="minorBidi"/>
        </w:rPr>
      </w:pPr>
    </w:p>
    <w:p w:rsidR="00007EEE" w:rsidP="005662A2" w:rsidRDefault="00007EEE" w14:paraId="46262ACB" w14:textId="77777777">
      <w:pPr>
        <w:pStyle w:val="Heading1"/>
        <w:spacing w:line="360" w:lineRule="auto"/>
      </w:pPr>
    </w:p>
    <w:p w:rsidRPr="005662A2" w:rsidR="00BD4092" w:rsidP="005662A2" w:rsidRDefault="00BD4092" w14:paraId="5AC988A3" w14:textId="42FB84E5">
      <w:pPr>
        <w:pStyle w:val="Heading1"/>
        <w:spacing w:line="360" w:lineRule="auto"/>
      </w:pPr>
      <w:r w:rsidRPr="00DC46AC">
        <w:t xml:space="preserve">Information Considered by the Assessors </w:t>
      </w:r>
    </w:p>
    <w:p w:rsidR="00BD4092" w:rsidP="72870C2E" w:rsidRDefault="5421E3C4" w14:paraId="08E747D9" w14:textId="593B0257">
      <w:pPr>
        <w:pStyle w:val="NormalWeb"/>
        <w:shd w:val="clear" w:color="auto" w:fill="FFFFFF" w:themeFill="accent6"/>
        <w:spacing w:after="0" w:line="360" w:lineRule="auto"/>
        <w:jc w:val="both"/>
        <w:rPr>
          <w:rFonts w:asciiTheme="minorHAnsi" w:hAnsiTheme="minorHAnsi" w:cstheme="minorBidi"/>
        </w:rPr>
      </w:pPr>
      <w:r w:rsidRPr="5421E3C4">
        <w:rPr>
          <w:rFonts w:asciiTheme="minorHAnsi" w:hAnsiTheme="minorHAnsi" w:cstheme="minorBidi"/>
        </w:rPr>
        <w:t xml:space="preserve">The panel of assessors will only consider the documentation and information requested. They will disregard any other documentation that is not requested as part of the application process.  </w:t>
      </w:r>
    </w:p>
    <w:p w:rsidR="72870C2E" w:rsidP="72870C2E" w:rsidRDefault="72870C2E" w14:paraId="72A01773" w14:textId="7BDD8E6C">
      <w:pPr>
        <w:pStyle w:val="NormalWeb"/>
        <w:shd w:val="clear" w:color="auto" w:fill="FFFFFF" w:themeFill="accent6"/>
        <w:spacing w:after="0" w:line="360" w:lineRule="auto"/>
        <w:jc w:val="both"/>
        <w:rPr>
          <w:rFonts w:asciiTheme="minorHAnsi" w:hAnsiTheme="minorHAnsi" w:cstheme="minorBidi"/>
        </w:rPr>
      </w:pPr>
    </w:p>
    <w:p w:rsidRPr="00DC46AC" w:rsidR="00BD4092" w:rsidP="005662A2" w:rsidRDefault="255E1D88" w14:paraId="2BBC1166" w14:textId="77777777">
      <w:pPr>
        <w:pStyle w:val="Heading1"/>
        <w:spacing w:line="360" w:lineRule="auto"/>
        <w:rPr>
          <w:rFonts w:cstheme="minorHAnsi"/>
        </w:rPr>
      </w:pPr>
      <w:r w:rsidRPr="255E1D88">
        <w:t>General Information</w:t>
      </w:r>
    </w:p>
    <w:p w:rsidR="005662A2" w:rsidP="005662A2" w:rsidRDefault="63D88A7B" w14:paraId="0674ACD6" w14:textId="77777777">
      <w:pPr>
        <w:spacing w:line="360" w:lineRule="auto"/>
        <w:jc w:val="both"/>
        <w:rPr>
          <w:rStyle w:val="Hyperlink"/>
        </w:rPr>
      </w:pPr>
      <w:r w:rsidRPr="63D88A7B">
        <w:rPr>
          <w:rStyle w:val="Strong"/>
          <w:b w:val="0"/>
          <w:bCs w:val="0"/>
        </w:rPr>
        <w:t xml:space="preserve">More general information on postgraduate research at the University of Essex can be found here: </w:t>
      </w:r>
      <w:hyperlink r:id="rId20">
        <w:r w:rsidRPr="63D88A7B">
          <w:rPr>
            <w:rStyle w:val="Hyperlink"/>
          </w:rPr>
          <w:t>https://www.essex.ac.uk/postgraduate/research</w:t>
        </w:r>
      </w:hyperlink>
    </w:p>
    <w:p w:rsidRPr="005662A2" w:rsidR="00BD4092" w:rsidP="005662A2" w:rsidRDefault="255E1D88" w14:paraId="173E4362" w14:textId="3976324E">
      <w:pPr>
        <w:pStyle w:val="Heading1"/>
        <w:spacing w:line="360" w:lineRule="auto"/>
        <w:rPr>
          <w:rStyle w:val="Strong"/>
          <w:rFonts w:cstheme="minorBidi"/>
        </w:rPr>
      </w:pPr>
      <w:r w:rsidRPr="255E1D88">
        <w:rPr>
          <w:rStyle w:val="Strong"/>
          <w:rFonts w:cstheme="minorBidi"/>
        </w:rPr>
        <w:t>Interviews / Shortlisting and Results</w:t>
      </w:r>
    </w:p>
    <w:p w:rsidRPr="00DC46AC" w:rsidR="00BD4092" w:rsidP="72870C2E" w:rsidRDefault="5421E3C4" w14:paraId="3A3F153B" w14:textId="4D366374">
      <w:pPr>
        <w:spacing w:line="360" w:lineRule="auto"/>
        <w:jc w:val="both"/>
        <w:rPr>
          <w:rStyle w:val="Strong"/>
          <w:b w:val="0"/>
          <w:bCs w:val="0"/>
        </w:rPr>
      </w:pPr>
      <w:r w:rsidRPr="5421E3C4">
        <w:rPr>
          <w:rStyle w:val="Strong"/>
          <w:b w:val="0"/>
          <w:bCs w:val="0"/>
        </w:rPr>
        <w:t>Applicants shortlisted for interview will be informed by 30</w:t>
      </w:r>
      <w:r w:rsidRPr="5421E3C4">
        <w:rPr>
          <w:rStyle w:val="Strong"/>
          <w:b w:val="0"/>
          <w:bCs w:val="0"/>
          <w:vertAlign w:val="superscript"/>
        </w:rPr>
        <w:t>th</w:t>
      </w:r>
      <w:r w:rsidRPr="5421E3C4">
        <w:rPr>
          <w:rStyle w:val="Strong"/>
          <w:b w:val="0"/>
          <w:bCs w:val="0"/>
        </w:rPr>
        <w:t xml:space="preserve"> April </w:t>
      </w:r>
      <w:proofErr w:type="gramStart"/>
      <w:r w:rsidRPr="5421E3C4">
        <w:rPr>
          <w:rStyle w:val="Strong"/>
          <w:b w:val="0"/>
          <w:bCs w:val="0"/>
        </w:rPr>
        <w:t>2025..</w:t>
      </w:r>
      <w:proofErr w:type="gramEnd"/>
    </w:p>
    <w:p w:rsidRPr="00DC46AC" w:rsidR="00BD4092" w:rsidP="72870C2E" w:rsidRDefault="5421E3C4" w14:paraId="20FCB37C" w14:textId="02B185A0">
      <w:pPr>
        <w:spacing w:line="360" w:lineRule="auto"/>
        <w:jc w:val="both"/>
        <w:rPr>
          <w:rStyle w:val="Strong"/>
          <w:b w:val="0"/>
          <w:bCs w:val="0"/>
        </w:rPr>
      </w:pPr>
      <w:r w:rsidRPr="5421E3C4">
        <w:rPr>
          <w:rStyle w:val="Strong"/>
          <w:b w:val="0"/>
          <w:bCs w:val="0"/>
        </w:rPr>
        <w:t>Two rounds of interviews will take place between 9</w:t>
      </w:r>
      <w:r w:rsidRPr="5421E3C4">
        <w:rPr>
          <w:rStyle w:val="Strong"/>
          <w:b w:val="0"/>
          <w:bCs w:val="0"/>
          <w:vertAlign w:val="superscript"/>
        </w:rPr>
        <w:t>th</w:t>
      </w:r>
      <w:r w:rsidRPr="5421E3C4">
        <w:rPr>
          <w:rStyle w:val="Strong"/>
          <w:b w:val="0"/>
          <w:bCs w:val="0"/>
        </w:rPr>
        <w:t xml:space="preserve"> and 25</w:t>
      </w:r>
      <w:r w:rsidRPr="5421E3C4">
        <w:rPr>
          <w:rStyle w:val="Strong"/>
          <w:b w:val="0"/>
          <w:bCs w:val="0"/>
          <w:vertAlign w:val="superscript"/>
        </w:rPr>
        <w:t>th</w:t>
      </w:r>
      <w:r w:rsidRPr="5421E3C4">
        <w:rPr>
          <w:rStyle w:val="Strong"/>
          <w:b w:val="0"/>
          <w:bCs w:val="0"/>
        </w:rPr>
        <w:t xml:space="preserve"> June</w:t>
      </w:r>
      <w:proofErr w:type="gramStart"/>
      <w:r w:rsidRPr="5421E3C4">
        <w:rPr>
          <w:rStyle w:val="Strong"/>
          <w:b w:val="0"/>
          <w:bCs w:val="0"/>
        </w:rPr>
        <w:t>. .</w:t>
      </w:r>
      <w:proofErr w:type="gramEnd"/>
      <w:r w:rsidRPr="5421E3C4">
        <w:rPr>
          <w:rStyle w:val="Strong"/>
          <w:b w:val="0"/>
          <w:bCs w:val="0"/>
        </w:rPr>
        <w:t xml:space="preserve"> </w:t>
      </w:r>
    </w:p>
    <w:p w:rsidRPr="005662A2" w:rsidR="63D88A7B" w:rsidP="72870C2E" w:rsidRDefault="44C4D3D4" w14:paraId="65488EEC" w14:textId="2F2F91BC">
      <w:pPr>
        <w:spacing w:line="360" w:lineRule="auto"/>
        <w:jc w:val="both"/>
        <w:rPr>
          <w:rStyle w:val="Strong"/>
          <w:b w:val="0"/>
          <w:bCs w:val="0"/>
        </w:rPr>
      </w:pPr>
      <w:r w:rsidRPr="44C4D3D4">
        <w:rPr>
          <w:rStyle w:val="Strong"/>
          <w:b w:val="0"/>
          <w:bCs w:val="0"/>
        </w:rPr>
        <w:t>Outcomes for interviewed applicants (i.e. offer, place on waiting list, unsuccessful application) will be made by 7</w:t>
      </w:r>
      <w:r w:rsidRPr="44C4D3D4">
        <w:rPr>
          <w:rStyle w:val="Strong"/>
          <w:b w:val="0"/>
          <w:bCs w:val="0"/>
          <w:vertAlign w:val="superscript"/>
        </w:rPr>
        <w:t>th</w:t>
      </w:r>
      <w:r w:rsidRPr="44C4D3D4">
        <w:rPr>
          <w:rStyle w:val="Strong"/>
          <w:b w:val="0"/>
          <w:bCs w:val="0"/>
        </w:rPr>
        <w:t xml:space="preserve"> July 2025.</w:t>
      </w:r>
    </w:p>
    <w:p w:rsidR="44C4D3D4" w:rsidP="44C4D3D4" w:rsidRDefault="44C4D3D4" w14:paraId="4F5D23F9" w14:textId="09C79D4C">
      <w:pPr>
        <w:spacing w:line="360" w:lineRule="auto"/>
        <w:jc w:val="both"/>
        <w:rPr>
          <w:rStyle w:val="Strong"/>
          <w:rFonts w:asciiTheme="majorHAnsi" w:hAnsiTheme="majorHAnsi" w:eastAsiaTheme="majorEastAsia" w:cstheme="majorBidi"/>
          <w:sz w:val="28"/>
          <w:szCs w:val="28"/>
        </w:rPr>
      </w:pPr>
      <w:r w:rsidRPr="44C4D3D4">
        <w:rPr>
          <w:rStyle w:val="Strong"/>
          <w:rFonts w:asciiTheme="majorHAnsi" w:hAnsiTheme="majorHAnsi" w:eastAsiaTheme="majorEastAsia" w:cstheme="majorBidi"/>
          <w:sz w:val="28"/>
          <w:szCs w:val="28"/>
        </w:rPr>
        <w:t xml:space="preserve">Applying for the </w:t>
      </w:r>
      <w:proofErr w:type="gramStart"/>
      <w:r w:rsidRPr="44C4D3D4">
        <w:rPr>
          <w:rStyle w:val="Strong"/>
          <w:rFonts w:asciiTheme="majorHAnsi" w:hAnsiTheme="majorHAnsi" w:eastAsiaTheme="majorEastAsia" w:cstheme="majorBidi"/>
          <w:sz w:val="28"/>
          <w:szCs w:val="28"/>
        </w:rPr>
        <w:t>Master’s Degree</w:t>
      </w:r>
      <w:proofErr w:type="gramEnd"/>
    </w:p>
    <w:p w:rsidR="44C4D3D4" w:rsidP="44C4D3D4" w:rsidRDefault="3763FABC" w14:paraId="7FCAA8FF" w14:textId="3A5500B5">
      <w:pPr>
        <w:spacing w:line="360" w:lineRule="auto"/>
        <w:jc w:val="both"/>
        <w:rPr>
          <w:rStyle w:val="Strong"/>
          <w:rFonts w:asciiTheme="majorHAnsi" w:hAnsiTheme="majorHAnsi" w:eastAsiaTheme="majorEastAsia" w:cstheme="majorBidi"/>
          <w:sz w:val="28"/>
          <w:szCs w:val="28"/>
        </w:rPr>
      </w:pPr>
      <w:r w:rsidRPr="3763FABC">
        <w:rPr>
          <w:rStyle w:val="Strong"/>
          <w:rFonts w:eastAsiaTheme="minorEastAsia"/>
          <w:b w:val="0"/>
          <w:bCs w:val="0"/>
        </w:rPr>
        <w:t xml:space="preserve">It is not necessary at this stage for applicants to apply for the </w:t>
      </w:r>
      <w:proofErr w:type="gramStart"/>
      <w:r w:rsidRPr="3763FABC">
        <w:rPr>
          <w:rStyle w:val="Strong"/>
          <w:rFonts w:eastAsiaTheme="minorEastAsia"/>
          <w:b w:val="0"/>
          <w:bCs w:val="0"/>
        </w:rPr>
        <w:t>Master’s Degree</w:t>
      </w:r>
      <w:proofErr w:type="gramEnd"/>
      <w:r w:rsidRPr="3763FABC">
        <w:rPr>
          <w:rStyle w:val="Strong"/>
          <w:rFonts w:eastAsiaTheme="minorEastAsia"/>
          <w:b w:val="0"/>
          <w:bCs w:val="0"/>
        </w:rPr>
        <w:t xml:space="preserve">. Successful applicants will be invited to apply for the relevant </w:t>
      </w:r>
      <w:proofErr w:type="gramStart"/>
      <w:r w:rsidRPr="3763FABC">
        <w:rPr>
          <w:rStyle w:val="Strong"/>
          <w:rFonts w:eastAsiaTheme="minorEastAsia"/>
          <w:b w:val="0"/>
          <w:bCs w:val="0"/>
        </w:rPr>
        <w:t>Master’s</w:t>
      </w:r>
      <w:proofErr w:type="gramEnd"/>
      <w:r w:rsidRPr="3763FABC">
        <w:rPr>
          <w:rStyle w:val="Strong"/>
          <w:rFonts w:eastAsiaTheme="minorEastAsia"/>
          <w:b w:val="0"/>
          <w:bCs w:val="0"/>
        </w:rPr>
        <w:t xml:space="preserve"> degree when notified of their scholarship offer. </w:t>
      </w:r>
    </w:p>
    <w:p w:rsidRPr="00DC46AC" w:rsidR="00BD4092" w:rsidP="005662A2" w:rsidRDefault="00BD4092" w14:paraId="7C76D192" w14:textId="77777777">
      <w:pPr>
        <w:pStyle w:val="Heading1"/>
        <w:spacing w:line="360" w:lineRule="auto"/>
        <w:rPr>
          <w:rFonts w:eastAsia="Arial"/>
        </w:rPr>
      </w:pPr>
      <w:r w:rsidRPr="00DC46AC">
        <w:rPr>
          <w:rFonts w:eastAsia="Arial"/>
        </w:rPr>
        <w:t>Guidance Webinar for Applicants</w:t>
      </w:r>
    </w:p>
    <w:p w:rsidRPr="005662A2" w:rsidR="00BD4092" w:rsidP="4D2A1ACC" w:rsidRDefault="3763FABC" w14:paraId="7552BAD5" w14:textId="7BE9A1D4">
      <w:pPr>
        <w:spacing w:after="200" w:line="360" w:lineRule="auto"/>
        <w:rPr>
          <w:rFonts w:eastAsia="Arial"/>
        </w:rPr>
      </w:pPr>
      <w:r w:rsidRPr="436FB316" w:rsidR="436FB316">
        <w:rPr>
          <w:rFonts w:eastAsia="Arial"/>
        </w:rPr>
        <w:t>On 17</w:t>
      </w:r>
      <w:r w:rsidRPr="436FB316" w:rsidR="436FB316">
        <w:rPr>
          <w:rFonts w:eastAsia="Arial"/>
          <w:vertAlign w:val="superscript"/>
        </w:rPr>
        <w:t>th</w:t>
      </w:r>
      <w:r w:rsidRPr="436FB316" w:rsidR="436FB316">
        <w:rPr>
          <w:rFonts w:eastAsia="Arial"/>
        </w:rPr>
        <w:t xml:space="preserve"> March 2025 between 12-2pm (GMT) a webinar will take place during which further guidance will be provided. This will also provide the opportunity for applicants to ask questions about the programme and the University.</w:t>
      </w:r>
    </w:p>
    <w:p w:rsidRPr="005662A2" w:rsidR="6A73019A" w:rsidP="2D64DBAA" w:rsidRDefault="2D64DBAA" w14:paraId="4AE61B1D" w14:textId="7199CF8F">
      <w:pPr>
        <w:shd w:val="clear" w:color="auto" w:fill="FFFFFF" w:themeFill="accent6"/>
        <w:spacing w:after="0" w:line="360" w:lineRule="auto"/>
        <w:rPr>
          <w:rFonts w:eastAsia="Helvetica"/>
          <w:color w:val="232333"/>
        </w:rPr>
      </w:pPr>
      <w:r w:rsidRPr="436FB316" w:rsidR="436FB316">
        <w:rPr>
          <w:rFonts w:eastAsia="Helvetica"/>
          <w:b w:val="1"/>
          <w:bCs w:val="1"/>
          <w:color w:val="232333"/>
        </w:rPr>
        <w:t>Registration for the Webinar: TBA</w:t>
      </w:r>
    </w:p>
    <w:p w:rsidR="6A73019A" w:rsidP="005662A2" w:rsidRDefault="6A73019A" w14:paraId="76D5E1A1" w14:textId="4CD0253F">
      <w:pPr>
        <w:shd w:val="clear" w:color="auto" w:fill="FFFFFF" w:themeFill="accent6"/>
        <w:spacing w:after="0" w:line="360" w:lineRule="auto"/>
        <w:rPr>
          <w:rFonts w:ascii="Helvetica" w:hAnsi="Helvetica" w:eastAsia="Helvetica" w:cs="Helvetica"/>
          <w:color w:val="232333"/>
          <w:sz w:val="21"/>
          <w:szCs w:val="21"/>
        </w:rPr>
      </w:pPr>
    </w:p>
    <w:p w:rsidRPr="00DC46AC" w:rsidR="00BD4092" w:rsidP="5421E3C4" w:rsidRDefault="5421E3C4" w14:paraId="2A363DA4" w14:textId="1EE0D42F">
      <w:pPr>
        <w:pStyle w:val="Heading1"/>
        <w:shd w:val="clear" w:color="auto" w:fill="FFFFFF" w:themeFill="accent6"/>
        <w:spacing w:after="0" w:line="360" w:lineRule="auto"/>
        <w:rPr>
          <w:rStyle w:val="Strong"/>
          <w:rFonts w:cstheme="minorBidi"/>
          <w:b/>
          <w:bCs/>
        </w:rPr>
      </w:pPr>
      <w:r w:rsidRPr="5421E3C4">
        <w:rPr>
          <w:rStyle w:val="Strong"/>
          <w:rFonts w:cstheme="minorBidi"/>
        </w:rPr>
        <w:t xml:space="preserve">Further Enquiries </w:t>
      </w:r>
    </w:p>
    <w:p w:rsidRPr="00DC46AC" w:rsidR="00BD4092" w:rsidP="005662A2" w:rsidRDefault="00BD4092" w14:paraId="503548A5" w14:textId="77777777">
      <w:pPr>
        <w:spacing w:line="360" w:lineRule="auto"/>
        <w:jc w:val="both"/>
        <w:rPr>
          <w:rStyle w:val="Strong"/>
          <w:b w:val="0"/>
          <w:bCs w:val="0"/>
        </w:rPr>
      </w:pPr>
      <w:r w:rsidRPr="255E1D88">
        <w:rPr>
          <w:rStyle w:val="Strong"/>
          <w:b w:val="0"/>
          <w:bCs w:val="0"/>
        </w:rPr>
        <w:t xml:space="preserve">Please contact Ms Kate Davis the Programme Administrator (Email: </w:t>
      </w:r>
      <w:r w:rsidRPr="255E1D88">
        <w:rPr>
          <w:shd w:val="clear" w:color="auto" w:fill="FFFFFF"/>
        </w:rPr>
        <w:t>SustainableLDTP@essex.ac.uk</w:t>
      </w:r>
      <w:r w:rsidRPr="255E1D88">
        <w:rPr>
          <w:rStyle w:val="Strong"/>
          <w:b w:val="0"/>
          <w:bCs w:val="0"/>
        </w:rPr>
        <w:t>) if you need further general information.</w:t>
      </w:r>
    </w:p>
    <w:p w:rsidRPr="00DC46AC" w:rsidR="004C2BCD" w:rsidP="5421E3C4" w:rsidRDefault="5421E3C4" w14:paraId="0FC3DFF2" w14:textId="5D08C7FC">
      <w:pPr>
        <w:spacing w:line="360" w:lineRule="auto"/>
        <w:jc w:val="both"/>
        <w:rPr>
          <w:rStyle w:val="Strong"/>
          <w:b w:val="0"/>
          <w:bCs w:val="0"/>
        </w:rPr>
      </w:pPr>
      <w:r w:rsidRPr="5421E3C4">
        <w:rPr>
          <w:rStyle w:val="Strong"/>
          <w:b w:val="0"/>
          <w:bCs w:val="0"/>
        </w:rPr>
        <w:t>If you have enquiries related to specific advertised projects, please send an email to the primary discipline supervisor.</w:t>
      </w:r>
    </w:p>
    <w:sectPr w:rsidRPr="00DC46AC" w:rsidR="004C2BCD" w:rsidSect="00D82AC5">
      <w:headerReference w:type="default" r:id="rId22"/>
      <w:footerReference w:type="default" r:id="rId23"/>
      <w:headerReference w:type="first" r:id="rId24"/>
      <w:footerReference w:type="first" r:id="rId25"/>
      <w:pgSz w:w="11906" w:h="16838" w:orient="portrait"/>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D88" w:rsidP="0040118A" w:rsidRDefault="008A2D88" w14:paraId="4F1AC2E2" w14:textId="77777777">
      <w:pPr>
        <w:spacing w:line="240" w:lineRule="auto"/>
      </w:pPr>
      <w:r>
        <w:separator/>
      </w:r>
    </w:p>
    <w:p w:rsidR="008A2D88" w:rsidRDefault="008A2D88" w14:paraId="50B32E92" w14:textId="77777777"/>
  </w:endnote>
  <w:endnote w:type="continuationSeparator" w:id="0">
    <w:p w:rsidR="008A2D88" w:rsidP="0040118A" w:rsidRDefault="008A2D88" w14:paraId="158BDF3C" w14:textId="77777777">
      <w:pPr>
        <w:spacing w:line="240" w:lineRule="auto"/>
      </w:pPr>
      <w:r>
        <w:continuationSeparator/>
      </w:r>
    </w:p>
    <w:p w:rsidR="008A2D88" w:rsidRDefault="008A2D88" w14:paraId="31FFAD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titled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1B0DE8" w:rsidR="001B0DE8" w:rsidP="00BA3576" w:rsidRDefault="00000000" w14:paraId="04C2A6B4" w14:textId="1B88E6DE">
    <w:pPr>
      <w:pStyle w:val="Footer"/>
      <w:framePr w:h="305" w:wrap="none" w:hAnchor="page" w:vAnchor="text" w:x="9789" w:y="5" w:hRule="exact"/>
      <w:jc w:val="right"/>
      <w:rPr>
        <w:rStyle w:val="PageNumber"/>
        <w:color w:val="FFFFFF" w:themeColor="background1"/>
      </w:rPr>
    </w:pPr>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r w:rsidRPr="001B0DE8" w:rsidR="001B0DE8">
          <w:rPr>
            <w:rStyle w:val="PageNumber"/>
            <w:color w:val="FFFFFF" w:themeColor="background1"/>
          </w:rPr>
          <w:t xml:space="preserve">Page </w:t>
        </w:r>
        <w:r w:rsidRPr="001B0DE8" w:rsidR="001B0DE8">
          <w:rPr>
            <w:rStyle w:val="PageNumber"/>
            <w:color w:val="FFFFFF" w:themeColor="background1"/>
          </w:rPr>
          <w:fldChar w:fldCharType="begin"/>
        </w:r>
        <w:r w:rsidRPr="001B0DE8" w:rsidR="001B0DE8">
          <w:rPr>
            <w:rStyle w:val="PageNumber"/>
            <w:color w:val="FFFFFF" w:themeColor="background1"/>
          </w:rPr>
          <w:instrText xml:space="preserve"> PAGE </w:instrText>
        </w:r>
        <w:r w:rsidRPr="001B0DE8" w:rsidR="001B0DE8">
          <w:rPr>
            <w:rStyle w:val="PageNumber"/>
            <w:color w:val="FFFFFF" w:themeColor="background1"/>
          </w:rPr>
          <w:fldChar w:fldCharType="separate"/>
        </w:r>
        <w:r w:rsidR="00484418">
          <w:rPr>
            <w:rStyle w:val="PageNumber"/>
            <w:noProof/>
            <w:color w:val="FFFFFF" w:themeColor="background1"/>
          </w:rPr>
          <w:t>2</w:t>
        </w:r>
        <w:r w:rsidRPr="001B0DE8" w:rsidR="001B0DE8">
          <w:rPr>
            <w:rStyle w:val="PageNumber"/>
            <w:color w:val="FFFFFF" w:themeColor="background1"/>
          </w:rPr>
          <w:fldChar w:fldCharType="end"/>
        </w:r>
        <w:r w:rsidRPr="001B0DE8" w:rsidR="001B0DE8">
          <w:rPr>
            <w:rStyle w:val="PageNumber"/>
            <w:color w:val="FFFFFF" w:themeColor="background1"/>
          </w:rPr>
          <w:t xml:space="preserve"> of </w:t>
        </w:r>
        <w:r w:rsidRPr="001B0DE8" w:rsidR="001B0DE8">
          <w:rPr>
            <w:rStyle w:val="PageNumber"/>
            <w:color w:val="FFFFFF" w:themeColor="background1"/>
          </w:rPr>
          <w:fldChar w:fldCharType="begin"/>
        </w:r>
        <w:r w:rsidRPr="001B0DE8" w:rsidR="001B0DE8">
          <w:rPr>
            <w:rStyle w:val="PageNumber"/>
            <w:color w:val="FFFFFF" w:themeColor="background1"/>
          </w:rPr>
          <w:instrText xml:space="preserve"> NUMPAGES  \* MERGEFORMAT </w:instrText>
        </w:r>
        <w:r w:rsidRPr="001B0DE8" w:rsidR="001B0DE8">
          <w:rPr>
            <w:rStyle w:val="PageNumber"/>
            <w:color w:val="FFFFFF" w:themeColor="background1"/>
          </w:rPr>
          <w:fldChar w:fldCharType="separate"/>
        </w:r>
        <w:r w:rsidR="00484418">
          <w:rPr>
            <w:rStyle w:val="PageNumber"/>
            <w:noProof/>
            <w:color w:val="FFFFFF" w:themeColor="background1"/>
          </w:rPr>
          <w:t>5</w:t>
        </w:r>
        <w:r w:rsidRPr="001B0DE8" w:rsidR="001B0DE8">
          <w:rPr>
            <w:rStyle w:val="PageNumber"/>
            <w:color w:val="FFFFFF" w:themeColor="background1"/>
          </w:rPr>
          <w:fldChar w:fldCharType="end"/>
        </w:r>
        <w:r w:rsidRPr="001B0DE8" w:rsidR="001B0DE8">
          <w:rPr>
            <w:rStyle w:val="PageNumber"/>
            <w:color w:val="FFFFFF" w:themeColor="background1"/>
          </w:rPr>
          <w:t xml:space="preserve"> </w:t>
        </w:r>
      </w:sdtContent>
    </w:sdt>
  </w:p>
  <w:p w:rsidRPr="00257195" w:rsidR="00627271" w:rsidP="00692A84" w:rsidRDefault="001B0DE8" w14:paraId="3A81FF96" w14:textId="5FEC1D98">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505DCA2C">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02284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r w:rsidR="002A7DA5">
      <w:rPr>
        <w:rFonts w:cs="Times New Roman (Body CS)"/>
        <w:color w:val="FFFFFF" w:themeColor="background1"/>
      </w:rPr>
      <w:t xml:space="preserve">University of Essex Sustainable Transitions - </w:t>
    </w:r>
    <w:r w:rsidRPr="00B9550E" w:rsidR="00B9550E">
      <w:rPr>
        <w:rFonts w:cs="Times New Roman (Body CS)"/>
        <w:color w:val="FFFFFF" w:themeColor="background1"/>
      </w:rPr>
      <w:t>Leverhulme D</w:t>
    </w:r>
    <w:r w:rsidR="002A7DA5">
      <w:rPr>
        <w:rFonts w:cs="Times New Roman (Body CS)"/>
        <w:color w:val="FFFFFF" w:themeColor="background1"/>
      </w:rPr>
      <w:t>TP 202</w:t>
    </w:r>
    <w:r w:rsidR="00511E99">
      <w:rPr>
        <w:rFonts w:cs="Times New Roman (Body CS)"/>
        <w:color w:val="FFFFFF" w:themeColor="background1"/>
      </w:rPr>
      <w:t>5</w:t>
    </w:r>
    <w:r w:rsidR="002A7DA5">
      <w:rPr>
        <w:rFonts w:cs="Times New Roman (Body CS)"/>
        <w:color w:val="FFFFFF" w:themeColor="background1"/>
      </w:rPr>
      <w:t>-2</w:t>
    </w:r>
    <w:r w:rsidR="00511E99">
      <w:rPr>
        <w:rFonts w:cs="Times New Roman (Body CS)"/>
        <w:color w:val="FFFFFF" w:themeColor="background1"/>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F57F0B" w:rsidTr="00B9550E" w14:paraId="2F99BDA9" w14:textId="77777777">
      <w:trPr>
        <w:trHeight w:val="300"/>
      </w:trPr>
      <w:tc>
        <w:tcPr>
          <w:tcW w:w="3665" w:type="dxa"/>
        </w:tcPr>
        <w:p w:rsidR="58F57F0B" w:rsidP="00B9550E" w:rsidRDefault="58F57F0B" w14:paraId="2C0F1D88" w14:textId="2B5AD152">
          <w:pPr>
            <w:pStyle w:val="Header"/>
            <w:ind w:left="-115"/>
          </w:pPr>
        </w:p>
      </w:tc>
      <w:tc>
        <w:tcPr>
          <w:tcW w:w="3665" w:type="dxa"/>
        </w:tcPr>
        <w:p w:rsidR="58F57F0B" w:rsidP="00B9550E" w:rsidRDefault="58F57F0B" w14:paraId="677D352F" w14:textId="15990A54">
          <w:pPr>
            <w:pStyle w:val="Header"/>
            <w:jc w:val="center"/>
          </w:pPr>
        </w:p>
      </w:tc>
      <w:tc>
        <w:tcPr>
          <w:tcW w:w="3665" w:type="dxa"/>
        </w:tcPr>
        <w:p w:rsidR="58F57F0B" w:rsidP="00B9550E" w:rsidRDefault="58F57F0B" w14:paraId="614CCBEA" w14:textId="6E99A71C">
          <w:pPr>
            <w:pStyle w:val="Header"/>
            <w:ind w:right="-115"/>
            <w:jc w:val="right"/>
          </w:pPr>
        </w:p>
      </w:tc>
    </w:tr>
  </w:tbl>
  <w:p w:rsidR="58F57F0B" w:rsidP="00B9550E" w:rsidRDefault="58F57F0B" w14:paraId="00800FDF" w14:textId="1C00B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D88" w:rsidP="0040118A" w:rsidRDefault="008A2D88" w14:paraId="74683249" w14:textId="77777777">
      <w:pPr>
        <w:spacing w:line="240" w:lineRule="auto"/>
      </w:pPr>
      <w:r>
        <w:separator/>
      </w:r>
    </w:p>
    <w:p w:rsidR="008A2D88" w:rsidRDefault="008A2D88" w14:paraId="5C5E1686" w14:textId="77777777"/>
  </w:footnote>
  <w:footnote w:type="continuationSeparator" w:id="0">
    <w:p w:rsidR="008A2D88" w:rsidP="0040118A" w:rsidRDefault="008A2D88" w14:paraId="4314D31F" w14:textId="77777777">
      <w:pPr>
        <w:spacing w:line="240" w:lineRule="auto"/>
      </w:pPr>
      <w:r>
        <w:continuationSeparator/>
      </w:r>
    </w:p>
    <w:p w:rsidR="008A2D88" w:rsidRDefault="008A2D88" w14:paraId="10F427C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F57F0B" w:rsidTr="00B9550E" w14:paraId="08E27C85" w14:textId="77777777">
      <w:trPr>
        <w:trHeight w:val="300"/>
      </w:trPr>
      <w:tc>
        <w:tcPr>
          <w:tcW w:w="3665" w:type="dxa"/>
        </w:tcPr>
        <w:p w:rsidR="58F57F0B" w:rsidP="00B9550E" w:rsidRDefault="58F57F0B" w14:paraId="69F53644" w14:textId="111699E0">
          <w:pPr>
            <w:pStyle w:val="Header"/>
            <w:ind w:left="-115"/>
          </w:pPr>
        </w:p>
      </w:tc>
      <w:tc>
        <w:tcPr>
          <w:tcW w:w="3665" w:type="dxa"/>
        </w:tcPr>
        <w:p w:rsidR="58F57F0B" w:rsidP="00B9550E" w:rsidRDefault="58F57F0B" w14:paraId="6C897772" w14:textId="227AD215">
          <w:pPr>
            <w:pStyle w:val="Header"/>
            <w:jc w:val="center"/>
          </w:pPr>
        </w:p>
      </w:tc>
      <w:tc>
        <w:tcPr>
          <w:tcW w:w="3665" w:type="dxa"/>
        </w:tcPr>
        <w:p w:rsidR="58F57F0B" w:rsidP="00B9550E" w:rsidRDefault="58F57F0B" w14:paraId="7872EFAC" w14:textId="62EB66E3">
          <w:pPr>
            <w:pStyle w:val="Header"/>
            <w:ind w:right="-115"/>
            <w:jc w:val="right"/>
          </w:pPr>
        </w:p>
      </w:tc>
    </w:tr>
  </w:tbl>
  <w:p w:rsidR="58F57F0B" w:rsidP="00B9550E" w:rsidRDefault="58F57F0B" w14:paraId="7236A9FF" w14:textId="3B9C3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3576" w:rsidRDefault="00606ECF" w14:paraId="610E7A4A" w14:textId="3C8D28EF">
    <w:pPr>
      <w:pStyle w:val="Header"/>
    </w:pPr>
    <w:r>
      <w:rPr>
        <w:b/>
        <w:bCs/>
        <w:noProof/>
        <w:szCs w:val="28"/>
        <w:lang w:eastAsia="en-GB"/>
      </w:rPr>
      <w:drawing>
        <wp:inline distT="0" distB="0" distL="0" distR="0" wp14:anchorId="38E2B1A5" wp14:editId="6BC5D131">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00FC5A1F">
      <w:t xml:space="preserve">       </w:t>
    </w:r>
    <w:r w:rsidR="00FC5A1F">
      <w:tab/>
    </w:r>
    <w:r w:rsidR="00FC5A1F">
      <w:t xml:space="preserve">                                                          </w:t>
    </w:r>
    <w:r w:rsidR="00FC5A1F">
      <w:rPr>
        <w:noProof/>
      </w:rPr>
      <w:drawing>
        <wp:inline distT="0" distB="0" distL="0" distR="0" wp14:anchorId="2E6EFDE6" wp14:editId="730F3033">
          <wp:extent cx="1795121" cy="600030"/>
          <wp:effectExtent l="0" t="0" r="0" b="0"/>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5121" cy="600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499689BE"/>
    <w:lvl w:ilvl="0">
      <w:start w:val="1"/>
      <w:numFmt w:val="bullet"/>
      <w:lvlText w:val="–"/>
      <w:lvlJc w:val="left"/>
      <w:pPr>
        <w:ind w:left="510" w:hanging="255"/>
      </w:pPr>
      <w:rPr>
        <w:rFonts w:hint="default" w:ascii="Arial" w:hAnsi="Arial"/>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A20593"/>
    <w:multiLevelType w:val="hybridMultilevel"/>
    <w:tmpl w:val="C0CE282A"/>
    <w:lvl w:ilvl="0" w:tplc="C492AD0C">
      <w:start w:val="1"/>
      <w:numFmt w:val="bullet"/>
      <w:lvlText w:val=""/>
      <w:lvlJc w:val="left"/>
      <w:pPr>
        <w:ind w:left="720" w:hanging="360"/>
      </w:pPr>
      <w:rPr>
        <w:rFonts w:hint="default" w:ascii="Wingdings" w:hAnsi="Wingdings"/>
        <w:sz w:val="19"/>
        <w:szCs w:val="1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275B1B"/>
    <w:multiLevelType w:val="hybridMultilevel"/>
    <w:tmpl w:val="D53C1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092077"/>
    <w:multiLevelType w:val="hybridMultilevel"/>
    <w:tmpl w:val="424CD732"/>
    <w:lvl w:ilvl="0" w:tplc="C492AD0C">
      <w:start w:val="1"/>
      <w:numFmt w:val="bullet"/>
      <w:lvlText w:val=""/>
      <w:lvlJc w:val="left"/>
      <w:pPr>
        <w:ind w:left="720" w:hanging="360"/>
      </w:pPr>
      <w:rPr>
        <w:rFonts w:hint="default" w:ascii="Wingdings" w:hAnsi="Wingdings"/>
        <w:sz w:val="19"/>
        <w:szCs w:val="19"/>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C52100E"/>
    <w:multiLevelType w:val="hybridMultilevel"/>
    <w:tmpl w:val="341C7AE8"/>
    <w:lvl w:ilvl="0" w:tplc="A058E692">
      <w:start w:val="1"/>
      <w:numFmt w:val="bullet"/>
      <w:pStyle w:val="ListParagraph"/>
      <w:lvlText w:val="n"/>
      <w:lvlJc w:val="left"/>
      <w:pPr>
        <w:ind w:left="720" w:hanging="360"/>
      </w:pPr>
      <w:rPr>
        <w:rFonts w:hint="default" w:ascii="Wingdings" w:hAnsi="Wingdings"/>
        <w:w w:val="100"/>
        <w:sz w:val="19"/>
      </w:rPr>
    </w:lvl>
    <w:lvl w:ilvl="1" w:tplc="A4E2F2A0">
      <w:start w:val="1"/>
      <w:numFmt w:val="bullet"/>
      <w:lvlText w:val="̶"/>
      <w:lvlJc w:val="left"/>
      <w:pPr>
        <w:ind w:left="1440" w:hanging="360"/>
      </w:pPr>
      <w:rPr>
        <w:rFonts w:hint="default" w:ascii="Arial" w:hAnsi="Arial"/>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0224D7A"/>
    <w:multiLevelType w:val="hybridMultilevel"/>
    <w:tmpl w:val="2F401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66A3B3B"/>
    <w:multiLevelType w:val="hybridMultilevel"/>
    <w:tmpl w:val="9D2C0A0E"/>
    <w:lvl w:ilvl="0" w:tplc="2A24F42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EA038D2"/>
    <w:multiLevelType w:val="hybridMultilevel"/>
    <w:tmpl w:val="CCCC5B34"/>
    <w:lvl w:ilvl="0" w:tplc="5CC67A5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3957B7D"/>
    <w:multiLevelType w:val="hybridMultilevel"/>
    <w:tmpl w:val="C82CF2B6"/>
    <w:lvl w:ilvl="0" w:tplc="C492AD0C">
      <w:start w:val="1"/>
      <w:numFmt w:val="bullet"/>
      <w:lvlText w:val=""/>
      <w:lvlJc w:val="left"/>
      <w:pPr>
        <w:ind w:left="720" w:hanging="360"/>
      </w:pPr>
      <w:rPr>
        <w:rFonts w:hint="default" w:ascii="Wingdings" w:hAnsi="Wingdings"/>
        <w:sz w:val="19"/>
        <w:szCs w:val="1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CA655C"/>
    <w:multiLevelType w:val="hybridMultilevel"/>
    <w:tmpl w:val="9CC24342"/>
    <w:lvl w:ilvl="0" w:tplc="C492AD0C">
      <w:start w:val="1"/>
      <w:numFmt w:val="bullet"/>
      <w:lvlText w:val=""/>
      <w:lvlJc w:val="left"/>
      <w:pPr>
        <w:ind w:left="720" w:hanging="360"/>
      </w:pPr>
      <w:rPr>
        <w:rFonts w:hint="default" w:ascii="Wingdings" w:hAnsi="Wingdings"/>
        <w:sz w:val="19"/>
        <w:szCs w:val="1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A421CF"/>
    <w:multiLevelType w:val="hybridMultilevel"/>
    <w:tmpl w:val="96A6C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7166A6"/>
    <w:multiLevelType w:val="multilevel"/>
    <w:tmpl w:val="27BE1B9A"/>
    <w:numStyleLink w:val="ArticleSection"/>
  </w:abstractNum>
  <w:abstractNum w:abstractNumId="39"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68DB7044"/>
    <w:multiLevelType w:val="hybridMultilevel"/>
    <w:tmpl w:val="3D1A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B8E0390"/>
    <w:multiLevelType w:val="hybridMultilevel"/>
    <w:tmpl w:val="D1C8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206255E"/>
    <w:multiLevelType w:val="hybridMultilevel"/>
    <w:tmpl w:val="A4247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8C571C"/>
    <w:multiLevelType w:val="hybridMultilevel"/>
    <w:tmpl w:val="DFAA4042"/>
    <w:lvl w:ilvl="0" w:tplc="B048474E">
      <w:start w:val="1"/>
      <w:numFmt w:val="bullet"/>
      <w:lvlText w:val="-"/>
      <w:lvlJc w:val="left"/>
      <w:pPr>
        <w:ind w:left="720" w:hanging="360"/>
      </w:pPr>
      <w:rPr>
        <w:rFonts w:hint="default" w:ascii="Calibri" w:hAnsi="Calibri"/>
      </w:rPr>
    </w:lvl>
    <w:lvl w:ilvl="1" w:tplc="ECAE813A">
      <w:start w:val="1"/>
      <w:numFmt w:val="bullet"/>
      <w:lvlText w:val="o"/>
      <w:lvlJc w:val="left"/>
      <w:pPr>
        <w:ind w:left="1440" w:hanging="360"/>
      </w:pPr>
      <w:rPr>
        <w:rFonts w:hint="default" w:ascii="Courier New" w:hAnsi="Courier New"/>
      </w:rPr>
    </w:lvl>
    <w:lvl w:ilvl="2" w:tplc="18C6D934">
      <w:start w:val="1"/>
      <w:numFmt w:val="bullet"/>
      <w:lvlText w:val=""/>
      <w:lvlJc w:val="left"/>
      <w:pPr>
        <w:ind w:left="2160" w:hanging="360"/>
      </w:pPr>
      <w:rPr>
        <w:rFonts w:hint="default" w:ascii="Wingdings" w:hAnsi="Wingdings"/>
      </w:rPr>
    </w:lvl>
    <w:lvl w:ilvl="3" w:tplc="4082135C">
      <w:start w:val="1"/>
      <w:numFmt w:val="bullet"/>
      <w:lvlText w:val=""/>
      <w:lvlJc w:val="left"/>
      <w:pPr>
        <w:ind w:left="2880" w:hanging="360"/>
      </w:pPr>
      <w:rPr>
        <w:rFonts w:hint="default" w:ascii="Symbol" w:hAnsi="Symbol"/>
      </w:rPr>
    </w:lvl>
    <w:lvl w:ilvl="4" w:tplc="037AD0F0">
      <w:start w:val="1"/>
      <w:numFmt w:val="bullet"/>
      <w:lvlText w:val="o"/>
      <w:lvlJc w:val="left"/>
      <w:pPr>
        <w:ind w:left="3600" w:hanging="360"/>
      </w:pPr>
      <w:rPr>
        <w:rFonts w:hint="default" w:ascii="Courier New" w:hAnsi="Courier New"/>
      </w:rPr>
    </w:lvl>
    <w:lvl w:ilvl="5" w:tplc="38D26292">
      <w:start w:val="1"/>
      <w:numFmt w:val="bullet"/>
      <w:lvlText w:val=""/>
      <w:lvlJc w:val="left"/>
      <w:pPr>
        <w:ind w:left="4320" w:hanging="360"/>
      </w:pPr>
      <w:rPr>
        <w:rFonts w:hint="default" w:ascii="Wingdings" w:hAnsi="Wingdings"/>
      </w:rPr>
    </w:lvl>
    <w:lvl w:ilvl="6" w:tplc="EFBEF9DC">
      <w:start w:val="1"/>
      <w:numFmt w:val="bullet"/>
      <w:lvlText w:val=""/>
      <w:lvlJc w:val="left"/>
      <w:pPr>
        <w:ind w:left="5040" w:hanging="360"/>
      </w:pPr>
      <w:rPr>
        <w:rFonts w:hint="default" w:ascii="Symbol" w:hAnsi="Symbol"/>
      </w:rPr>
    </w:lvl>
    <w:lvl w:ilvl="7" w:tplc="F12E1160">
      <w:start w:val="1"/>
      <w:numFmt w:val="bullet"/>
      <w:lvlText w:val="o"/>
      <w:lvlJc w:val="left"/>
      <w:pPr>
        <w:ind w:left="5760" w:hanging="360"/>
      </w:pPr>
      <w:rPr>
        <w:rFonts w:hint="default" w:ascii="Courier New" w:hAnsi="Courier New"/>
      </w:rPr>
    </w:lvl>
    <w:lvl w:ilvl="8" w:tplc="E3389C08">
      <w:start w:val="1"/>
      <w:numFmt w:val="bullet"/>
      <w:lvlText w:val=""/>
      <w:lvlJc w:val="left"/>
      <w:pPr>
        <w:ind w:left="6480" w:hanging="360"/>
      </w:pPr>
      <w:rPr>
        <w:rFonts w:hint="default" w:ascii="Wingdings" w:hAnsi="Wingdings"/>
      </w:rPr>
    </w:lvl>
  </w:abstractNum>
  <w:abstractNum w:abstractNumId="46" w15:restartNumberingAfterBreak="0">
    <w:nsid w:val="7BFF32C4"/>
    <w:multiLevelType w:val="hybridMultilevel"/>
    <w:tmpl w:val="AD5C2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4129216">
    <w:abstractNumId w:val="0"/>
  </w:num>
  <w:num w:numId="2" w16cid:durableId="1395157770">
    <w:abstractNumId w:val="1"/>
  </w:num>
  <w:num w:numId="3" w16cid:durableId="2022925768">
    <w:abstractNumId w:val="2"/>
  </w:num>
  <w:num w:numId="4" w16cid:durableId="1169059494">
    <w:abstractNumId w:val="6"/>
  </w:num>
  <w:num w:numId="5" w16cid:durableId="512109219">
    <w:abstractNumId w:val="8"/>
  </w:num>
  <w:num w:numId="6" w16cid:durableId="322588194">
    <w:abstractNumId w:val="16"/>
  </w:num>
  <w:num w:numId="7" w16cid:durableId="2015916130">
    <w:abstractNumId w:val="39"/>
  </w:num>
  <w:num w:numId="8" w16cid:durableId="1936549909">
    <w:abstractNumId w:val="11"/>
  </w:num>
  <w:num w:numId="9" w16cid:durableId="634214844">
    <w:abstractNumId w:val="38"/>
  </w:num>
  <w:num w:numId="10" w16cid:durableId="466556520">
    <w:abstractNumId w:val="13"/>
  </w:num>
  <w:num w:numId="11" w16cid:durableId="691077879">
    <w:abstractNumId w:val="32"/>
  </w:num>
  <w:num w:numId="12" w16cid:durableId="118188016">
    <w:abstractNumId w:val="3"/>
  </w:num>
  <w:num w:numId="13" w16cid:durableId="1203446885">
    <w:abstractNumId w:val="4"/>
  </w:num>
  <w:num w:numId="14" w16cid:durableId="305936852">
    <w:abstractNumId w:val="5"/>
  </w:num>
  <w:num w:numId="15" w16cid:durableId="320742013">
    <w:abstractNumId w:val="15"/>
  </w:num>
  <w:num w:numId="16" w16cid:durableId="937181430">
    <w:abstractNumId w:val="42"/>
  </w:num>
  <w:num w:numId="17" w16cid:durableId="39675163">
    <w:abstractNumId w:val="14"/>
  </w:num>
  <w:num w:numId="18" w16cid:durableId="108281866">
    <w:abstractNumId w:val="17"/>
  </w:num>
  <w:num w:numId="19" w16cid:durableId="67656601">
    <w:abstractNumId w:val="21"/>
  </w:num>
  <w:num w:numId="20" w16cid:durableId="712464236">
    <w:abstractNumId w:val="37"/>
  </w:num>
  <w:num w:numId="21" w16cid:durableId="112023175">
    <w:abstractNumId w:val="7"/>
  </w:num>
  <w:num w:numId="22" w16cid:durableId="1668899771">
    <w:abstractNumId w:val="24"/>
  </w:num>
  <w:num w:numId="23" w16cid:durableId="2004625307">
    <w:abstractNumId w:val="18"/>
  </w:num>
  <w:num w:numId="24" w16cid:durableId="1386837297">
    <w:abstractNumId w:val="23"/>
  </w:num>
  <w:num w:numId="25" w16cid:durableId="776483791">
    <w:abstractNumId w:val="44"/>
  </w:num>
  <w:num w:numId="26" w16cid:durableId="425998815">
    <w:abstractNumId w:val="19"/>
  </w:num>
  <w:num w:numId="27" w16cid:durableId="849416224">
    <w:abstractNumId w:val="29"/>
  </w:num>
  <w:num w:numId="28" w16cid:durableId="1412972843">
    <w:abstractNumId w:val="47"/>
  </w:num>
  <w:num w:numId="29" w16cid:durableId="369646315">
    <w:abstractNumId w:val="9"/>
  </w:num>
  <w:num w:numId="30" w16cid:durableId="458686587">
    <w:abstractNumId w:val="34"/>
  </w:num>
  <w:num w:numId="31" w16cid:durableId="1992100380">
    <w:abstractNumId w:val="35"/>
  </w:num>
  <w:num w:numId="32" w16cid:durableId="223567089">
    <w:abstractNumId w:val="12"/>
  </w:num>
  <w:num w:numId="33" w16cid:durableId="482819421">
    <w:abstractNumId w:val="36"/>
  </w:num>
  <w:num w:numId="34" w16cid:durableId="2064868128">
    <w:abstractNumId w:val="43"/>
  </w:num>
  <w:num w:numId="35" w16cid:durableId="551649192">
    <w:abstractNumId w:val="26"/>
  </w:num>
  <w:num w:numId="36" w16cid:durableId="1826630838">
    <w:abstractNumId w:val="41"/>
  </w:num>
  <w:num w:numId="37" w16cid:durableId="91436270">
    <w:abstractNumId w:val="46"/>
  </w:num>
  <w:num w:numId="38" w16cid:durableId="374276742">
    <w:abstractNumId w:val="10"/>
  </w:num>
  <w:num w:numId="39" w16cid:durableId="1008561500">
    <w:abstractNumId w:val="40"/>
  </w:num>
  <w:num w:numId="40" w16cid:durableId="1009330397">
    <w:abstractNumId w:val="25"/>
  </w:num>
  <w:num w:numId="41" w16cid:durableId="773867019">
    <w:abstractNumId w:val="20"/>
  </w:num>
  <w:num w:numId="42" w16cid:durableId="958876099">
    <w:abstractNumId w:val="33"/>
  </w:num>
  <w:num w:numId="43" w16cid:durableId="344287287">
    <w:abstractNumId w:val="27"/>
  </w:num>
  <w:num w:numId="44" w16cid:durableId="469134775">
    <w:abstractNumId w:val="22"/>
  </w:num>
  <w:num w:numId="45" w16cid:durableId="400520133">
    <w:abstractNumId w:val="31"/>
  </w:num>
  <w:num w:numId="46" w16cid:durableId="372122778">
    <w:abstractNumId w:val="45"/>
  </w:num>
  <w:num w:numId="47" w16cid:durableId="1845052517">
    <w:abstractNumId w:val="28"/>
  </w:num>
  <w:num w:numId="48" w16cid:durableId="1685472264">
    <w:abstractNumId w:val="30"/>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FB"/>
    <w:rsid w:val="000032D5"/>
    <w:rsid w:val="000037DB"/>
    <w:rsid w:val="00007EEE"/>
    <w:rsid w:val="0001561C"/>
    <w:rsid w:val="00020F80"/>
    <w:rsid w:val="00022F00"/>
    <w:rsid w:val="0002549D"/>
    <w:rsid w:val="000260A1"/>
    <w:rsid w:val="00026387"/>
    <w:rsid w:val="000321F2"/>
    <w:rsid w:val="00034E4B"/>
    <w:rsid w:val="000502F5"/>
    <w:rsid w:val="00051F2E"/>
    <w:rsid w:val="000569E2"/>
    <w:rsid w:val="00065605"/>
    <w:rsid w:val="00065618"/>
    <w:rsid w:val="00070992"/>
    <w:rsid w:val="00072B9E"/>
    <w:rsid w:val="00087236"/>
    <w:rsid w:val="000872AB"/>
    <w:rsid w:val="00096EAB"/>
    <w:rsid w:val="000A42CF"/>
    <w:rsid w:val="000A6B89"/>
    <w:rsid w:val="000B06EB"/>
    <w:rsid w:val="000B3D20"/>
    <w:rsid w:val="000C401F"/>
    <w:rsid w:val="000C6A83"/>
    <w:rsid w:val="000D1F39"/>
    <w:rsid w:val="000D2A3F"/>
    <w:rsid w:val="000D2D56"/>
    <w:rsid w:val="000E2185"/>
    <w:rsid w:val="000E45EC"/>
    <w:rsid w:val="000F418B"/>
    <w:rsid w:val="000F45BC"/>
    <w:rsid w:val="00107E53"/>
    <w:rsid w:val="00110C21"/>
    <w:rsid w:val="00117538"/>
    <w:rsid w:val="001203D4"/>
    <w:rsid w:val="001243AD"/>
    <w:rsid w:val="001270F4"/>
    <w:rsid w:val="001408C7"/>
    <w:rsid w:val="00141C46"/>
    <w:rsid w:val="00145263"/>
    <w:rsid w:val="00155CD0"/>
    <w:rsid w:val="00156490"/>
    <w:rsid w:val="00160D48"/>
    <w:rsid w:val="00165B99"/>
    <w:rsid w:val="001670A5"/>
    <w:rsid w:val="00184CEC"/>
    <w:rsid w:val="00185DD1"/>
    <w:rsid w:val="0019220D"/>
    <w:rsid w:val="001A44EF"/>
    <w:rsid w:val="001B0DE8"/>
    <w:rsid w:val="001B0F43"/>
    <w:rsid w:val="001B4C41"/>
    <w:rsid w:val="001B7D9F"/>
    <w:rsid w:val="001C1761"/>
    <w:rsid w:val="001C53CC"/>
    <w:rsid w:val="001D415A"/>
    <w:rsid w:val="001D4678"/>
    <w:rsid w:val="001F329D"/>
    <w:rsid w:val="001F64DC"/>
    <w:rsid w:val="002063FB"/>
    <w:rsid w:val="00210E2B"/>
    <w:rsid w:val="0021288B"/>
    <w:rsid w:val="00215C52"/>
    <w:rsid w:val="0021646D"/>
    <w:rsid w:val="00224BDB"/>
    <w:rsid w:val="002257D4"/>
    <w:rsid w:val="0022666A"/>
    <w:rsid w:val="00236A02"/>
    <w:rsid w:val="00237E5B"/>
    <w:rsid w:val="00257195"/>
    <w:rsid w:val="00261342"/>
    <w:rsid w:val="00264167"/>
    <w:rsid w:val="00265DB5"/>
    <w:rsid w:val="002743A6"/>
    <w:rsid w:val="00274A7A"/>
    <w:rsid w:val="002912B9"/>
    <w:rsid w:val="002A18A3"/>
    <w:rsid w:val="002A1A0E"/>
    <w:rsid w:val="002A7DA5"/>
    <w:rsid w:val="002B10A5"/>
    <w:rsid w:val="002B1824"/>
    <w:rsid w:val="002D181B"/>
    <w:rsid w:val="002F4584"/>
    <w:rsid w:val="002F4CD1"/>
    <w:rsid w:val="002F61EB"/>
    <w:rsid w:val="002F67D3"/>
    <w:rsid w:val="002F7263"/>
    <w:rsid w:val="00306FD8"/>
    <w:rsid w:val="0031323D"/>
    <w:rsid w:val="0031574D"/>
    <w:rsid w:val="003210E6"/>
    <w:rsid w:val="00321159"/>
    <w:rsid w:val="003239A1"/>
    <w:rsid w:val="00326AB5"/>
    <w:rsid w:val="00335097"/>
    <w:rsid w:val="003418D6"/>
    <w:rsid w:val="00354EF1"/>
    <w:rsid w:val="00355B2E"/>
    <w:rsid w:val="003616FC"/>
    <w:rsid w:val="00362108"/>
    <w:rsid w:val="00370C74"/>
    <w:rsid w:val="00380F10"/>
    <w:rsid w:val="003816B9"/>
    <w:rsid w:val="00390601"/>
    <w:rsid w:val="003957F8"/>
    <w:rsid w:val="00395C04"/>
    <w:rsid w:val="003966CC"/>
    <w:rsid w:val="003A228F"/>
    <w:rsid w:val="003A593C"/>
    <w:rsid w:val="003A7CA0"/>
    <w:rsid w:val="003B0F66"/>
    <w:rsid w:val="003B6656"/>
    <w:rsid w:val="003C121C"/>
    <w:rsid w:val="003C2013"/>
    <w:rsid w:val="003D594A"/>
    <w:rsid w:val="003D640B"/>
    <w:rsid w:val="003E137D"/>
    <w:rsid w:val="003E42A1"/>
    <w:rsid w:val="003F6439"/>
    <w:rsid w:val="004000F3"/>
    <w:rsid w:val="00400790"/>
    <w:rsid w:val="0040118A"/>
    <w:rsid w:val="00402EAA"/>
    <w:rsid w:val="004050B0"/>
    <w:rsid w:val="0040566B"/>
    <w:rsid w:val="004124F3"/>
    <w:rsid w:val="00422651"/>
    <w:rsid w:val="004233A7"/>
    <w:rsid w:val="00432034"/>
    <w:rsid w:val="004333DD"/>
    <w:rsid w:val="00435CEC"/>
    <w:rsid w:val="00440365"/>
    <w:rsid w:val="00440535"/>
    <w:rsid w:val="00447863"/>
    <w:rsid w:val="00454099"/>
    <w:rsid w:val="00484418"/>
    <w:rsid w:val="00485574"/>
    <w:rsid w:val="00485F46"/>
    <w:rsid w:val="0049059B"/>
    <w:rsid w:val="00493C5A"/>
    <w:rsid w:val="0049582F"/>
    <w:rsid w:val="004A4FC4"/>
    <w:rsid w:val="004B0164"/>
    <w:rsid w:val="004B1CAD"/>
    <w:rsid w:val="004B48D9"/>
    <w:rsid w:val="004C2BCD"/>
    <w:rsid w:val="004C6604"/>
    <w:rsid w:val="004D3AAA"/>
    <w:rsid w:val="004D4177"/>
    <w:rsid w:val="004D7260"/>
    <w:rsid w:val="004E1858"/>
    <w:rsid w:val="004E463F"/>
    <w:rsid w:val="004F1C90"/>
    <w:rsid w:val="00505A8B"/>
    <w:rsid w:val="00511E99"/>
    <w:rsid w:val="005121E1"/>
    <w:rsid w:val="00512A54"/>
    <w:rsid w:val="00520020"/>
    <w:rsid w:val="00521CF4"/>
    <w:rsid w:val="00522148"/>
    <w:rsid w:val="00523518"/>
    <w:rsid w:val="0052409A"/>
    <w:rsid w:val="00534CED"/>
    <w:rsid w:val="00536C2B"/>
    <w:rsid w:val="00540E68"/>
    <w:rsid w:val="00544991"/>
    <w:rsid w:val="0054737B"/>
    <w:rsid w:val="005521AE"/>
    <w:rsid w:val="00556D69"/>
    <w:rsid w:val="005607AE"/>
    <w:rsid w:val="005662A2"/>
    <w:rsid w:val="005752DA"/>
    <w:rsid w:val="00582001"/>
    <w:rsid w:val="00582129"/>
    <w:rsid w:val="00591417"/>
    <w:rsid w:val="0059332C"/>
    <w:rsid w:val="00595C57"/>
    <w:rsid w:val="005A3235"/>
    <w:rsid w:val="005A4B96"/>
    <w:rsid w:val="005A5F71"/>
    <w:rsid w:val="005B42C6"/>
    <w:rsid w:val="005B44CF"/>
    <w:rsid w:val="005B7E45"/>
    <w:rsid w:val="005C0285"/>
    <w:rsid w:val="005D53DA"/>
    <w:rsid w:val="005E225B"/>
    <w:rsid w:val="005F3543"/>
    <w:rsid w:val="005F5EB5"/>
    <w:rsid w:val="006023F0"/>
    <w:rsid w:val="00605F93"/>
    <w:rsid w:val="00606ECF"/>
    <w:rsid w:val="00613E85"/>
    <w:rsid w:val="006146B7"/>
    <w:rsid w:val="00624328"/>
    <w:rsid w:val="00626EA5"/>
    <w:rsid w:val="00627271"/>
    <w:rsid w:val="0062736C"/>
    <w:rsid w:val="00627F10"/>
    <w:rsid w:val="00633081"/>
    <w:rsid w:val="00634591"/>
    <w:rsid w:val="00635687"/>
    <w:rsid w:val="006406EC"/>
    <w:rsid w:val="00640CAF"/>
    <w:rsid w:val="0064570D"/>
    <w:rsid w:val="0065088E"/>
    <w:rsid w:val="006509A6"/>
    <w:rsid w:val="00654F40"/>
    <w:rsid w:val="006575E8"/>
    <w:rsid w:val="00671082"/>
    <w:rsid w:val="00671EFD"/>
    <w:rsid w:val="00671F29"/>
    <w:rsid w:val="00672D4A"/>
    <w:rsid w:val="006819D1"/>
    <w:rsid w:val="006840C8"/>
    <w:rsid w:val="0069136A"/>
    <w:rsid w:val="00692A84"/>
    <w:rsid w:val="006A1F63"/>
    <w:rsid w:val="006A3813"/>
    <w:rsid w:val="006A6272"/>
    <w:rsid w:val="006A6331"/>
    <w:rsid w:val="006B3C3A"/>
    <w:rsid w:val="006C65CA"/>
    <w:rsid w:val="006E02F0"/>
    <w:rsid w:val="006E2764"/>
    <w:rsid w:val="006F2788"/>
    <w:rsid w:val="006F7417"/>
    <w:rsid w:val="00700744"/>
    <w:rsid w:val="007010FE"/>
    <w:rsid w:val="00702552"/>
    <w:rsid w:val="0070267E"/>
    <w:rsid w:val="00707548"/>
    <w:rsid w:val="00720556"/>
    <w:rsid w:val="00723BF7"/>
    <w:rsid w:val="00726999"/>
    <w:rsid w:val="007336AD"/>
    <w:rsid w:val="007356A4"/>
    <w:rsid w:val="00740776"/>
    <w:rsid w:val="00744F20"/>
    <w:rsid w:val="00745CEE"/>
    <w:rsid w:val="00746EE1"/>
    <w:rsid w:val="00747B55"/>
    <w:rsid w:val="007564FB"/>
    <w:rsid w:val="007662D2"/>
    <w:rsid w:val="00767B05"/>
    <w:rsid w:val="00773A32"/>
    <w:rsid w:val="007979F2"/>
    <w:rsid w:val="007B14A1"/>
    <w:rsid w:val="007B15E9"/>
    <w:rsid w:val="007B7440"/>
    <w:rsid w:val="007C30D6"/>
    <w:rsid w:val="007C3862"/>
    <w:rsid w:val="007C753C"/>
    <w:rsid w:val="007C7E98"/>
    <w:rsid w:val="007D0B60"/>
    <w:rsid w:val="007D294F"/>
    <w:rsid w:val="007D7033"/>
    <w:rsid w:val="007F02F0"/>
    <w:rsid w:val="007F34C5"/>
    <w:rsid w:val="007F3F78"/>
    <w:rsid w:val="008072CD"/>
    <w:rsid w:val="008125E0"/>
    <w:rsid w:val="008272FB"/>
    <w:rsid w:val="008301C8"/>
    <w:rsid w:val="008306DD"/>
    <w:rsid w:val="00832BC3"/>
    <w:rsid w:val="0084086B"/>
    <w:rsid w:val="0084481B"/>
    <w:rsid w:val="0084639D"/>
    <w:rsid w:val="00846B36"/>
    <w:rsid w:val="00860862"/>
    <w:rsid w:val="00863A02"/>
    <w:rsid w:val="00871C60"/>
    <w:rsid w:val="00871C80"/>
    <w:rsid w:val="00873700"/>
    <w:rsid w:val="00877200"/>
    <w:rsid w:val="008920C0"/>
    <w:rsid w:val="008A152E"/>
    <w:rsid w:val="008A2D88"/>
    <w:rsid w:val="008A3C33"/>
    <w:rsid w:val="008B40B0"/>
    <w:rsid w:val="008B6E5C"/>
    <w:rsid w:val="008C1BB1"/>
    <w:rsid w:val="008C2444"/>
    <w:rsid w:val="008C2855"/>
    <w:rsid w:val="008C5C93"/>
    <w:rsid w:val="008E6F0D"/>
    <w:rsid w:val="008E7035"/>
    <w:rsid w:val="008E7712"/>
    <w:rsid w:val="008F4F0B"/>
    <w:rsid w:val="008F6AB5"/>
    <w:rsid w:val="009005BC"/>
    <w:rsid w:val="00905A53"/>
    <w:rsid w:val="0091187C"/>
    <w:rsid w:val="0093132E"/>
    <w:rsid w:val="00934BD4"/>
    <w:rsid w:val="00936CE0"/>
    <w:rsid w:val="00943186"/>
    <w:rsid w:val="00946C0F"/>
    <w:rsid w:val="00952C6F"/>
    <w:rsid w:val="00962C1C"/>
    <w:rsid w:val="00970956"/>
    <w:rsid w:val="00980454"/>
    <w:rsid w:val="009A0E67"/>
    <w:rsid w:val="009A1B2C"/>
    <w:rsid w:val="009A3079"/>
    <w:rsid w:val="009A7A9B"/>
    <w:rsid w:val="009B38EC"/>
    <w:rsid w:val="009B756D"/>
    <w:rsid w:val="009C1614"/>
    <w:rsid w:val="009C2D7B"/>
    <w:rsid w:val="009C6F49"/>
    <w:rsid w:val="009D2E43"/>
    <w:rsid w:val="009D51BA"/>
    <w:rsid w:val="009D6BFF"/>
    <w:rsid w:val="009E3225"/>
    <w:rsid w:val="009E3A2B"/>
    <w:rsid w:val="009E558B"/>
    <w:rsid w:val="009F4335"/>
    <w:rsid w:val="00A0235F"/>
    <w:rsid w:val="00A056AC"/>
    <w:rsid w:val="00A07D78"/>
    <w:rsid w:val="00A145E5"/>
    <w:rsid w:val="00A237C2"/>
    <w:rsid w:val="00A24601"/>
    <w:rsid w:val="00A2698B"/>
    <w:rsid w:val="00A357E2"/>
    <w:rsid w:val="00A429D5"/>
    <w:rsid w:val="00A44148"/>
    <w:rsid w:val="00A476C9"/>
    <w:rsid w:val="00A5361C"/>
    <w:rsid w:val="00A56DDE"/>
    <w:rsid w:val="00A618B6"/>
    <w:rsid w:val="00A71AD1"/>
    <w:rsid w:val="00A72AF3"/>
    <w:rsid w:val="00A75123"/>
    <w:rsid w:val="00A820BD"/>
    <w:rsid w:val="00A82334"/>
    <w:rsid w:val="00A92782"/>
    <w:rsid w:val="00A95B46"/>
    <w:rsid w:val="00AB21B1"/>
    <w:rsid w:val="00AB2963"/>
    <w:rsid w:val="00AB48C0"/>
    <w:rsid w:val="00AB6504"/>
    <w:rsid w:val="00AB7471"/>
    <w:rsid w:val="00AB79E8"/>
    <w:rsid w:val="00AC3468"/>
    <w:rsid w:val="00AC4ED4"/>
    <w:rsid w:val="00AD1FBE"/>
    <w:rsid w:val="00AD2BF3"/>
    <w:rsid w:val="00AE05EE"/>
    <w:rsid w:val="00AF446A"/>
    <w:rsid w:val="00B03C8D"/>
    <w:rsid w:val="00B12DE2"/>
    <w:rsid w:val="00B13B15"/>
    <w:rsid w:val="00B30D37"/>
    <w:rsid w:val="00B37472"/>
    <w:rsid w:val="00B43688"/>
    <w:rsid w:val="00B45494"/>
    <w:rsid w:val="00B5488F"/>
    <w:rsid w:val="00B615E3"/>
    <w:rsid w:val="00B666F6"/>
    <w:rsid w:val="00B667E0"/>
    <w:rsid w:val="00B84920"/>
    <w:rsid w:val="00B93662"/>
    <w:rsid w:val="00B9550E"/>
    <w:rsid w:val="00B9605F"/>
    <w:rsid w:val="00B97201"/>
    <w:rsid w:val="00B9760D"/>
    <w:rsid w:val="00BA3576"/>
    <w:rsid w:val="00BA35CC"/>
    <w:rsid w:val="00BB61EB"/>
    <w:rsid w:val="00BB733C"/>
    <w:rsid w:val="00BC51F3"/>
    <w:rsid w:val="00BD4092"/>
    <w:rsid w:val="00BD5A2C"/>
    <w:rsid w:val="00BD6BA2"/>
    <w:rsid w:val="00BE6907"/>
    <w:rsid w:val="00C00506"/>
    <w:rsid w:val="00C17F8A"/>
    <w:rsid w:val="00C25FBF"/>
    <w:rsid w:val="00C34D34"/>
    <w:rsid w:val="00C34F6C"/>
    <w:rsid w:val="00C361B8"/>
    <w:rsid w:val="00C37EDB"/>
    <w:rsid w:val="00C45BE5"/>
    <w:rsid w:val="00C56A72"/>
    <w:rsid w:val="00C62E82"/>
    <w:rsid w:val="00C636BE"/>
    <w:rsid w:val="00C638BF"/>
    <w:rsid w:val="00C726F0"/>
    <w:rsid w:val="00C73CE3"/>
    <w:rsid w:val="00C82D9D"/>
    <w:rsid w:val="00C868DB"/>
    <w:rsid w:val="00C86A7B"/>
    <w:rsid w:val="00CA0875"/>
    <w:rsid w:val="00CA4FCF"/>
    <w:rsid w:val="00CB1EB2"/>
    <w:rsid w:val="00CD3F80"/>
    <w:rsid w:val="00CE04A3"/>
    <w:rsid w:val="00D048ED"/>
    <w:rsid w:val="00D24056"/>
    <w:rsid w:val="00D31AC1"/>
    <w:rsid w:val="00D34834"/>
    <w:rsid w:val="00D37442"/>
    <w:rsid w:val="00D52D5F"/>
    <w:rsid w:val="00D61FF8"/>
    <w:rsid w:val="00D63BC2"/>
    <w:rsid w:val="00D75974"/>
    <w:rsid w:val="00D77B75"/>
    <w:rsid w:val="00D82AC5"/>
    <w:rsid w:val="00D84E4F"/>
    <w:rsid w:val="00D86FD4"/>
    <w:rsid w:val="00D94804"/>
    <w:rsid w:val="00D95431"/>
    <w:rsid w:val="00D96FE5"/>
    <w:rsid w:val="00DB31A1"/>
    <w:rsid w:val="00DC3829"/>
    <w:rsid w:val="00DC46AC"/>
    <w:rsid w:val="00DD0950"/>
    <w:rsid w:val="00DD19D2"/>
    <w:rsid w:val="00DD71EA"/>
    <w:rsid w:val="00DD7661"/>
    <w:rsid w:val="00DE1444"/>
    <w:rsid w:val="00E02F0B"/>
    <w:rsid w:val="00E05033"/>
    <w:rsid w:val="00E06C31"/>
    <w:rsid w:val="00E07AEF"/>
    <w:rsid w:val="00E107FC"/>
    <w:rsid w:val="00E23B99"/>
    <w:rsid w:val="00E2600B"/>
    <w:rsid w:val="00E279D8"/>
    <w:rsid w:val="00E319BF"/>
    <w:rsid w:val="00E31D9F"/>
    <w:rsid w:val="00E33776"/>
    <w:rsid w:val="00E3660B"/>
    <w:rsid w:val="00E40155"/>
    <w:rsid w:val="00E41467"/>
    <w:rsid w:val="00E41AAC"/>
    <w:rsid w:val="00E41E1E"/>
    <w:rsid w:val="00E45DE4"/>
    <w:rsid w:val="00E47C32"/>
    <w:rsid w:val="00E56E36"/>
    <w:rsid w:val="00E64152"/>
    <w:rsid w:val="00E67A53"/>
    <w:rsid w:val="00E85942"/>
    <w:rsid w:val="00E87E82"/>
    <w:rsid w:val="00E94580"/>
    <w:rsid w:val="00EA00F0"/>
    <w:rsid w:val="00EA0999"/>
    <w:rsid w:val="00EA1A3E"/>
    <w:rsid w:val="00EA674B"/>
    <w:rsid w:val="00EB3F3A"/>
    <w:rsid w:val="00EB3F4B"/>
    <w:rsid w:val="00ED064D"/>
    <w:rsid w:val="00ED0D64"/>
    <w:rsid w:val="00ED1065"/>
    <w:rsid w:val="00ED19A3"/>
    <w:rsid w:val="00ED5074"/>
    <w:rsid w:val="00EE48D0"/>
    <w:rsid w:val="00F110DF"/>
    <w:rsid w:val="00F11389"/>
    <w:rsid w:val="00F13C00"/>
    <w:rsid w:val="00F161A4"/>
    <w:rsid w:val="00F21934"/>
    <w:rsid w:val="00F234E6"/>
    <w:rsid w:val="00F25FFD"/>
    <w:rsid w:val="00F45991"/>
    <w:rsid w:val="00F47B07"/>
    <w:rsid w:val="00F47BD3"/>
    <w:rsid w:val="00F631A7"/>
    <w:rsid w:val="00F722EE"/>
    <w:rsid w:val="00F75170"/>
    <w:rsid w:val="00F7567A"/>
    <w:rsid w:val="00F759EF"/>
    <w:rsid w:val="00F82E38"/>
    <w:rsid w:val="00F8450B"/>
    <w:rsid w:val="00F8488C"/>
    <w:rsid w:val="00F852DA"/>
    <w:rsid w:val="00F85C03"/>
    <w:rsid w:val="00F878A6"/>
    <w:rsid w:val="00F959D4"/>
    <w:rsid w:val="00FA211B"/>
    <w:rsid w:val="00FA71FF"/>
    <w:rsid w:val="00FA756A"/>
    <w:rsid w:val="00FB1BFD"/>
    <w:rsid w:val="00FC2399"/>
    <w:rsid w:val="00FC568F"/>
    <w:rsid w:val="00FC5A1F"/>
    <w:rsid w:val="00FC73F4"/>
    <w:rsid w:val="00FD2E03"/>
    <w:rsid w:val="00FD4B64"/>
    <w:rsid w:val="00FD6CE4"/>
    <w:rsid w:val="00FE5771"/>
    <w:rsid w:val="00FE5F0C"/>
    <w:rsid w:val="00FF2392"/>
    <w:rsid w:val="0184C298"/>
    <w:rsid w:val="01D49A37"/>
    <w:rsid w:val="03B66D94"/>
    <w:rsid w:val="042583CF"/>
    <w:rsid w:val="086BACEB"/>
    <w:rsid w:val="0880CA85"/>
    <w:rsid w:val="0A014585"/>
    <w:rsid w:val="0A608CA8"/>
    <w:rsid w:val="0AB1F6DA"/>
    <w:rsid w:val="0ABBC712"/>
    <w:rsid w:val="11325920"/>
    <w:rsid w:val="12CA7519"/>
    <w:rsid w:val="13FBD48E"/>
    <w:rsid w:val="15F0986C"/>
    <w:rsid w:val="161BE57F"/>
    <w:rsid w:val="162675F4"/>
    <w:rsid w:val="171AD6A7"/>
    <w:rsid w:val="179FA36F"/>
    <w:rsid w:val="1CC27034"/>
    <w:rsid w:val="252DB5AA"/>
    <w:rsid w:val="255E1D88"/>
    <w:rsid w:val="26B6236E"/>
    <w:rsid w:val="2D64DBAA"/>
    <w:rsid w:val="2F7B087B"/>
    <w:rsid w:val="3141D876"/>
    <w:rsid w:val="31D046FF"/>
    <w:rsid w:val="36E30269"/>
    <w:rsid w:val="3763FABC"/>
    <w:rsid w:val="38A8E6CA"/>
    <w:rsid w:val="3C207A6D"/>
    <w:rsid w:val="3C536DE0"/>
    <w:rsid w:val="436FB316"/>
    <w:rsid w:val="4410D2CB"/>
    <w:rsid w:val="44C4D3D4"/>
    <w:rsid w:val="49B16CE8"/>
    <w:rsid w:val="4D2A1ACC"/>
    <w:rsid w:val="4DF216AD"/>
    <w:rsid w:val="4DFEFF18"/>
    <w:rsid w:val="4E425462"/>
    <w:rsid w:val="4EC0E2F8"/>
    <w:rsid w:val="4F35BE9D"/>
    <w:rsid w:val="51AF42A9"/>
    <w:rsid w:val="52B315F4"/>
    <w:rsid w:val="5421E3C4"/>
    <w:rsid w:val="55F9F2CB"/>
    <w:rsid w:val="58F57F0B"/>
    <w:rsid w:val="5B1A199A"/>
    <w:rsid w:val="60CFAE40"/>
    <w:rsid w:val="63D88A7B"/>
    <w:rsid w:val="6496F4A3"/>
    <w:rsid w:val="66E43177"/>
    <w:rsid w:val="6A73019A"/>
    <w:rsid w:val="6C90F82E"/>
    <w:rsid w:val="6D057803"/>
    <w:rsid w:val="6F27395C"/>
    <w:rsid w:val="6FBA5358"/>
    <w:rsid w:val="70CCA676"/>
    <w:rsid w:val="70CD1E46"/>
    <w:rsid w:val="72870C2E"/>
    <w:rsid w:val="732E37BB"/>
    <w:rsid w:val="73984092"/>
    <w:rsid w:val="74564664"/>
    <w:rsid w:val="74AE42E4"/>
    <w:rsid w:val="7542D3A4"/>
    <w:rsid w:val="78D4E3E3"/>
    <w:rsid w:val="7A317A28"/>
    <w:rsid w:val="7BE2FAC1"/>
    <w:rsid w:val="7D6A819B"/>
    <w:rsid w:val="7DD50D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AC4ED4"/>
    <w:pPr>
      <w:spacing w:before="100" w:beforeAutospacing="1" w:after="480"/>
      <w:outlineLvl w:val="0"/>
    </w:pPr>
    <w:rPr>
      <w:rFonts w:eastAsia="Times New Roman" w:cs="Times New Roman" w:asciiTheme="majorHAnsi" w:hAnsiTheme="majorHAnsi"/>
      <w:b/>
      <w:bCs/>
      <w:color w:val="auto"/>
      <w:kern w:val="36"/>
      <w:sz w:val="28"/>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hAnsiTheme="majorHAnsi" w:eastAsiaTheme="majorEastAsia" w:cstheme="majorBidi"/>
      <w:color w:val="auto"/>
      <w:sz w:val="36"/>
      <w:szCs w:val="26"/>
    </w:rPr>
  </w:style>
  <w:style w:type="paragraph" w:styleId="Heading3">
    <w:name w:val="heading 3"/>
    <w:basedOn w:val="Normal"/>
    <w:link w:val="Heading3Char"/>
    <w:autoRedefine/>
    <w:uiPriority w:val="9"/>
    <w:unhideWhenUsed/>
    <w:qFormat/>
    <w:rsid w:val="002A1A0E"/>
    <w:pPr>
      <w:keepNext/>
      <w:keepLines/>
      <w:spacing w:before="40"/>
      <w:outlineLvl w:val="2"/>
    </w:pPr>
    <w:rPr>
      <w:rFonts w:asciiTheme="majorHAnsi" w:hAnsiTheme="majorHAnsi" w:eastAsiaTheme="majorEastAsia"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hAnsiTheme="majorHAnsi" w:eastAsiaTheme="majorEastAsia"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4ED4"/>
    <w:rPr>
      <w:rFonts w:eastAsia="Times New Roman" w:cs="Times New Roman" w:asciiTheme="majorHAnsi" w:hAnsiTheme="majorHAnsi"/>
      <w:b/>
      <w:bCs/>
      <w:kern w:val="36"/>
      <w:sz w:val="28"/>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styleId="TitleChar" w:customStyle="1">
    <w:name w:val="Title Char"/>
    <w:basedOn w:val="DefaultParagraphFont"/>
    <w:link w:val="Title"/>
    <w:uiPriority w:val="10"/>
    <w:rsid w:val="00BD5A2C"/>
    <w:rPr>
      <w:rFonts w:eastAsia="Times New Roman" w:cs="Times New Roman" w:asciiTheme="majorHAnsi" w:hAnsiTheme="majorHAnsi"/>
      <w:b/>
      <w:bCs/>
      <w:kern w:val="36"/>
      <w:sz w:val="96"/>
      <w:szCs w:val="48"/>
      <w:lang w:eastAsia="en-GB"/>
    </w:rPr>
  </w:style>
  <w:style w:type="character" w:styleId="Heading2Char" w:customStyle="1">
    <w:name w:val="Heading 2 Char"/>
    <w:basedOn w:val="DefaultParagraphFont"/>
    <w:link w:val="Heading2"/>
    <w:uiPriority w:val="9"/>
    <w:rsid w:val="00CE04A3"/>
    <w:rPr>
      <w:rFonts w:asciiTheme="majorHAnsi" w:hAnsiTheme="majorHAnsi" w:eastAsiaTheme="majorEastAsia" w:cstheme="majorBidi"/>
      <w:sz w:val="36"/>
      <w:szCs w:val="26"/>
    </w:rPr>
  </w:style>
  <w:style w:type="character" w:styleId="Heading3Char" w:customStyle="1">
    <w:name w:val="Heading 3 Char"/>
    <w:basedOn w:val="DefaultParagraphFont"/>
    <w:link w:val="Heading3"/>
    <w:uiPriority w:val="9"/>
    <w:rsid w:val="002A1A0E"/>
    <w:rPr>
      <w:rFonts w:asciiTheme="majorHAnsi" w:hAnsiTheme="majorHAnsi" w:eastAsiaTheme="majorEastAsia"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CE04A3"/>
    <w:rPr>
      <w:rFonts w:asciiTheme="majorHAnsi" w:hAnsiTheme="majorHAnsi" w:eastAsiaTheme="majorEastAsia" w:cstheme="majorBidi"/>
      <w:iCs/>
      <w:color w:val="000000" w:themeColor="text1"/>
      <w:sz w:val="20"/>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1" w:customStyle="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color="CD202C" w:themeColor="accent1" w:sz="48" w:space="10"/>
        <w:left w:val="single" w:color="CD202C" w:themeColor="accent1" w:sz="48" w:space="10"/>
        <w:bottom w:val="single" w:color="CD202C" w:themeColor="accent1" w:sz="48" w:space="10"/>
        <w:right w:val="single" w:color="CD202C" w:themeColor="accent1" w:sz="48" w:space="10"/>
      </w:pBdr>
      <w:tabs>
        <w:tab w:val="left" w:pos="3459"/>
      </w:tabs>
      <w:spacing w:line="312" w:lineRule="auto"/>
      <w:ind w:left="680" w:right="879"/>
    </w:pPr>
    <w:rPr>
      <w:rFonts w:cs="Times New Roman (Body CS)" w:eastAsiaTheme="minorEastAsia"/>
      <w:sz w:val="32"/>
      <w:szCs w:val="22"/>
      <w:lang w:val="en-US" w:eastAsia="zh-CN"/>
    </w:rPr>
  </w:style>
  <w:style w:type="character" w:styleId="NoSpacingChar" w:customStyle="1">
    <w:name w:val="No Spacing Char"/>
    <w:aliases w:val="Cover Details Char"/>
    <w:basedOn w:val="DefaultParagraphFont"/>
    <w:link w:val="NoSpacing"/>
    <w:uiPriority w:val="1"/>
    <w:rsid w:val="00BD5A2C"/>
    <w:rPr>
      <w:rFonts w:cs="Times New Roman (Body CS)" w:eastAsiaTheme="minorEastAsia"/>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styleId="SubtitleChar" w:customStyle="1">
    <w:name w:val="Subtitle Char"/>
    <w:basedOn w:val="DefaultParagraphFont"/>
    <w:link w:val="Subtitle"/>
    <w:uiPriority w:val="11"/>
    <w:rsid w:val="00BD5A2C"/>
    <w:rPr>
      <w:rFonts w:asciiTheme="majorHAnsi" w:hAnsiTheme="majorHAnsi" w:eastAsiaTheme="majorEastAsia"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styleId="BodyTextChar" w:customStyle="1">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styleId="BodyText2Char" w:customStyle="1">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 w:type="table" w:styleId="UoETableGrid1" w:customStyle="1">
    <w:name w:val="UoE Table Grid1"/>
    <w:basedOn w:val="TableNormal"/>
    <w:next w:val="TableGrid"/>
    <w:uiPriority w:val="39"/>
    <w:rsid w:val="00AF446A"/>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character" w:styleId="CommentReference">
    <w:name w:val="annotation reference"/>
    <w:basedOn w:val="DefaultParagraphFont"/>
    <w:uiPriority w:val="99"/>
    <w:semiHidden/>
    <w:unhideWhenUsed/>
    <w:rsid w:val="005521AE"/>
    <w:rPr>
      <w:sz w:val="16"/>
      <w:szCs w:val="16"/>
    </w:rPr>
  </w:style>
  <w:style w:type="character" w:styleId="UnresolvedMention">
    <w:name w:val="Unresolved Mention"/>
    <w:basedOn w:val="DefaultParagraphFont"/>
    <w:uiPriority w:val="99"/>
    <w:semiHidden/>
    <w:unhideWhenUsed/>
    <w:rsid w:val="000321F2"/>
    <w:rPr>
      <w:color w:val="605E5C"/>
      <w:shd w:val="clear" w:color="auto" w:fill="E1DFDD"/>
    </w:rPr>
  </w:style>
  <w:style w:type="character" w:styleId="normaltextrun" w:customStyle="1">
    <w:name w:val="normaltextrun"/>
    <w:basedOn w:val="DefaultParagraphFont"/>
    <w:rsid w:val="000A6B89"/>
  </w:style>
  <w:style w:type="character" w:styleId="eop" w:customStyle="1">
    <w:name w:val="eop"/>
    <w:basedOn w:val="DefaultParagraphFont"/>
    <w:rsid w:val="000A6B89"/>
  </w:style>
  <w:style w:type="paragraph" w:styleId="Default" w:customStyle="1">
    <w:name w:val="Default"/>
    <w:rsid w:val="00AC4ED4"/>
    <w:pPr>
      <w:autoSpaceDE w:val="0"/>
      <w:autoSpaceDN w:val="0"/>
      <w:adjustRightInd w:val="0"/>
    </w:pPr>
    <w:rPr>
      <w:rFonts w:ascii="Untitled Serif" w:hAnsi="Untitled Serif" w:cs="Untitled Serif"/>
      <w:color w:val="000000"/>
    </w:rPr>
  </w:style>
  <w:style w:type="character" w:styleId="hgkelc" w:customStyle="1">
    <w:name w:val="hgkelc"/>
    <w:basedOn w:val="DefaultParagraphFont"/>
    <w:rsid w:val="00AC4ED4"/>
  </w:style>
  <w:style w:type="character" w:styleId="Strong">
    <w:name w:val="Strong"/>
    <w:basedOn w:val="DefaultParagraphFont"/>
    <w:uiPriority w:val="22"/>
    <w:qFormat/>
    <w:rsid w:val="004C2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618">
      <w:bodyDiv w:val="1"/>
      <w:marLeft w:val="0"/>
      <w:marRight w:val="0"/>
      <w:marTop w:val="0"/>
      <w:marBottom w:val="0"/>
      <w:divBdr>
        <w:top w:val="none" w:sz="0" w:space="0" w:color="auto"/>
        <w:left w:val="none" w:sz="0" w:space="0" w:color="auto"/>
        <w:bottom w:val="none" w:sz="0" w:space="0" w:color="auto"/>
        <w:right w:val="none" w:sz="0" w:space="0" w:color="auto"/>
      </w:divBdr>
    </w:div>
    <w:div w:id="210965625">
      <w:bodyDiv w:val="1"/>
      <w:marLeft w:val="0"/>
      <w:marRight w:val="0"/>
      <w:marTop w:val="0"/>
      <w:marBottom w:val="0"/>
      <w:divBdr>
        <w:top w:val="none" w:sz="0" w:space="0" w:color="auto"/>
        <w:left w:val="none" w:sz="0" w:space="0" w:color="auto"/>
        <w:bottom w:val="none" w:sz="0" w:space="0" w:color="auto"/>
        <w:right w:val="none" w:sz="0" w:space="0" w:color="auto"/>
      </w:divBdr>
      <w:divsChild>
        <w:div w:id="1608929943">
          <w:marLeft w:val="0"/>
          <w:marRight w:val="0"/>
          <w:marTop w:val="0"/>
          <w:marBottom w:val="0"/>
          <w:divBdr>
            <w:top w:val="none" w:sz="0" w:space="0" w:color="auto"/>
            <w:left w:val="none" w:sz="0" w:space="0" w:color="auto"/>
            <w:bottom w:val="none" w:sz="0" w:space="0" w:color="auto"/>
            <w:right w:val="none" w:sz="0" w:space="0" w:color="auto"/>
          </w:divBdr>
          <w:divsChild>
            <w:div w:id="665979317">
              <w:marLeft w:val="0"/>
              <w:marRight w:val="0"/>
              <w:marTop w:val="0"/>
              <w:marBottom w:val="0"/>
              <w:divBdr>
                <w:top w:val="none" w:sz="0" w:space="0" w:color="auto"/>
                <w:left w:val="none" w:sz="0" w:space="0" w:color="auto"/>
                <w:bottom w:val="none" w:sz="0" w:space="0" w:color="auto"/>
                <w:right w:val="none" w:sz="0" w:space="0" w:color="auto"/>
              </w:divBdr>
              <w:divsChild>
                <w:div w:id="5280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3879">
      <w:bodyDiv w:val="1"/>
      <w:marLeft w:val="0"/>
      <w:marRight w:val="0"/>
      <w:marTop w:val="0"/>
      <w:marBottom w:val="0"/>
      <w:divBdr>
        <w:top w:val="none" w:sz="0" w:space="0" w:color="auto"/>
        <w:left w:val="none" w:sz="0" w:space="0" w:color="auto"/>
        <w:bottom w:val="none" w:sz="0" w:space="0" w:color="auto"/>
        <w:right w:val="none" w:sz="0" w:space="0" w:color="auto"/>
      </w:divBdr>
    </w:div>
    <w:div w:id="341245954">
      <w:bodyDiv w:val="1"/>
      <w:marLeft w:val="0"/>
      <w:marRight w:val="0"/>
      <w:marTop w:val="0"/>
      <w:marBottom w:val="0"/>
      <w:divBdr>
        <w:top w:val="none" w:sz="0" w:space="0" w:color="auto"/>
        <w:left w:val="none" w:sz="0" w:space="0" w:color="auto"/>
        <w:bottom w:val="none" w:sz="0" w:space="0" w:color="auto"/>
        <w:right w:val="none" w:sz="0" w:space="0" w:color="auto"/>
      </w:divBdr>
      <w:divsChild>
        <w:div w:id="2109961388">
          <w:marLeft w:val="0"/>
          <w:marRight w:val="0"/>
          <w:marTop w:val="0"/>
          <w:marBottom w:val="0"/>
          <w:divBdr>
            <w:top w:val="none" w:sz="0" w:space="0" w:color="auto"/>
            <w:left w:val="none" w:sz="0" w:space="0" w:color="auto"/>
            <w:bottom w:val="none" w:sz="0" w:space="0" w:color="auto"/>
            <w:right w:val="none" w:sz="0" w:space="0" w:color="auto"/>
          </w:divBdr>
          <w:divsChild>
            <w:div w:id="1865484602">
              <w:marLeft w:val="0"/>
              <w:marRight w:val="0"/>
              <w:marTop w:val="0"/>
              <w:marBottom w:val="0"/>
              <w:divBdr>
                <w:top w:val="none" w:sz="0" w:space="0" w:color="auto"/>
                <w:left w:val="none" w:sz="0" w:space="0" w:color="auto"/>
                <w:bottom w:val="none" w:sz="0" w:space="0" w:color="auto"/>
                <w:right w:val="none" w:sz="0" w:space="0" w:color="auto"/>
              </w:divBdr>
              <w:divsChild>
                <w:div w:id="231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3651">
      <w:bodyDiv w:val="1"/>
      <w:marLeft w:val="0"/>
      <w:marRight w:val="0"/>
      <w:marTop w:val="0"/>
      <w:marBottom w:val="0"/>
      <w:divBdr>
        <w:top w:val="none" w:sz="0" w:space="0" w:color="auto"/>
        <w:left w:val="none" w:sz="0" w:space="0" w:color="auto"/>
        <w:bottom w:val="none" w:sz="0" w:space="0" w:color="auto"/>
        <w:right w:val="none" w:sz="0" w:space="0" w:color="auto"/>
      </w:divBdr>
      <w:divsChild>
        <w:div w:id="284238127">
          <w:marLeft w:val="0"/>
          <w:marRight w:val="0"/>
          <w:marTop w:val="0"/>
          <w:marBottom w:val="0"/>
          <w:divBdr>
            <w:top w:val="none" w:sz="0" w:space="0" w:color="auto"/>
            <w:left w:val="none" w:sz="0" w:space="0" w:color="auto"/>
            <w:bottom w:val="none" w:sz="0" w:space="0" w:color="auto"/>
            <w:right w:val="none" w:sz="0" w:space="0" w:color="auto"/>
          </w:divBdr>
          <w:divsChild>
            <w:div w:id="811941449">
              <w:marLeft w:val="0"/>
              <w:marRight w:val="0"/>
              <w:marTop w:val="0"/>
              <w:marBottom w:val="0"/>
              <w:divBdr>
                <w:top w:val="none" w:sz="0" w:space="0" w:color="auto"/>
                <w:left w:val="none" w:sz="0" w:space="0" w:color="auto"/>
                <w:bottom w:val="none" w:sz="0" w:space="0" w:color="auto"/>
                <w:right w:val="none" w:sz="0" w:space="0" w:color="auto"/>
              </w:divBdr>
              <w:divsChild>
                <w:div w:id="10297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0285">
      <w:bodyDiv w:val="1"/>
      <w:marLeft w:val="0"/>
      <w:marRight w:val="0"/>
      <w:marTop w:val="0"/>
      <w:marBottom w:val="0"/>
      <w:divBdr>
        <w:top w:val="none" w:sz="0" w:space="0" w:color="auto"/>
        <w:left w:val="none" w:sz="0" w:space="0" w:color="auto"/>
        <w:bottom w:val="none" w:sz="0" w:space="0" w:color="auto"/>
        <w:right w:val="none" w:sz="0" w:space="0" w:color="auto"/>
      </w:divBdr>
      <w:divsChild>
        <w:div w:id="1497957624">
          <w:marLeft w:val="0"/>
          <w:marRight w:val="0"/>
          <w:marTop w:val="0"/>
          <w:marBottom w:val="0"/>
          <w:divBdr>
            <w:top w:val="none" w:sz="0" w:space="0" w:color="auto"/>
            <w:left w:val="none" w:sz="0" w:space="0" w:color="auto"/>
            <w:bottom w:val="none" w:sz="0" w:space="0" w:color="auto"/>
            <w:right w:val="none" w:sz="0" w:space="0" w:color="auto"/>
          </w:divBdr>
        </w:div>
        <w:div w:id="576592899">
          <w:marLeft w:val="0"/>
          <w:marRight w:val="0"/>
          <w:marTop w:val="0"/>
          <w:marBottom w:val="0"/>
          <w:divBdr>
            <w:top w:val="none" w:sz="0" w:space="0" w:color="auto"/>
            <w:left w:val="none" w:sz="0" w:space="0" w:color="auto"/>
            <w:bottom w:val="none" w:sz="0" w:space="0" w:color="auto"/>
            <w:right w:val="none" w:sz="0" w:space="0" w:color="auto"/>
          </w:divBdr>
        </w:div>
      </w:divsChild>
    </w:div>
    <w:div w:id="979961277">
      <w:bodyDiv w:val="1"/>
      <w:marLeft w:val="0"/>
      <w:marRight w:val="0"/>
      <w:marTop w:val="0"/>
      <w:marBottom w:val="0"/>
      <w:divBdr>
        <w:top w:val="none" w:sz="0" w:space="0" w:color="auto"/>
        <w:left w:val="none" w:sz="0" w:space="0" w:color="auto"/>
        <w:bottom w:val="none" w:sz="0" w:space="0" w:color="auto"/>
        <w:right w:val="none" w:sz="0" w:space="0" w:color="auto"/>
      </w:divBdr>
      <w:divsChild>
        <w:div w:id="1952130859">
          <w:marLeft w:val="0"/>
          <w:marRight w:val="0"/>
          <w:marTop w:val="0"/>
          <w:marBottom w:val="0"/>
          <w:divBdr>
            <w:top w:val="none" w:sz="0" w:space="0" w:color="auto"/>
            <w:left w:val="none" w:sz="0" w:space="0" w:color="auto"/>
            <w:bottom w:val="none" w:sz="0" w:space="0" w:color="auto"/>
            <w:right w:val="none" w:sz="0" w:space="0" w:color="auto"/>
          </w:divBdr>
          <w:divsChild>
            <w:div w:id="641424050">
              <w:marLeft w:val="0"/>
              <w:marRight w:val="0"/>
              <w:marTop w:val="0"/>
              <w:marBottom w:val="0"/>
              <w:divBdr>
                <w:top w:val="none" w:sz="0" w:space="0" w:color="auto"/>
                <w:left w:val="none" w:sz="0" w:space="0" w:color="auto"/>
                <w:bottom w:val="none" w:sz="0" w:space="0" w:color="auto"/>
                <w:right w:val="none" w:sz="0" w:space="0" w:color="auto"/>
              </w:divBdr>
              <w:divsChild>
                <w:div w:id="16697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254164593">
      <w:bodyDiv w:val="1"/>
      <w:marLeft w:val="0"/>
      <w:marRight w:val="0"/>
      <w:marTop w:val="0"/>
      <w:marBottom w:val="0"/>
      <w:divBdr>
        <w:top w:val="none" w:sz="0" w:space="0" w:color="auto"/>
        <w:left w:val="none" w:sz="0" w:space="0" w:color="auto"/>
        <w:bottom w:val="none" w:sz="0" w:space="0" w:color="auto"/>
        <w:right w:val="none" w:sz="0" w:space="0" w:color="auto"/>
      </w:divBdr>
      <w:divsChild>
        <w:div w:id="225335678">
          <w:marLeft w:val="0"/>
          <w:marRight w:val="0"/>
          <w:marTop w:val="0"/>
          <w:marBottom w:val="0"/>
          <w:divBdr>
            <w:top w:val="none" w:sz="0" w:space="0" w:color="auto"/>
            <w:left w:val="none" w:sz="0" w:space="0" w:color="auto"/>
            <w:bottom w:val="none" w:sz="0" w:space="0" w:color="auto"/>
            <w:right w:val="none" w:sz="0" w:space="0" w:color="auto"/>
          </w:divBdr>
          <w:divsChild>
            <w:div w:id="1986815150">
              <w:marLeft w:val="0"/>
              <w:marRight w:val="0"/>
              <w:marTop w:val="0"/>
              <w:marBottom w:val="0"/>
              <w:divBdr>
                <w:top w:val="none" w:sz="0" w:space="0" w:color="auto"/>
                <w:left w:val="none" w:sz="0" w:space="0" w:color="auto"/>
                <w:bottom w:val="none" w:sz="0" w:space="0" w:color="auto"/>
                <w:right w:val="none" w:sz="0" w:space="0" w:color="auto"/>
              </w:divBdr>
              <w:divsChild>
                <w:div w:id="2761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30905">
      <w:bodyDiv w:val="1"/>
      <w:marLeft w:val="0"/>
      <w:marRight w:val="0"/>
      <w:marTop w:val="0"/>
      <w:marBottom w:val="0"/>
      <w:divBdr>
        <w:top w:val="none" w:sz="0" w:space="0" w:color="auto"/>
        <w:left w:val="none" w:sz="0" w:space="0" w:color="auto"/>
        <w:bottom w:val="none" w:sz="0" w:space="0" w:color="auto"/>
        <w:right w:val="none" w:sz="0" w:space="0" w:color="auto"/>
      </w:divBdr>
      <w:divsChild>
        <w:div w:id="1536771209">
          <w:marLeft w:val="0"/>
          <w:marRight w:val="0"/>
          <w:marTop w:val="0"/>
          <w:marBottom w:val="0"/>
          <w:divBdr>
            <w:top w:val="none" w:sz="0" w:space="0" w:color="auto"/>
            <w:left w:val="none" w:sz="0" w:space="0" w:color="auto"/>
            <w:bottom w:val="none" w:sz="0" w:space="0" w:color="auto"/>
            <w:right w:val="none" w:sz="0" w:space="0" w:color="auto"/>
          </w:divBdr>
          <w:divsChild>
            <w:div w:id="597642701">
              <w:marLeft w:val="0"/>
              <w:marRight w:val="0"/>
              <w:marTop w:val="0"/>
              <w:marBottom w:val="0"/>
              <w:divBdr>
                <w:top w:val="none" w:sz="0" w:space="0" w:color="auto"/>
                <w:left w:val="none" w:sz="0" w:space="0" w:color="auto"/>
                <w:bottom w:val="none" w:sz="0" w:space="0" w:color="auto"/>
                <w:right w:val="none" w:sz="0" w:space="0" w:color="auto"/>
              </w:divBdr>
              <w:divsChild>
                <w:div w:id="3126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462184201">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667782229">
      <w:bodyDiv w:val="1"/>
      <w:marLeft w:val="0"/>
      <w:marRight w:val="0"/>
      <w:marTop w:val="0"/>
      <w:marBottom w:val="0"/>
      <w:divBdr>
        <w:top w:val="none" w:sz="0" w:space="0" w:color="auto"/>
        <w:left w:val="none" w:sz="0" w:space="0" w:color="auto"/>
        <w:bottom w:val="none" w:sz="0" w:space="0" w:color="auto"/>
        <w:right w:val="none" w:sz="0" w:space="0" w:color="auto"/>
      </w:divBdr>
      <w:divsChild>
        <w:div w:id="1347825690">
          <w:marLeft w:val="0"/>
          <w:marRight w:val="0"/>
          <w:marTop w:val="0"/>
          <w:marBottom w:val="0"/>
          <w:divBdr>
            <w:top w:val="none" w:sz="0" w:space="0" w:color="auto"/>
            <w:left w:val="none" w:sz="0" w:space="0" w:color="auto"/>
            <w:bottom w:val="none" w:sz="0" w:space="0" w:color="auto"/>
            <w:right w:val="none" w:sz="0" w:space="0" w:color="auto"/>
          </w:divBdr>
          <w:divsChild>
            <w:div w:id="1066955019">
              <w:marLeft w:val="0"/>
              <w:marRight w:val="0"/>
              <w:marTop w:val="0"/>
              <w:marBottom w:val="0"/>
              <w:divBdr>
                <w:top w:val="none" w:sz="0" w:space="0" w:color="auto"/>
                <w:left w:val="none" w:sz="0" w:space="0" w:color="auto"/>
                <w:bottom w:val="none" w:sz="0" w:space="0" w:color="auto"/>
                <w:right w:val="none" w:sz="0" w:space="0" w:color="auto"/>
              </w:divBdr>
              <w:divsChild>
                <w:div w:id="10567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 w:id="2139257585">
      <w:bodyDiv w:val="1"/>
      <w:marLeft w:val="0"/>
      <w:marRight w:val="0"/>
      <w:marTop w:val="0"/>
      <w:marBottom w:val="0"/>
      <w:divBdr>
        <w:top w:val="none" w:sz="0" w:space="0" w:color="auto"/>
        <w:left w:val="none" w:sz="0" w:space="0" w:color="auto"/>
        <w:bottom w:val="none" w:sz="0" w:space="0" w:color="auto"/>
        <w:right w:val="none" w:sz="0" w:space="0" w:color="auto"/>
      </w:divBdr>
      <w:divsChild>
        <w:div w:id="2132475987">
          <w:marLeft w:val="0"/>
          <w:marRight w:val="0"/>
          <w:marTop w:val="0"/>
          <w:marBottom w:val="0"/>
          <w:divBdr>
            <w:top w:val="none" w:sz="0" w:space="0" w:color="auto"/>
            <w:left w:val="none" w:sz="0" w:space="0" w:color="auto"/>
            <w:bottom w:val="none" w:sz="0" w:space="0" w:color="auto"/>
            <w:right w:val="none" w:sz="0" w:space="0" w:color="auto"/>
          </w:divBdr>
          <w:divsChild>
            <w:div w:id="1884364268">
              <w:marLeft w:val="0"/>
              <w:marRight w:val="0"/>
              <w:marTop w:val="0"/>
              <w:marBottom w:val="0"/>
              <w:divBdr>
                <w:top w:val="none" w:sz="0" w:space="0" w:color="auto"/>
                <w:left w:val="none" w:sz="0" w:space="0" w:color="auto"/>
                <w:bottom w:val="none" w:sz="0" w:space="0" w:color="auto"/>
                <w:right w:val="none" w:sz="0" w:space="0" w:color="auto"/>
              </w:divBdr>
              <w:divsChild>
                <w:div w:id="7783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ssex.ac.uk/centres-and-institutes/environment-and-society" TargetMode="External" Id="rId8" /><Relationship Type="http://schemas.openxmlformats.org/officeDocument/2006/relationships/hyperlink" Target="https://www.essex.ac.uk/centres-and-institutes/human-rights" TargetMode="External" Id="rId13" /><Relationship Type="http://schemas.openxmlformats.org/officeDocument/2006/relationships/hyperlink" Target="https://www.essex.ac.uk/student/money/fee-status-enquiries"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iser.essex.ac.uk/" TargetMode="External" Id="rId12" /><Relationship Type="http://schemas.openxmlformats.org/officeDocument/2006/relationships/hyperlink" Target="https://www.essex.ac.uk/postgraduate/research/proficio" TargetMode="External" Id="rId17"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hyperlink" Target="https://www.essex.ac.uk/centres-and-institutes/institute-for-analytics-and-data-science" TargetMode="External" Id="rId16" /><Relationship Type="http://schemas.openxmlformats.org/officeDocument/2006/relationships/hyperlink" Target="https://www.essex.ac.uk/postgraduate/research"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ssex.ac.uk/centres-and-institutes/economic-sociology-and-innovation" TargetMode="External"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s://www.essex.ac.uk/centres-and-institutes/computational-finance-and-economic-agents" TargetMode="External" Id="rId15" /><Relationship Type="http://schemas.openxmlformats.org/officeDocument/2006/relationships/footer" Target="footer1.xml" Id="rId23" /><Relationship Type="http://schemas.openxmlformats.org/officeDocument/2006/relationships/hyperlink" Target="https://www.essex.ac.uk/centres-and-institutes/global-south-studies" TargetMode="External" Id="rId10" /><Relationship Type="http://schemas.openxmlformats.org/officeDocument/2006/relationships/hyperlink" Target="mailto:SustainableLDTP@essex.ac.uk" TargetMode="External" Id="rId19" /><Relationship Type="http://schemas.openxmlformats.org/officeDocument/2006/relationships/settings" Target="settings.xml" Id="rId4" /><Relationship Type="http://schemas.openxmlformats.org/officeDocument/2006/relationships/hyperlink" Target="https://www.essex.ac.uk/centres-and-institutes/accountability-and-global-development" TargetMode="External" Id="rId9" /><Relationship Type="http://schemas.openxmlformats.org/officeDocument/2006/relationships/hyperlink" Target="https://www.essex.ac.uk/centres-and-institutes/essex-plant-innovation" TargetMode="External" Id="rId14" /><Relationship Type="http://schemas.openxmlformats.org/officeDocument/2006/relationships/header" Target="head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0534-EA62-4B33-80C5-6A7C87D959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Essex PhD Scholarships T&amp;Cs 2024-25</dc:title>
  <dc:subject/>
  <dc:creator>staff</dc:creator>
  <keywords/>
  <dc:description/>
  <lastModifiedBy>Turner, Stephen J</lastModifiedBy>
  <revision>24</revision>
  <lastPrinted>2023-04-28T14:46:00.0000000Z</lastPrinted>
  <dcterms:created xsi:type="dcterms:W3CDTF">2024-10-23T19:14:00.0000000Z</dcterms:created>
  <dcterms:modified xsi:type="dcterms:W3CDTF">2024-12-17T21:21:24.9986631Z</dcterms:modified>
  <category/>
</coreProperties>
</file>