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0"/>
        <w:gridCol w:w="2110"/>
        <w:gridCol w:w="1024"/>
        <w:gridCol w:w="4998"/>
      </w:tblGrid>
      <w:tr w:rsidR="00C12982" w14:paraId="1DE5FC1F" w14:textId="77777777" w:rsidTr="00C12982">
        <w:tc>
          <w:tcPr>
            <w:tcW w:w="1110" w:type="dxa"/>
          </w:tcPr>
          <w:p w14:paraId="109FB55E" w14:textId="6E37DBE2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 w:rsidRPr="00C12982">
              <w:rPr>
                <w:rFonts w:ascii="Arial" w:hAnsi="Arial" w:cs="Arial"/>
              </w:rPr>
              <w:t>Category</w:t>
            </w:r>
          </w:p>
        </w:tc>
        <w:tc>
          <w:tcPr>
            <w:tcW w:w="2117" w:type="dxa"/>
          </w:tcPr>
          <w:p w14:paraId="59FD82FB" w14:textId="6525BD8F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 w:rsidRPr="00C12982">
              <w:rPr>
                <w:rFonts w:ascii="Arial" w:hAnsi="Arial" w:cs="Arial"/>
              </w:rPr>
              <w:t>Item</w:t>
            </w:r>
          </w:p>
        </w:tc>
        <w:tc>
          <w:tcPr>
            <w:tcW w:w="992" w:type="dxa"/>
          </w:tcPr>
          <w:p w14:paraId="6D96BAFC" w14:textId="7C2BA622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 w:rsidRPr="00C12982">
              <w:rPr>
                <w:rFonts w:ascii="Arial" w:hAnsi="Arial" w:cs="Arial"/>
              </w:rPr>
              <w:t>Cost for disposal</w:t>
            </w:r>
          </w:p>
        </w:tc>
        <w:tc>
          <w:tcPr>
            <w:tcW w:w="5023" w:type="dxa"/>
          </w:tcPr>
          <w:p w14:paraId="4A9053A7" w14:textId="491CBAD2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 w:rsidRPr="00C12982">
              <w:rPr>
                <w:rFonts w:ascii="Arial" w:hAnsi="Arial" w:cs="Arial"/>
              </w:rPr>
              <w:t>Caveats</w:t>
            </w:r>
          </w:p>
        </w:tc>
      </w:tr>
      <w:tr w:rsidR="00C12982" w14:paraId="6649C4C8" w14:textId="77777777" w:rsidTr="00C12982">
        <w:tc>
          <w:tcPr>
            <w:tcW w:w="1110" w:type="dxa"/>
            <w:vAlign w:val="center"/>
          </w:tcPr>
          <w:p w14:paraId="482B2353" w14:textId="2947C42D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 w:rsidRPr="00C12982">
              <w:rPr>
                <w:rFonts w:ascii="Arial" w:hAnsi="Arial" w:cs="Arial"/>
              </w:rPr>
              <w:t>1</w:t>
            </w:r>
          </w:p>
        </w:tc>
        <w:tc>
          <w:tcPr>
            <w:tcW w:w="2117" w:type="dxa"/>
            <w:vAlign w:val="center"/>
          </w:tcPr>
          <w:p w14:paraId="39F6F6BA" w14:textId="4F046957" w:rsidR="00C12982" w:rsidRP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Small item: desk fan, keyboard, desk lamp</w:t>
            </w:r>
          </w:p>
        </w:tc>
        <w:tc>
          <w:tcPr>
            <w:tcW w:w="992" w:type="dxa"/>
            <w:vAlign w:val="center"/>
          </w:tcPr>
          <w:p w14:paraId="526413AA" w14:textId="2CB24B6D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£5.00</w:t>
            </w:r>
          </w:p>
        </w:tc>
        <w:tc>
          <w:tcPr>
            <w:tcW w:w="5023" w:type="dxa"/>
            <w:vAlign w:val="center"/>
          </w:tcPr>
          <w:p w14:paraId="039F1A56" w14:textId="77777777" w:rsid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Excludes fridges, freezers, monitors.</w:t>
            </w:r>
          </w:p>
          <w:p w14:paraId="33FDF247" w14:textId="77777777" w:rsid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Items must not contain batteries.</w:t>
            </w:r>
          </w:p>
          <w:p w14:paraId="64532F48" w14:textId="69E6E21A" w:rsidR="00C12982" w:rsidRP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loose bulbs, batteries or fluorescent tubes.</w:t>
            </w:r>
          </w:p>
        </w:tc>
      </w:tr>
      <w:tr w:rsidR="00C12982" w14:paraId="0DF40EAB" w14:textId="77777777" w:rsidTr="00C12982">
        <w:tc>
          <w:tcPr>
            <w:tcW w:w="1110" w:type="dxa"/>
            <w:vAlign w:val="center"/>
          </w:tcPr>
          <w:p w14:paraId="5BCFB9DD" w14:textId="413DAC7E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 w:rsidRPr="00C12982">
              <w:rPr>
                <w:rFonts w:ascii="Arial" w:hAnsi="Arial" w:cs="Arial"/>
              </w:rPr>
              <w:t>2</w:t>
            </w:r>
          </w:p>
        </w:tc>
        <w:tc>
          <w:tcPr>
            <w:tcW w:w="2117" w:type="dxa"/>
            <w:vAlign w:val="center"/>
          </w:tcPr>
          <w:p w14:paraId="4B1A3391" w14:textId="0D3CD92D" w:rsidR="00C12982" w:rsidRP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fridge</w:t>
            </w:r>
          </w:p>
        </w:tc>
        <w:tc>
          <w:tcPr>
            <w:tcW w:w="992" w:type="dxa"/>
            <w:vAlign w:val="center"/>
          </w:tcPr>
          <w:p w14:paraId="47392B2D" w14:textId="1FD28740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£62.38</w:t>
            </w:r>
          </w:p>
        </w:tc>
        <w:tc>
          <w:tcPr>
            <w:tcW w:w="5023" w:type="dxa"/>
            <w:vAlign w:val="center"/>
          </w:tcPr>
          <w:p w14:paraId="4BA4DA35" w14:textId="77777777" w:rsid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 undeclared components, perishables or contamination.</w:t>
            </w:r>
          </w:p>
          <w:p w14:paraId="31582740" w14:textId="77777777" w:rsid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Domestic type only.</w:t>
            </w:r>
          </w:p>
          <w:p w14:paraId="773A2D98" w14:textId="24DF0AA7" w:rsidR="00C12982" w:rsidRP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 excludes ammonia type fridges.</w:t>
            </w:r>
          </w:p>
        </w:tc>
      </w:tr>
      <w:tr w:rsidR="00C12982" w14:paraId="3173C856" w14:textId="77777777" w:rsidTr="00C12982">
        <w:tc>
          <w:tcPr>
            <w:tcW w:w="1110" w:type="dxa"/>
            <w:vAlign w:val="center"/>
          </w:tcPr>
          <w:p w14:paraId="0C2B06E7" w14:textId="760F35D0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 w:rsidRPr="00C12982">
              <w:rPr>
                <w:rFonts w:ascii="Arial" w:hAnsi="Arial" w:cs="Arial"/>
              </w:rPr>
              <w:t>3</w:t>
            </w:r>
          </w:p>
        </w:tc>
        <w:tc>
          <w:tcPr>
            <w:tcW w:w="2117" w:type="dxa"/>
            <w:vAlign w:val="center"/>
          </w:tcPr>
          <w:p w14:paraId="69B493FF" w14:textId="40AA701B" w:rsidR="00C12982" w:rsidRP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 counter domestic fridge or freezer</w:t>
            </w:r>
          </w:p>
        </w:tc>
        <w:tc>
          <w:tcPr>
            <w:tcW w:w="992" w:type="dxa"/>
            <w:vAlign w:val="center"/>
          </w:tcPr>
          <w:p w14:paraId="4F9E93CC" w14:textId="33A4DCA5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£62.38</w:t>
            </w:r>
          </w:p>
        </w:tc>
        <w:tc>
          <w:tcPr>
            <w:tcW w:w="5023" w:type="dxa"/>
            <w:vAlign w:val="center"/>
          </w:tcPr>
          <w:p w14:paraId="70582EFA" w14:textId="77777777" w:rsid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 undeclared components, perishables or contamination.</w:t>
            </w:r>
          </w:p>
          <w:p w14:paraId="020F17BF" w14:textId="77777777" w:rsid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Domestic type only.</w:t>
            </w:r>
          </w:p>
          <w:p w14:paraId="1198E41C" w14:textId="180EB5A8" w:rsidR="00C12982" w:rsidRP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 excludes ammonia type fridges.</w:t>
            </w:r>
          </w:p>
        </w:tc>
      </w:tr>
      <w:tr w:rsidR="00C12982" w14:paraId="2AC517FD" w14:textId="77777777" w:rsidTr="00C12982">
        <w:tc>
          <w:tcPr>
            <w:tcW w:w="1110" w:type="dxa"/>
            <w:vAlign w:val="center"/>
          </w:tcPr>
          <w:p w14:paraId="64F3F558" w14:textId="409056D0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 w:rsidRPr="00C12982">
              <w:rPr>
                <w:rFonts w:ascii="Arial" w:hAnsi="Arial" w:cs="Arial"/>
              </w:rPr>
              <w:t>4</w:t>
            </w:r>
          </w:p>
        </w:tc>
        <w:tc>
          <w:tcPr>
            <w:tcW w:w="2117" w:type="dxa"/>
            <w:vAlign w:val="center"/>
          </w:tcPr>
          <w:p w14:paraId="7E1827BA" w14:textId="3DF58CBE" w:rsidR="00C12982" w:rsidRP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Domestic fridge-freezer</w:t>
            </w:r>
          </w:p>
        </w:tc>
        <w:tc>
          <w:tcPr>
            <w:tcW w:w="992" w:type="dxa"/>
            <w:vAlign w:val="center"/>
          </w:tcPr>
          <w:p w14:paraId="7FB906F3" w14:textId="4D8845CC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£62.38</w:t>
            </w:r>
          </w:p>
        </w:tc>
        <w:tc>
          <w:tcPr>
            <w:tcW w:w="5023" w:type="dxa"/>
            <w:vAlign w:val="center"/>
          </w:tcPr>
          <w:p w14:paraId="075BBB83" w14:textId="77777777" w:rsid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 undeclared components, perishables or contamination.</w:t>
            </w:r>
          </w:p>
          <w:p w14:paraId="65355406" w14:textId="77777777" w:rsid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Domestic type only.</w:t>
            </w:r>
          </w:p>
          <w:p w14:paraId="784C8632" w14:textId="49E5564D" w:rsidR="00C12982" w:rsidRP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 excludes ammonia type fridges.</w:t>
            </w:r>
          </w:p>
        </w:tc>
      </w:tr>
      <w:tr w:rsidR="00C12982" w14:paraId="3E1A7310" w14:textId="77777777" w:rsidTr="00C12982">
        <w:tc>
          <w:tcPr>
            <w:tcW w:w="1110" w:type="dxa"/>
            <w:vAlign w:val="center"/>
          </w:tcPr>
          <w:p w14:paraId="6258D0D8" w14:textId="7C5F32EA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 w:rsidRPr="00C12982">
              <w:rPr>
                <w:rFonts w:ascii="Arial" w:hAnsi="Arial" w:cs="Arial"/>
              </w:rPr>
              <w:t>5</w:t>
            </w:r>
          </w:p>
        </w:tc>
        <w:tc>
          <w:tcPr>
            <w:tcW w:w="2117" w:type="dxa"/>
            <w:vAlign w:val="center"/>
          </w:tcPr>
          <w:p w14:paraId="0450D653" w14:textId="0EECFDAF" w:rsidR="00C12982" w:rsidRP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Industrial fridge</w:t>
            </w:r>
          </w:p>
        </w:tc>
        <w:tc>
          <w:tcPr>
            <w:tcW w:w="992" w:type="dxa"/>
            <w:vAlign w:val="center"/>
          </w:tcPr>
          <w:p w14:paraId="2C3AD830" w14:textId="3919048B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£161.70</w:t>
            </w:r>
          </w:p>
        </w:tc>
        <w:tc>
          <w:tcPr>
            <w:tcW w:w="5023" w:type="dxa"/>
            <w:vAlign w:val="center"/>
          </w:tcPr>
          <w:p w14:paraId="7E2CA5EE" w14:textId="77777777" w:rsid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 undeclared components, perishables or contamination.</w:t>
            </w:r>
          </w:p>
          <w:p w14:paraId="11E69320" w14:textId="77777777" w:rsid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Domestic type only.</w:t>
            </w:r>
          </w:p>
          <w:p w14:paraId="68847F74" w14:textId="55A6E93F" w:rsidR="00C12982" w:rsidRP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 excludes ammonia type fridges.</w:t>
            </w:r>
          </w:p>
        </w:tc>
      </w:tr>
      <w:tr w:rsidR="00C12982" w14:paraId="6786CCA4" w14:textId="77777777" w:rsidTr="00C12982">
        <w:tc>
          <w:tcPr>
            <w:tcW w:w="1110" w:type="dxa"/>
            <w:vAlign w:val="center"/>
          </w:tcPr>
          <w:p w14:paraId="4E2E424D" w14:textId="6B31348A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 w:rsidRPr="00C12982">
              <w:rPr>
                <w:rFonts w:ascii="Arial" w:hAnsi="Arial" w:cs="Arial"/>
              </w:rPr>
              <w:t>6</w:t>
            </w:r>
          </w:p>
        </w:tc>
        <w:tc>
          <w:tcPr>
            <w:tcW w:w="2117" w:type="dxa"/>
            <w:vAlign w:val="center"/>
          </w:tcPr>
          <w:p w14:paraId="5FB26826" w14:textId="2AF082E9" w:rsidR="00C12982" w:rsidRP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Chest freezer</w:t>
            </w:r>
          </w:p>
        </w:tc>
        <w:tc>
          <w:tcPr>
            <w:tcW w:w="992" w:type="dxa"/>
            <w:vAlign w:val="center"/>
          </w:tcPr>
          <w:p w14:paraId="5A527463" w14:textId="754CF09E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£194.04</w:t>
            </w:r>
          </w:p>
        </w:tc>
        <w:tc>
          <w:tcPr>
            <w:tcW w:w="5023" w:type="dxa"/>
            <w:vAlign w:val="center"/>
          </w:tcPr>
          <w:p w14:paraId="7F4EFFAF" w14:textId="77777777" w:rsid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 undeclared components, perishables or contamination.</w:t>
            </w:r>
          </w:p>
          <w:p w14:paraId="14B3C8B3" w14:textId="77777777" w:rsid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Domestic type only.</w:t>
            </w:r>
          </w:p>
          <w:p w14:paraId="2847DA1A" w14:textId="502732B3" w:rsidR="00C12982" w:rsidRP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 excludes ammonia type fridges.</w:t>
            </w:r>
          </w:p>
        </w:tc>
      </w:tr>
      <w:tr w:rsidR="00C12982" w14:paraId="749B391F" w14:textId="77777777" w:rsidTr="00C12982">
        <w:tc>
          <w:tcPr>
            <w:tcW w:w="1110" w:type="dxa"/>
            <w:vAlign w:val="center"/>
          </w:tcPr>
          <w:p w14:paraId="0BC32457" w14:textId="59B983F3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 w:rsidRPr="00C12982">
              <w:rPr>
                <w:rFonts w:ascii="Arial" w:hAnsi="Arial" w:cs="Arial"/>
              </w:rPr>
              <w:t>7</w:t>
            </w:r>
          </w:p>
        </w:tc>
        <w:tc>
          <w:tcPr>
            <w:tcW w:w="2117" w:type="dxa"/>
            <w:vAlign w:val="center"/>
          </w:tcPr>
          <w:p w14:paraId="5855DCEB" w14:textId="2F04F1EA" w:rsidR="00C12982" w:rsidRP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 fridge</w:t>
            </w:r>
          </w:p>
        </w:tc>
        <w:tc>
          <w:tcPr>
            <w:tcW w:w="992" w:type="dxa"/>
            <w:vAlign w:val="center"/>
          </w:tcPr>
          <w:p w14:paraId="71090FDD" w14:textId="5D4A76C2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£194.04</w:t>
            </w:r>
          </w:p>
        </w:tc>
        <w:tc>
          <w:tcPr>
            <w:tcW w:w="5023" w:type="dxa"/>
            <w:vAlign w:val="center"/>
          </w:tcPr>
          <w:p w14:paraId="0AD0D54C" w14:textId="77777777" w:rsid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 undeclared components, perishables or contamination.</w:t>
            </w:r>
          </w:p>
          <w:p w14:paraId="0893770A" w14:textId="77777777" w:rsid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Domestic type only.</w:t>
            </w:r>
          </w:p>
          <w:p w14:paraId="03B29217" w14:textId="1C4A777A" w:rsidR="00C12982" w:rsidRP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 excludes ammonia type fridges.</w:t>
            </w:r>
          </w:p>
        </w:tc>
      </w:tr>
      <w:tr w:rsidR="00C12982" w14:paraId="40F79C89" w14:textId="77777777" w:rsidTr="00C12982">
        <w:tc>
          <w:tcPr>
            <w:tcW w:w="1110" w:type="dxa"/>
            <w:vAlign w:val="center"/>
          </w:tcPr>
          <w:p w14:paraId="7B812A4B" w14:textId="3D07D7D2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 w:rsidRPr="00C12982">
              <w:rPr>
                <w:rFonts w:ascii="Arial" w:hAnsi="Arial" w:cs="Arial"/>
              </w:rPr>
              <w:t>8</w:t>
            </w:r>
          </w:p>
        </w:tc>
        <w:tc>
          <w:tcPr>
            <w:tcW w:w="2117" w:type="dxa"/>
            <w:vAlign w:val="center"/>
          </w:tcPr>
          <w:p w14:paraId="2540825F" w14:textId="4710871A" w:rsidR="00C12982" w:rsidRP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Upright freezer</w:t>
            </w:r>
          </w:p>
        </w:tc>
        <w:tc>
          <w:tcPr>
            <w:tcW w:w="992" w:type="dxa"/>
            <w:vAlign w:val="center"/>
          </w:tcPr>
          <w:p w14:paraId="36D64B8E" w14:textId="468998E9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£62.38</w:t>
            </w:r>
          </w:p>
        </w:tc>
        <w:tc>
          <w:tcPr>
            <w:tcW w:w="5023" w:type="dxa"/>
            <w:vAlign w:val="center"/>
          </w:tcPr>
          <w:p w14:paraId="6FD649AD" w14:textId="77777777" w:rsid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 undeclared components, perishables or contamination.</w:t>
            </w:r>
          </w:p>
          <w:p w14:paraId="0AD56132" w14:textId="77777777" w:rsid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Domestic type only.</w:t>
            </w:r>
          </w:p>
          <w:p w14:paraId="561D66A5" w14:textId="36FE6BA5" w:rsidR="00C12982" w:rsidRP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 excludes ammonia type fridges.</w:t>
            </w:r>
          </w:p>
        </w:tc>
      </w:tr>
      <w:tr w:rsidR="00C12982" w14:paraId="6DACCA13" w14:textId="77777777" w:rsidTr="00C12982">
        <w:tc>
          <w:tcPr>
            <w:tcW w:w="1110" w:type="dxa"/>
            <w:vAlign w:val="center"/>
          </w:tcPr>
          <w:p w14:paraId="3DABB99A" w14:textId="70EF6542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 w:rsidRPr="00C12982">
              <w:rPr>
                <w:rFonts w:ascii="Arial" w:hAnsi="Arial" w:cs="Arial"/>
              </w:rPr>
              <w:t>9</w:t>
            </w:r>
          </w:p>
        </w:tc>
        <w:tc>
          <w:tcPr>
            <w:tcW w:w="2117" w:type="dxa"/>
            <w:vAlign w:val="center"/>
          </w:tcPr>
          <w:p w14:paraId="7FFC1A2A" w14:textId="4184B4F3" w:rsidR="00C12982" w:rsidRP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Shredder</w:t>
            </w:r>
          </w:p>
        </w:tc>
        <w:tc>
          <w:tcPr>
            <w:tcW w:w="992" w:type="dxa"/>
            <w:vAlign w:val="center"/>
          </w:tcPr>
          <w:p w14:paraId="0584B991" w14:textId="5A1F57B5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£60.00</w:t>
            </w:r>
          </w:p>
        </w:tc>
        <w:tc>
          <w:tcPr>
            <w:tcW w:w="5023" w:type="dxa"/>
            <w:vAlign w:val="center"/>
          </w:tcPr>
          <w:p w14:paraId="4FCFB057" w14:textId="77777777" w:rsidR="00C12982" w:rsidRPr="00C12982" w:rsidRDefault="00C12982" w:rsidP="00C12982">
            <w:pPr>
              <w:rPr>
                <w:rFonts w:ascii="Arial" w:hAnsi="Arial" w:cs="Arial"/>
              </w:rPr>
            </w:pPr>
          </w:p>
        </w:tc>
      </w:tr>
      <w:tr w:rsidR="00C12982" w14:paraId="23B726F5" w14:textId="77777777" w:rsidTr="00C12982">
        <w:tc>
          <w:tcPr>
            <w:tcW w:w="1110" w:type="dxa"/>
            <w:vAlign w:val="center"/>
          </w:tcPr>
          <w:p w14:paraId="247D1272" w14:textId="1B202A58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 w:rsidRPr="00C12982">
              <w:rPr>
                <w:rFonts w:ascii="Arial" w:hAnsi="Arial" w:cs="Arial"/>
              </w:rPr>
              <w:t>10</w:t>
            </w:r>
          </w:p>
        </w:tc>
        <w:tc>
          <w:tcPr>
            <w:tcW w:w="2117" w:type="dxa"/>
            <w:vAlign w:val="center"/>
          </w:tcPr>
          <w:p w14:paraId="6D396971" w14:textId="72524A3B" w:rsidR="00C12982" w:rsidRP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cooler</w:t>
            </w:r>
          </w:p>
        </w:tc>
        <w:tc>
          <w:tcPr>
            <w:tcW w:w="992" w:type="dxa"/>
            <w:vAlign w:val="center"/>
          </w:tcPr>
          <w:p w14:paraId="4E8EFF93" w14:textId="08B3ACAC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£60.00</w:t>
            </w:r>
          </w:p>
        </w:tc>
        <w:tc>
          <w:tcPr>
            <w:tcW w:w="5023" w:type="dxa"/>
            <w:vAlign w:val="center"/>
          </w:tcPr>
          <w:p w14:paraId="5EEF770D" w14:textId="77777777" w:rsidR="00C12982" w:rsidRPr="00C12982" w:rsidRDefault="00C12982" w:rsidP="00C12982">
            <w:pPr>
              <w:rPr>
                <w:rFonts w:ascii="Arial" w:hAnsi="Arial" w:cs="Arial"/>
              </w:rPr>
            </w:pPr>
          </w:p>
        </w:tc>
      </w:tr>
      <w:tr w:rsidR="00C12982" w14:paraId="1878A6A8" w14:textId="77777777" w:rsidTr="00C12982">
        <w:tc>
          <w:tcPr>
            <w:tcW w:w="1110" w:type="dxa"/>
            <w:vAlign w:val="center"/>
          </w:tcPr>
          <w:p w14:paraId="1B05EB8F" w14:textId="2BA2C1C9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 w:rsidRPr="00C12982">
              <w:rPr>
                <w:rFonts w:ascii="Arial" w:hAnsi="Arial" w:cs="Arial"/>
              </w:rPr>
              <w:t>11</w:t>
            </w:r>
          </w:p>
        </w:tc>
        <w:tc>
          <w:tcPr>
            <w:tcW w:w="2117" w:type="dxa"/>
            <w:vAlign w:val="center"/>
          </w:tcPr>
          <w:p w14:paraId="4D2A8C90" w14:textId="07F169AF" w:rsidR="00C12982" w:rsidRPr="00C12982" w:rsidRDefault="00C12982" w:rsidP="00C12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 hot cabinet</w:t>
            </w:r>
          </w:p>
        </w:tc>
        <w:tc>
          <w:tcPr>
            <w:tcW w:w="992" w:type="dxa"/>
            <w:vAlign w:val="center"/>
          </w:tcPr>
          <w:p w14:paraId="745F5251" w14:textId="6DE98E14" w:rsidR="00C12982" w:rsidRPr="00C12982" w:rsidRDefault="00C12982" w:rsidP="00C129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£240.00</w:t>
            </w:r>
          </w:p>
        </w:tc>
        <w:tc>
          <w:tcPr>
            <w:tcW w:w="5023" w:type="dxa"/>
            <w:vAlign w:val="center"/>
          </w:tcPr>
          <w:p w14:paraId="07E5DDBF" w14:textId="77777777" w:rsidR="00C12982" w:rsidRPr="00C12982" w:rsidRDefault="00C12982" w:rsidP="00C12982">
            <w:pPr>
              <w:rPr>
                <w:rFonts w:ascii="Arial" w:hAnsi="Arial" w:cs="Arial"/>
              </w:rPr>
            </w:pPr>
          </w:p>
        </w:tc>
      </w:tr>
    </w:tbl>
    <w:p w14:paraId="4DBDD9E3" w14:textId="77777777" w:rsidR="00D6483B" w:rsidRPr="00414A8E" w:rsidRDefault="00D6483B" w:rsidP="00414A8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6483B" w:rsidRPr="00414A8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CFED" w14:textId="77777777" w:rsidR="00C12982" w:rsidRDefault="00C12982" w:rsidP="00C12982">
      <w:pPr>
        <w:spacing w:after="0" w:line="240" w:lineRule="auto"/>
      </w:pPr>
      <w:r>
        <w:separator/>
      </w:r>
    </w:p>
  </w:endnote>
  <w:endnote w:type="continuationSeparator" w:id="0">
    <w:p w14:paraId="6BD78329" w14:textId="77777777" w:rsidR="00C12982" w:rsidRDefault="00C12982" w:rsidP="00C1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1A418" w14:textId="77777777" w:rsidR="00C12982" w:rsidRDefault="00C12982" w:rsidP="00C12982">
      <w:pPr>
        <w:spacing w:after="0" w:line="240" w:lineRule="auto"/>
      </w:pPr>
      <w:r>
        <w:separator/>
      </w:r>
    </w:p>
  </w:footnote>
  <w:footnote w:type="continuationSeparator" w:id="0">
    <w:p w14:paraId="1D004692" w14:textId="77777777" w:rsidR="00C12982" w:rsidRDefault="00C12982" w:rsidP="00C1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6880" w14:textId="59C5DF2A" w:rsidR="00C12982" w:rsidRPr="00C12982" w:rsidRDefault="00C12982" w:rsidP="00C12982">
    <w:pPr>
      <w:pStyle w:val="Header"/>
      <w:jc w:val="center"/>
      <w:rPr>
        <w:sz w:val="24"/>
        <w:szCs w:val="24"/>
        <w:u w:val="single"/>
      </w:rPr>
    </w:pPr>
    <w:r w:rsidRPr="00C12982">
      <w:rPr>
        <w:sz w:val="24"/>
        <w:szCs w:val="24"/>
        <w:u w:val="single"/>
      </w:rPr>
      <w:t>Waste Electrical and Electronic Equipment (WEEE) recycling costs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12982"/>
    <w:rsid w:val="002A5677"/>
    <w:rsid w:val="00414A8E"/>
    <w:rsid w:val="00C12982"/>
    <w:rsid w:val="00CB1AF4"/>
    <w:rsid w:val="00D6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3800D"/>
  <w15:chartTrackingRefBased/>
  <w15:docId w15:val="{ACBC00B2-9DDB-4BE2-AD1A-486FB63B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98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98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98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9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98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98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98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9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9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98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9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98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982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C12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2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982"/>
  </w:style>
  <w:style w:type="paragraph" w:styleId="Footer">
    <w:name w:val="footer"/>
    <w:basedOn w:val="Normal"/>
    <w:link w:val="FooterChar"/>
    <w:uiPriority w:val="99"/>
    <w:unhideWhenUsed/>
    <w:rsid w:val="00C129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Baroni, Gemma</dc:creator>
  <cp:keywords/>
  <dc:description/>
  <cp:lastModifiedBy>Baroni, Gemma</cp:lastModifiedBy>
  <cp:revision>1</cp:revision>
  <dcterms:created xsi:type="dcterms:W3CDTF">2025-11-28T11:15:00Z</dcterms:created>
  <dcterms:modified xsi:type="dcterms:W3CDTF">2025-11-28T11:23:00Z</dcterms:modified>
</cp:coreProperties>
</file>