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E6BDB" w14:textId="49DF05FD" w:rsidR="006F71BF" w:rsidRPr="006F71BF" w:rsidRDefault="006F71BF" w:rsidP="006F71BF">
      <w:pPr>
        <w:jc w:val="center"/>
        <w:rPr>
          <w:rFonts w:ascii="Arial" w:hAnsi="Arial" w:cs="Arial"/>
          <w:b/>
          <w:bCs/>
        </w:rPr>
      </w:pPr>
      <w:r w:rsidRPr="006F71BF">
        <w:rPr>
          <w:rFonts w:ascii="Arial" w:hAnsi="Arial" w:cs="Arial"/>
          <w:b/>
          <w:bCs/>
        </w:rPr>
        <w:t>University of Essex: Update on Council-agreed actions</w:t>
      </w:r>
    </w:p>
    <w:p w14:paraId="0BF59F3E" w14:textId="546C0030" w:rsidR="006F71BF" w:rsidRPr="006F71BF" w:rsidRDefault="006F71BF" w:rsidP="006F71BF">
      <w:pPr>
        <w:jc w:val="center"/>
        <w:rPr>
          <w:rFonts w:ascii="Arial" w:hAnsi="Arial" w:cs="Arial"/>
          <w:b/>
          <w:bCs/>
        </w:rPr>
      </w:pPr>
      <w:r w:rsidRPr="006F71BF">
        <w:rPr>
          <w:rFonts w:ascii="Arial" w:hAnsi="Arial" w:cs="Arial"/>
          <w:b/>
          <w:bCs/>
        </w:rPr>
        <w:t>December 2021</w:t>
      </w:r>
    </w:p>
    <w:tbl>
      <w:tblPr>
        <w:tblW w:w="14627" w:type="dxa"/>
        <w:tblLayout w:type="fixed"/>
        <w:tblLook w:val="04A0" w:firstRow="1" w:lastRow="0" w:firstColumn="1" w:lastColumn="0" w:noHBand="0" w:noVBand="1"/>
      </w:tblPr>
      <w:tblGrid>
        <w:gridCol w:w="534"/>
        <w:gridCol w:w="4270"/>
        <w:gridCol w:w="6"/>
        <w:gridCol w:w="559"/>
        <w:gridCol w:w="4254"/>
        <w:gridCol w:w="6"/>
        <w:gridCol w:w="2528"/>
        <w:gridCol w:w="1305"/>
        <w:gridCol w:w="1153"/>
        <w:gridCol w:w="12"/>
      </w:tblGrid>
      <w:tr w:rsidR="00215A9E" w:rsidRPr="006F71BF" w14:paraId="62485B07" w14:textId="77777777" w:rsidTr="006F71BF">
        <w:trPr>
          <w:gridAfter w:val="1"/>
          <w:wAfter w:w="12" w:type="dxa"/>
          <w:trHeight w:val="290"/>
          <w:tblHeader/>
        </w:trPr>
        <w:tc>
          <w:tcPr>
            <w:tcW w:w="4810" w:type="dxa"/>
            <w:gridSpan w:val="3"/>
            <w:tcBorders>
              <w:top w:val="single" w:sz="4" w:space="0" w:color="auto"/>
              <w:left w:val="single" w:sz="4" w:space="0" w:color="auto"/>
              <w:bottom w:val="single" w:sz="4" w:space="0" w:color="auto"/>
              <w:right w:val="single" w:sz="4" w:space="0" w:color="auto"/>
            </w:tcBorders>
            <w:shd w:val="clear" w:color="000000" w:fill="D9D9D9"/>
            <w:hideMark/>
          </w:tcPr>
          <w:p w14:paraId="1C50C1E2" w14:textId="77777777" w:rsidR="00215A9E" w:rsidRPr="006F71BF" w:rsidRDefault="00215A9E" w:rsidP="00215A9E">
            <w:pPr>
              <w:spacing w:after="0" w:line="240" w:lineRule="auto"/>
              <w:rPr>
                <w:rFonts w:ascii="Arial" w:eastAsia="Times New Roman" w:hAnsi="Arial" w:cs="Arial"/>
                <w:b/>
                <w:bCs/>
                <w:color w:val="000000"/>
                <w:sz w:val="20"/>
                <w:szCs w:val="20"/>
                <w:lang w:eastAsia="en-GB"/>
              </w:rPr>
            </w:pPr>
            <w:r w:rsidRPr="006F71BF">
              <w:rPr>
                <w:rFonts w:ascii="Arial" w:eastAsia="Times New Roman" w:hAnsi="Arial" w:cs="Arial"/>
                <w:b/>
                <w:bCs/>
                <w:color w:val="000000"/>
                <w:sz w:val="20"/>
                <w:szCs w:val="20"/>
                <w:lang w:eastAsia="en-GB"/>
              </w:rPr>
              <w:t>Recommendations contained in the Report</w:t>
            </w:r>
          </w:p>
        </w:tc>
        <w:tc>
          <w:tcPr>
            <w:tcW w:w="4819" w:type="dxa"/>
            <w:gridSpan w:val="3"/>
            <w:tcBorders>
              <w:top w:val="single" w:sz="4" w:space="0" w:color="auto"/>
              <w:left w:val="nil"/>
              <w:bottom w:val="single" w:sz="4" w:space="0" w:color="auto"/>
              <w:right w:val="single" w:sz="4" w:space="0" w:color="auto"/>
            </w:tcBorders>
            <w:shd w:val="clear" w:color="000000" w:fill="D9D9D9"/>
            <w:hideMark/>
          </w:tcPr>
          <w:p w14:paraId="612ACDBF" w14:textId="77777777" w:rsidR="00215A9E" w:rsidRPr="006F71BF" w:rsidRDefault="00215A9E" w:rsidP="00215A9E">
            <w:pPr>
              <w:spacing w:after="0" w:line="240" w:lineRule="auto"/>
              <w:rPr>
                <w:rFonts w:ascii="Arial" w:eastAsia="Times New Roman" w:hAnsi="Arial" w:cs="Arial"/>
                <w:b/>
                <w:bCs/>
                <w:color w:val="000000"/>
                <w:sz w:val="20"/>
                <w:szCs w:val="20"/>
                <w:lang w:eastAsia="en-GB"/>
              </w:rPr>
            </w:pPr>
            <w:r w:rsidRPr="006F71BF">
              <w:rPr>
                <w:rFonts w:ascii="Arial" w:eastAsia="Times New Roman" w:hAnsi="Arial" w:cs="Arial"/>
                <w:b/>
                <w:bCs/>
                <w:color w:val="000000"/>
                <w:sz w:val="20"/>
                <w:szCs w:val="20"/>
                <w:lang w:eastAsia="en-GB"/>
              </w:rPr>
              <w:t>University of Essex Council-agreed actions</w:t>
            </w:r>
          </w:p>
        </w:tc>
        <w:tc>
          <w:tcPr>
            <w:tcW w:w="2528" w:type="dxa"/>
            <w:tcBorders>
              <w:top w:val="single" w:sz="4" w:space="0" w:color="auto"/>
              <w:left w:val="nil"/>
              <w:bottom w:val="single" w:sz="4" w:space="0" w:color="auto"/>
              <w:right w:val="single" w:sz="4" w:space="0" w:color="auto"/>
            </w:tcBorders>
            <w:shd w:val="clear" w:color="000000" w:fill="D9D9D9"/>
            <w:hideMark/>
          </w:tcPr>
          <w:p w14:paraId="4223FFA3" w14:textId="77777777" w:rsidR="00215A9E" w:rsidRPr="006F71BF" w:rsidRDefault="00215A9E" w:rsidP="00215A9E">
            <w:pPr>
              <w:spacing w:after="0" w:line="240" w:lineRule="auto"/>
              <w:rPr>
                <w:rFonts w:ascii="Arial" w:eastAsia="Times New Roman" w:hAnsi="Arial" w:cs="Arial"/>
                <w:b/>
                <w:bCs/>
                <w:color w:val="000000"/>
                <w:sz w:val="20"/>
                <w:szCs w:val="20"/>
                <w:lang w:eastAsia="en-GB"/>
              </w:rPr>
            </w:pPr>
            <w:r w:rsidRPr="006F71BF">
              <w:rPr>
                <w:rFonts w:ascii="Arial" w:eastAsia="Times New Roman" w:hAnsi="Arial" w:cs="Arial"/>
                <w:b/>
                <w:bCs/>
                <w:color w:val="000000"/>
                <w:sz w:val="20"/>
                <w:szCs w:val="20"/>
                <w:lang w:eastAsia="en-GB"/>
              </w:rPr>
              <w:t>Actions Required</w:t>
            </w:r>
          </w:p>
        </w:tc>
        <w:tc>
          <w:tcPr>
            <w:tcW w:w="1305" w:type="dxa"/>
            <w:tcBorders>
              <w:top w:val="single" w:sz="4" w:space="0" w:color="auto"/>
              <w:left w:val="nil"/>
              <w:bottom w:val="single" w:sz="4" w:space="0" w:color="auto"/>
              <w:right w:val="single" w:sz="4" w:space="0" w:color="auto"/>
            </w:tcBorders>
            <w:shd w:val="clear" w:color="000000" w:fill="D9D9D9"/>
            <w:hideMark/>
          </w:tcPr>
          <w:p w14:paraId="7A12F597" w14:textId="22F231EA" w:rsidR="00215A9E" w:rsidRPr="006F71BF" w:rsidRDefault="00215A9E" w:rsidP="00215A9E">
            <w:pPr>
              <w:spacing w:after="0" w:line="240" w:lineRule="auto"/>
              <w:rPr>
                <w:rFonts w:ascii="Arial" w:eastAsia="Times New Roman" w:hAnsi="Arial" w:cs="Arial"/>
                <w:b/>
                <w:bCs/>
                <w:color w:val="000000"/>
                <w:sz w:val="20"/>
                <w:szCs w:val="20"/>
                <w:lang w:eastAsia="en-GB"/>
              </w:rPr>
            </w:pPr>
            <w:r w:rsidRPr="006F71BF">
              <w:rPr>
                <w:rFonts w:ascii="Arial" w:eastAsia="Times New Roman" w:hAnsi="Arial" w:cs="Arial"/>
                <w:b/>
                <w:bCs/>
                <w:color w:val="000000"/>
                <w:sz w:val="20"/>
                <w:szCs w:val="20"/>
                <w:lang w:eastAsia="en-GB"/>
              </w:rPr>
              <w:t>Time frame</w:t>
            </w:r>
          </w:p>
        </w:tc>
        <w:tc>
          <w:tcPr>
            <w:tcW w:w="1153" w:type="dxa"/>
            <w:tcBorders>
              <w:top w:val="single" w:sz="4" w:space="0" w:color="auto"/>
              <w:left w:val="nil"/>
              <w:bottom w:val="single" w:sz="4" w:space="0" w:color="auto"/>
              <w:right w:val="single" w:sz="4" w:space="0" w:color="auto"/>
            </w:tcBorders>
            <w:shd w:val="clear" w:color="000000" w:fill="D9D9D9"/>
            <w:hideMark/>
          </w:tcPr>
          <w:p w14:paraId="446498D7" w14:textId="77777777" w:rsidR="00215A9E" w:rsidRPr="006F71BF" w:rsidRDefault="00215A9E" w:rsidP="00215A9E">
            <w:pPr>
              <w:spacing w:after="0" w:line="240" w:lineRule="auto"/>
              <w:rPr>
                <w:rFonts w:ascii="Arial" w:eastAsia="Times New Roman" w:hAnsi="Arial" w:cs="Arial"/>
                <w:b/>
                <w:bCs/>
                <w:color w:val="000000"/>
                <w:sz w:val="20"/>
                <w:szCs w:val="20"/>
                <w:lang w:eastAsia="en-GB"/>
              </w:rPr>
            </w:pPr>
            <w:r w:rsidRPr="006F71BF">
              <w:rPr>
                <w:rFonts w:ascii="Arial" w:eastAsia="Times New Roman" w:hAnsi="Arial" w:cs="Arial"/>
                <w:b/>
                <w:bCs/>
                <w:color w:val="000000"/>
                <w:sz w:val="20"/>
                <w:szCs w:val="20"/>
                <w:lang w:eastAsia="en-GB"/>
              </w:rPr>
              <w:t>Status</w:t>
            </w:r>
          </w:p>
        </w:tc>
      </w:tr>
      <w:tr w:rsidR="00215A9E" w:rsidRPr="006F71BF" w14:paraId="75106FB9" w14:textId="77777777" w:rsidTr="006F71BF">
        <w:trPr>
          <w:trHeight w:val="4640"/>
        </w:trPr>
        <w:tc>
          <w:tcPr>
            <w:tcW w:w="534" w:type="dxa"/>
            <w:tcBorders>
              <w:top w:val="nil"/>
              <w:left w:val="single" w:sz="4" w:space="0" w:color="auto"/>
              <w:bottom w:val="single" w:sz="4" w:space="0" w:color="auto"/>
              <w:right w:val="single" w:sz="4" w:space="0" w:color="auto"/>
            </w:tcBorders>
            <w:shd w:val="clear" w:color="000000" w:fill="E2EFDA"/>
            <w:hideMark/>
          </w:tcPr>
          <w:p w14:paraId="0CD8FD1A"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1</w:t>
            </w:r>
          </w:p>
        </w:tc>
        <w:tc>
          <w:tcPr>
            <w:tcW w:w="4270" w:type="dxa"/>
            <w:tcBorders>
              <w:top w:val="nil"/>
              <w:left w:val="nil"/>
              <w:bottom w:val="single" w:sz="4" w:space="0" w:color="auto"/>
              <w:right w:val="single" w:sz="4" w:space="0" w:color="auto"/>
            </w:tcBorders>
            <w:shd w:val="clear" w:color="000000" w:fill="E2EFDA"/>
            <w:hideMark/>
          </w:tcPr>
          <w:p w14:paraId="7B7294F3"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The University should issue an open apology to Prof Phoenix for (1) failing to plan adequately for her seminar on 5 December 2019, such that the event had to be cancelled at the last minute because of a risk of disruption; (2) failing to undertake a timely investigation (and thereafter disciplinary action if appropriate) in respect of the flyer circulated on 5 December 2019 containing violent and profane imagery which was targeted at her; (3) inappropriately asking her on 10 December 2019 to provide a copy of her seminar for the purposes of vetting its content; (4) infringing her freedom of speech without justification by deciding on 11 December 2019 to (a) rescind the invitation to present a seminar and (b) not invite her to attend a future seminar in the Department of Sociology; and (5) thereby causing her distress</w:t>
            </w:r>
          </w:p>
        </w:tc>
        <w:tc>
          <w:tcPr>
            <w:tcW w:w="565" w:type="dxa"/>
            <w:gridSpan w:val="2"/>
            <w:vMerge w:val="restart"/>
            <w:tcBorders>
              <w:top w:val="nil"/>
              <w:left w:val="single" w:sz="4" w:space="0" w:color="auto"/>
              <w:bottom w:val="single" w:sz="4" w:space="0" w:color="auto"/>
              <w:right w:val="single" w:sz="4" w:space="0" w:color="auto"/>
            </w:tcBorders>
            <w:shd w:val="clear" w:color="000000" w:fill="E2EFDA"/>
            <w:hideMark/>
          </w:tcPr>
          <w:p w14:paraId="75C92B8E"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1</w:t>
            </w:r>
          </w:p>
        </w:tc>
        <w:tc>
          <w:tcPr>
            <w:tcW w:w="4254" w:type="dxa"/>
            <w:vMerge w:val="restart"/>
            <w:tcBorders>
              <w:top w:val="nil"/>
              <w:left w:val="single" w:sz="4" w:space="0" w:color="auto"/>
              <w:bottom w:val="single" w:sz="4" w:space="0" w:color="auto"/>
              <w:right w:val="single" w:sz="4" w:space="0" w:color="auto"/>
            </w:tcBorders>
            <w:shd w:val="clear" w:color="000000" w:fill="E2EFDA"/>
            <w:hideMark/>
          </w:tcPr>
          <w:p w14:paraId="4198DB66"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 xml:space="preserve">The Vice-Chancellor, on behalf of the University, to issue an open apology to Professor XXXXXXX and to Professor XXXXXXXX sending them each suitably redacted versions of the report and links to the University Statement.   </w:t>
            </w:r>
            <w:r w:rsidRPr="006F71BF">
              <w:rPr>
                <w:rFonts w:ascii="Arial" w:eastAsia="Times New Roman" w:hAnsi="Arial" w:cs="Arial"/>
                <w:color w:val="000000"/>
                <w:sz w:val="20"/>
                <w:szCs w:val="20"/>
                <w:lang w:eastAsia="en-GB"/>
              </w:rPr>
              <w:br/>
            </w:r>
            <w:r w:rsidRPr="006F71BF">
              <w:rPr>
                <w:rFonts w:ascii="Arial" w:eastAsia="Times New Roman" w:hAnsi="Arial" w:cs="Arial"/>
                <w:color w:val="000000"/>
                <w:sz w:val="20"/>
                <w:szCs w:val="20"/>
                <w:lang w:eastAsia="en-GB"/>
              </w:rPr>
              <w:br/>
              <w:t xml:space="preserve">Apologies to also be published on the dedicated webpages. </w:t>
            </w:r>
          </w:p>
        </w:tc>
        <w:tc>
          <w:tcPr>
            <w:tcW w:w="2534" w:type="dxa"/>
            <w:gridSpan w:val="2"/>
            <w:vMerge w:val="restart"/>
            <w:tcBorders>
              <w:top w:val="nil"/>
              <w:left w:val="single" w:sz="4" w:space="0" w:color="auto"/>
              <w:bottom w:val="single" w:sz="4" w:space="0" w:color="auto"/>
              <w:right w:val="single" w:sz="4" w:space="0" w:color="auto"/>
            </w:tcBorders>
            <w:shd w:val="clear" w:color="000000" w:fill="E2EFDA"/>
            <w:hideMark/>
          </w:tcPr>
          <w:p w14:paraId="2025B8CA"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 xml:space="preserve">Implemented immediately following the Council meeting on 17 May 2021. Apology letters were sent to the two Professors on 17 May and were published on our website on 18 May. </w:t>
            </w:r>
          </w:p>
        </w:tc>
        <w:tc>
          <w:tcPr>
            <w:tcW w:w="1305" w:type="dxa"/>
            <w:vMerge w:val="restart"/>
            <w:tcBorders>
              <w:top w:val="nil"/>
              <w:left w:val="single" w:sz="4" w:space="0" w:color="auto"/>
              <w:bottom w:val="single" w:sz="4" w:space="0" w:color="auto"/>
              <w:right w:val="single" w:sz="4" w:space="0" w:color="auto"/>
            </w:tcBorders>
            <w:shd w:val="clear" w:color="000000" w:fill="E2EFDA"/>
            <w:hideMark/>
          </w:tcPr>
          <w:p w14:paraId="622EE3F7"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May-21</w:t>
            </w:r>
          </w:p>
        </w:tc>
        <w:tc>
          <w:tcPr>
            <w:tcW w:w="1165" w:type="dxa"/>
            <w:gridSpan w:val="2"/>
            <w:vMerge w:val="restart"/>
            <w:tcBorders>
              <w:top w:val="nil"/>
              <w:left w:val="single" w:sz="4" w:space="0" w:color="auto"/>
              <w:bottom w:val="single" w:sz="4" w:space="0" w:color="auto"/>
              <w:right w:val="single" w:sz="4" w:space="0" w:color="auto"/>
            </w:tcBorders>
            <w:shd w:val="clear" w:color="000000" w:fill="E2EFDA"/>
            <w:hideMark/>
          </w:tcPr>
          <w:p w14:paraId="3BEC589E"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Complete</w:t>
            </w:r>
          </w:p>
        </w:tc>
      </w:tr>
      <w:tr w:rsidR="00215A9E" w:rsidRPr="006F71BF" w14:paraId="5FF231CA" w14:textId="77777777" w:rsidTr="006F71BF">
        <w:trPr>
          <w:trHeight w:val="2320"/>
        </w:trPr>
        <w:tc>
          <w:tcPr>
            <w:tcW w:w="534" w:type="dxa"/>
            <w:tcBorders>
              <w:top w:val="nil"/>
              <w:left w:val="single" w:sz="4" w:space="0" w:color="auto"/>
              <w:bottom w:val="single" w:sz="4" w:space="0" w:color="auto"/>
              <w:right w:val="single" w:sz="4" w:space="0" w:color="auto"/>
            </w:tcBorders>
            <w:shd w:val="clear" w:color="000000" w:fill="E2EFDA"/>
            <w:hideMark/>
          </w:tcPr>
          <w:p w14:paraId="129B139B"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4</w:t>
            </w:r>
          </w:p>
        </w:tc>
        <w:tc>
          <w:tcPr>
            <w:tcW w:w="4270" w:type="dxa"/>
            <w:tcBorders>
              <w:top w:val="nil"/>
              <w:left w:val="nil"/>
              <w:bottom w:val="single" w:sz="4" w:space="0" w:color="auto"/>
              <w:right w:val="single" w:sz="4" w:space="0" w:color="auto"/>
            </w:tcBorders>
            <w:shd w:val="clear" w:color="000000" w:fill="E2EFDA"/>
            <w:hideMark/>
          </w:tcPr>
          <w:p w14:paraId="624BDD79"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The University should issue an open apology to Prof Freedman for (1) threatening to infringe her freedom of speech without justification between 9 and 27 January 2020 by rescinding the invitation to her to take part in the Holocaust Memorial Week roundtable debate on 30 January 2020; (2) causing her distress XXXXXXXXXXXXXXXXXXXXXXX XXXXXXXXXXXXXXXXXXXXXXXXXXXXXXXXXXXXXXX XXXXXXXX</w:t>
            </w:r>
          </w:p>
        </w:tc>
        <w:tc>
          <w:tcPr>
            <w:tcW w:w="565" w:type="dxa"/>
            <w:gridSpan w:val="2"/>
            <w:vMerge/>
            <w:tcBorders>
              <w:top w:val="nil"/>
              <w:left w:val="single" w:sz="4" w:space="0" w:color="auto"/>
              <w:bottom w:val="single" w:sz="4" w:space="0" w:color="auto"/>
              <w:right w:val="single" w:sz="4" w:space="0" w:color="auto"/>
            </w:tcBorders>
            <w:vAlign w:val="center"/>
            <w:hideMark/>
          </w:tcPr>
          <w:p w14:paraId="137C65B1"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4254" w:type="dxa"/>
            <w:vMerge/>
            <w:tcBorders>
              <w:top w:val="nil"/>
              <w:left w:val="single" w:sz="4" w:space="0" w:color="auto"/>
              <w:bottom w:val="single" w:sz="4" w:space="0" w:color="auto"/>
              <w:right w:val="single" w:sz="4" w:space="0" w:color="auto"/>
            </w:tcBorders>
            <w:vAlign w:val="center"/>
            <w:hideMark/>
          </w:tcPr>
          <w:p w14:paraId="2655FF02"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2534" w:type="dxa"/>
            <w:gridSpan w:val="2"/>
            <w:vMerge/>
            <w:tcBorders>
              <w:top w:val="nil"/>
              <w:left w:val="single" w:sz="4" w:space="0" w:color="auto"/>
              <w:bottom w:val="single" w:sz="4" w:space="0" w:color="auto"/>
              <w:right w:val="single" w:sz="4" w:space="0" w:color="auto"/>
            </w:tcBorders>
            <w:vAlign w:val="center"/>
            <w:hideMark/>
          </w:tcPr>
          <w:p w14:paraId="4C24C30C"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1305" w:type="dxa"/>
            <w:vMerge/>
            <w:tcBorders>
              <w:top w:val="nil"/>
              <w:left w:val="single" w:sz="4" w:space="0" w:color="auto"/>
              <w:bottom w:val="single" w:sz="4" w:space="0" w:color="auto"/>
              <w:right w:val="single" w:sz="4" w:space="0" w:color="auto"/>
            </w:tcBorders>
            <w:vAlign w:val="center"/>
            <w:hideMark/>
          </w:tcPr>
          <w:p w14:paraId="395B7C9A"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1165" w:type="dxa"/>
            <w:gridSpan w:val="2"/>
            <w:vMerge/>
            <w:tcBorders>
              <w:top w:val="nil"/>
              <w:left w:val="single" w:sz="4" w:space="0" w:color="auto"/>
              <w:bottom w:val="single" w:sz="4" w:space="0" w:color="auto"/>
              <w:right w:val="single" w:sz="4" w:space="0" w:color="auto"/>
            </w:tcBorders>
            <w:vAlign w:val="center"/>
            <w:hideMark/>
          </w:tcPr>
          <w:p w14:paraId="05C7E03D"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r>
      <w:tr w:rsidR="00215A9E" w:rsidRPr="006F71BF" w14:paraId="3E40FFCD" w14:textId="77777777" w:rsidTr="006F71BF">
        <w:trPr>
          <w:trHeight w:val="1730"/>
        </w:trPr>
        <w:tc>
          <w:tcPr>
            <w:tcW w:w="534" w:type="dxa"/>
            <w:tcBorders>
              <w:top w:val="nil"/>
              <w:left w:val="single" w:sz="4" w:space="0" w:color="auto"/>
              <w:bottom w:val="single" w:sz="4" w:space="0" w:color="auto"/>
              <w:right w:val="single" w:sz="4" w:space="0" w:color="auto"/>
            </w:tcBorders>
            <w:shd w:val="clear" w:color="000000" w:fill="E2EFDA"/>
            <w:hideMark/>
          </w:tcPr>
          <w:p w14:paraId="696D03F9"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lastRenderedPageBreak/>
              <w:t>2</w:t>
            </w:r>
          </w:p>
        </w:tc>
        <w:tc>
          <w:tcPr>
            <w:tcW w:w="4270" w:type="dxa"/>
            <w:tcBorders>
              <w:top w:val="nil"/>
              <w:left w:val="nil"/>
              <w:bottom w:val="single" w:sz="4" w:space="0" w:color="auto"/>
              <w:right w:val="single" w:sz="4" w:space="0" w:color="auto"/>
            </w:tcBorders>
            <w:shd w:val="clear" w:color="000000" w:fill="E2EFDA"/>
            <w:hideMark/>
          </w:tcPr>
          <w:p w14:paraId="163E4F63"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The Department of Sociology should declare void the decision taken on 11 December 2019 [</w:t>
            </w:r>
            <w:proofErr w:type="gramStart"/>
            <w:r w:rsidRPr="006F71BF">
              <w:rPr>
                <w:rFonts w:ascii="Arial" w:eastAsia="Times New Roman" w:hAnsi="Arial" w:cs="Arial"/>
                <w:color w:val="000000"/>
                <w:sz w:val="20"/>
                <w:szCs w:val="20"/>
                <w:lang w:eastAsia="en-GB"/>
              </w:rPr>
              <w:t>note:</w:t>
            </w:r>
            <w:proofErr w:type="gramEnd"/>
            <w:r w:rsidRPr="006F71BF">
              <w:rPr>
                <w:rFonts w:ascii="Arial" w:eastAsia="Times New Roman" w:hAnsi="Arial" w:cs="Arial"/>
                <w:color w:val="000000"/>
                <w:sz w:val="20"/>
                <w:szCs w:val="20"/>
                <w:lang w:eastAsia="en-GB"/>
              </w:rPr>
              <w:t xml:space="preserve"> date not as shown in report] to not invite Prof Phoenix to a future seminar</w:t>
            </w:r>
          </w:p>
        </w:tc>
        <w:tc>
          <w:tcPr>
            <w:tcW w:w="565" w:type="dxa"/>
            <w:gridSpan w:val="2"/>
            <w:tcBorders>
              <w:top w:val="nil"/>
              <w:left w:val="nil"/>
              <w:bottom w:val="single" w:sz="4" w:space="0" w:color="auto"/>
              <w:right w:val="single" w:sz="4" w:space="0" w:color="auto"/>
            </w:tcBorders>
            <w:shd w:val="clear" w:color="000000" w:fill="E2EFDA"/>
            <w:hideMark/>
          </w:tcPr>
          <w:p w14:paraId="6F7839F7"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2</w:t>
            </w:r>
          </w:p>
        </w:tc>
        <w:tc>
          <w:tcPr>
            <w:tcW w:w="4254" w:type="dxa"/>
            <w:tcBorders>
              <w:top w:val="nil"/>
              <w:left w:val="nil"/>
              <w:bottom w:val="single" w:sz="4" w:space="0" w:color="auto"/>
              <w:right w:val="single" w:sz="4" w:space="0" w:color="auto"/>
            </w:tcBorders>
            <w:shd w:val="clear" w:color="000000" w:fill="E2EFDA"/>
            <w:hideMark/>
          </w:tcPr>
          <w:p w14:paraId="7254B0FD"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 xml:space="preserve">The Department to set aside any decision not to invite Professor XXXXXXX to speak, and to reflect on the implications for future speaker invitations, including clarifying its policies and procedures in relation to external speaker invitations.    </w:t>
            </w:r>
          </w:p>
        </w:tc>
        <w:tc>
          <w:tcPr>
            <w:tcW w:w="2534" w:type="dxa"/>
            <w:gridSpan w:val="2"/>
            <w:tcBorders>
              <w:top w:val="nil"/>
              <w:left w:val="nil"/>
              <w:bottom w:val="single" w:sz="4" w:space="0" w:color="auto"/>
              <w:right w:val="single" w:sz="4" w:space="0" w:color="auto"/>
            </w:tcBorders>
            <w:shd w:val="clear" w:color="000000" w:fill="E2EFDA"/>
            <w:hideMark/>
          </w:tcPr>
          <w:p w14:paraId="3616C848" w14:textId="5E830002"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 xml:space="preserve">The required actions have been undertaken (and documented in the draft minutes from the relevant departmental meetings) and it has been confirmed that the University’s External Speaker Policy and procedures will be </w:t>
            </w:r>
            <w:r w:rsidR="006F71BF" w:rsidRPr="006F71BF">
              <w:rPr>
                <w:rFonts w:ascii="Arial" w:eastAsia="Times New Roman" w:hAnsi="Arial" w:cs="Arial"/>
                <w:color w:val="000000"/>
                <w:sz w:val="20"/>
                <w:szCs w:val="20"/>
                <w:lang w:eastAsia="en-GB"/>
              </w:rPr>
              <w:t>followed,</w:t>
            </w:r>
            <w:r w:rsidRPr="006F71BF">
              <w:rPr>
                <w:rFonts w:ascii="Arial" w:eastAsia="Times New Roman" w:hAnsi="Arial" w:cs="Arial"/>
                <w:color w:val="000000"/>
                <w:sz w:val="20"/>
                <w:szCs w:val="20"/>
                <w:lang w:eastAsia="en-GB"/>
              </w:rPr>
              <w:t xml:space="preserve"> and that the existing external speaker form will be used until a revised policy and documentation have been approved.</w:t>
            </w:r>
          </w:p>
        </w:tc>
        <w:tc>
          <w:tcPr>
            <w:tcW w:w="1305" w:type="dxa"/>
            <w:tcBorders>
              <w:top w:val="nil"/>
              <w:left w:val="nil"/>
              <w:bottom w:val="single" w:sz="4" w:space="0" w:color="auto"/>
              <w:right w:val="single" w:sz="4" w:space="0" w:color="auto"/>
            </w:tcBorders>
            <w:shd w:val="clear" w:color="000000" w:fill="E2EFDA"/>
            <w:hideMark/>
          </w:tcPr>
          <w:p w14:paraId="230E3B10"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Jun-21</w:t>
            </w:r>
          </w:p>
        </w:tc>
        <w:tc>
          <w:tcPr>
            <w:tcW w:w="1165" w:type="dxa"/>
            <w:gridSpan w:val="2"/>
            <w:tcBorders>
              <w:top w:val="nil"/>
              <w:left w:val="nil"/>
              <w:bottom w:val="single" w:sz="4" w:space="0" w:color="auto"/>
              <w:right w:val="single" w:sz="4" w:space="0" w:color="auto"/>
            </w:tcBorders>
            <w:shd w:val="clear" w:color="000000" w:fill="E2EFDA"/>
            <w:hideMark/>
          </w:tcPr>
          <w:p w14:paraId="73FCA489"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Complete</w:t>
            </w:r>
          </w:p>
        </w:tc>
      </w:tr>
      <w:tr w:rsidR="00215A9E" w:rsidRPr="006F71BF" w14:paraId="67C69CF6" w14:textId="77777777" w:rsidTr="006F71BF">
        <w:trPr>
          <w:trHeight w:val="2730"/>
        </w:trPr>
        <w:tc>
          <w:tcPr>
            <w:tcW w:w="534" w:type="dxa"/>
            <w:tcBorders>
              <w:top w:val="nil"/>
              <w:left w:val="single" w:sz="4" w:space="0" w:color="auto"/>
              <w:bottom w:val="single" w:sz="4" w:space="0" w:color="auto"/>
              <w:right w:val="single" w:sz="4" w:space="0" w:color="auto"/>
            </w:tcBorders>
            <w:shd w:val="clear" w:color="000000" w:fill="E2EFDA"/>
            <w:hideMark/>
          </w:tcPr>
          <w:p w14:paraId="5EA221D4"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3</w:t>
            </w:r>
          </w:p>
        </w:tc>
        <w:tc>
          <w:tcPr>
            <w:tcW w:w="4270" w:type="dxa"/>
            <w:tcBorders>
              <w:top w:val="nil"/>
              <w:left w:val="nil"/>
              <w:bottom w:val="single" w:sz="4" w:space="0" w:color="auto"/>
              <w:right w:val="single" w:sz="4" w:space="0" w:color="auto"/>
            </w:tcBorders>
            <w:shd w:val="clear" w:color="000000" w:fill="E2EFDA"/>
            <w:hideMark/>
          </w:tcPr>
          <w:p w14:paraId="0CF8B15D"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Prof Phoenix should be invited to present a seminar in the Centre for Criminology.</w:t>
            </w:r>
          </w:p>
        </w:tc>
        <w:tc>
          <w:tcPr>
            <w:tcW w:w="565" w:type="dxa"/>
            <w:gridSpan w:val="2"/>
            <w:tcBorders>
              <w:top w:val="nil"/>
              <w:left w:val="nil"/>
              <w:bottom w:val="single" w:sz="4" w:space="0" w:color="auto"/>
              <w:right w:val="single" w:sz="4" w:space="0" w:color="auto"/>
            </w:tcBorders>
            <w:shd w:val="clear" w:color="000000" w:fill="E2EFDA"/>
            <w:hideMark/>
          </w:tcPr>
          <w:p w14:paraId="3BB8ED1D"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3</w:t>
            </w:r>
          </w:p>
        </w:tc>
        <w:tc>
          <w:tcPr>
            <w:tcW w:w="4254" w:type="dxa"/>
            <w:tcBorders>
              <w:top w:val="nil"/>
              <w:left w:val="nil"/>
              <w:bottom w:val="single" w:sz="4" w:space="0" w:color="auto"/>
              <w:right w:val="single" w:sz="4" w:space="0" w:color="auto"/>
            </w:tcBorders>
            <w:shd w:val="clear" w:color="000000" w:fill="E2EFDA"/>
            <w:hideMark/>
          </w:tcPr>
          <w:p w14:paraId="406D5172"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 xml:space="preserve">The Centre for Criminology, in consultation with relevant communities, to agree a way forward that will result in Professor XXXXXXX being invited to present a seminar. </w:t>
            </w:r>
          </w:p>
        </w:tc>
        <w:tc>
          <w:tcPr>
            <w:tcW w:w="2534" w:type="dxa"/>
            <w:gridSpan w:val="2"/>
            <w:tcBorders>
              <w:top w:val="nil"/>
              <w:left w:val="nil"/>
              <w:bottom w:val="single" w:sz="4" w:space="0" w:color="auto"/>
              <w:right w:val="single" w:sz="4" w:space="0" w:color="auto"/>
            </w:tcBorders>
            <w:shd w:val="clear" w:color="000000" w:fill="E2EFDA"/>
            <w:hideMark/>
          </w:tcPr>
          <w:p w14:paraId="3CDA4912"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An invitation was sent to Prof XXXXXXX on 15 June 2021 to present at an event in mid-July 2021. Following a response, a second invitation letter to attend a virtual event in Nov/Dec 2021 was sent on 24 June 2021.</w:t>
            </w:r>
            <w:r w:rsidRPr="006F71BF">
              <w:rPr>
                <w:rFonts w:ascii="Arial" w:eastAsia="Times New Roman" w:hAnsi="Arial" w:cs="Arial"/>
                <w:color w:val="000000"/>
                <w:sz w:val="20"/>
                <w:szCs w:val="20"/>
                <w:lang w:eastAsia="en-GB"/>
              </w:rPr>
              <w:br/>
            </w:r>
            <w:r w:rsidRPr="006F71BF">
              <w:rPr>
                <w:rFonts w:ascii="Arial" w:eastAsia="Times New Roman" w:hAnsi="Arial" w:cs="Arial"/>
                <w:color w:val="000000"/>
                <w:sz w:val="20"/>
                <w:szCs w:val="20"/>
                <w:lang w:eastAsia="en-GB"/>
              </w:rPr>
              <w:br/>
              <w:t xml:space="preserve">A further invitation has now been issued offering two options for arrangements to deliver a research seminar at the University. The event will be conducted in accordance with all agreed University policies and procedures for speaker events. A follow </w:t>
            </w:r>
            <w:r w:rsidRPr="006F71BF">
              <w:rPr>
                <w:rFonts w:ascii="Arial" w:eastAsia="Times New Roman" w:hAnsi="Arial" w:cs="Arial"/>
                <w:color w:val="000000"/>
                <w:sz w:val="20"/>
                <w:szCs w:val="20"/>
                <w:lang w:eastAsia="en-GB"/>
              </w:rPr>
              <w:lastRenderedPageBreak/>
              <w:t>up to the request was sent on 18 August 2021.  As of 2 December 2021, we have not received a response from the Professor.</w:t>
            </w:r>
          </w:p>
        </w:tc>
        <w:tc>
          <w:tcPr>
            <w:tcW w:w="1305" w:type="dxa"/>
            <w:tcBorders>
              <w:top w:val="nil"/>
              <w:left w:val="nil"/>
              <w:bottom w:val="single" w:sz="4" w:space="0" w:color="auto"/>
              <w:right w:val="single" w:sz="4" w:space="0" w:color="auto"/>
            </w:tcBorders>
            <w:shd w:val="clear" w:color="000000" w:fill="E2EFDA"/>
            <w:hideMark/>
          </w:tcPr>
          <w:p w14:paraId="1D321C65"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lastRenderedPageBreak/>
              <w:t>Aug-21</w:t>
            </w:r>
          </w:p>
        </w:tc>
        <w:tc>
          <w:tcPr>
            <w:tcW w:w="1165" w:type="dxa"/>
            <w:gridSpan w:val="2"/>
            <w:tcBorders>
              <w:top w:val="nil"/>
              <w:left w:val="nil"/>
              <w:bottom w:val="single" w:sz="4" w:space="0" w:color="auto"/>
              <w:right w:val="single" w:sz="4" w:space="0" w:color="auto"/>
            </w:tcBorders>
            <w:shd w:val="clear" w:color="000000" w:fill="E2EFDA"/>
            <w:hideMark/>
          </w:tcPr>
          <w:p w14:paraId="267814E7"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Complete</w:t>
            </w:r>
          </w:p>
        </w:tc>
      </w:tr>
      <w:tr w:rsidR="00215A9E" w:rsidRPr="006F71BF" w14:paraId="07BF9A87" w14:textId="77777777" w:rsidTr="006F71BF">
        <w:trPr>
          <w:trHeight w:val="1740"/>
        </w:trPr>
        <w:tc>
          <w:tcPr>
            <w:tcW w:w="534" w:type="dxa"/>
            <w:tcBorders>
              <w:top w:val="nil"/>
              <w:left w:val="single" w:sz="4" w:space="0" w:color="auto"/>
              <w:bottom w:val="single" w:sz="4" w:space="0" w:color="auto"/>
              <w:right w:val="single" w:sz="4" w:space="0" w:color="auto"/>
            </w:tcBorders>
            <w:shd w:val="clear" w:color="000000" w:fill="E2EFDA"/>
            <w:hideMark/>
          </w:tcPr>
          <w:p w14:paraId="4980684D"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15</w:t>
            </w:r>
          </w:p>
        </w:tc>
        <w:tc>
          <w:tcPr>
            <w:tcW w:w="4270" w:type="dxa"/>
            <w:tcBorders>
              <w:top w:val="nil"/>
              <w:left w:val="nil"/>
              <w:bottom w:val="single" w:sz="4" w:space="0" w:color="auto"/>
              <w:right w:val="single" w:sz="4" w:space="0" w:color="auto"/>
            </w:tcBorders>
            <w:shd w:val="clear" w:color="000000" w:fill="E2EFDA"/>
            <w:hideMark/>
          </w:tcPr>
          <w:p w14:paraId="5E2E3121"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The University should communicate to all members of staff that the external speaker notification procedure is mandatory and is not limited to cases which fall within the scope of the Prevent Duty. Staff should be warned that persistent refusal or failure to comply with it could result in disciplinary action.</w:t>
            </w:r>
          </w:p>
        </w:tc>
        <w:tc>
          <w:tcPr>
            <w:tcW w:w="565" w:type="dxa"/>
            <w:gridSpan w:val="2"/>
            <w:vMerge w:val="restart"/>
            <w:tcBorders>
              <w:top w:val="nil"/>
              <w:left w:val="single" w:sz="4" w:space="0" w:color="auto"/>
              <w:bottom w:val="single" w:sz="4" w:space="0" w:color="auto"/>
              <w:right w:val="single" w:sz="4" w:space="0" w:color="auto"/>
            </w:tcBorders>
            <w:shd w:val="clear" w:color="000000" w:fill="E2EFDA"/>
            <w:hideMark/>
          </w:tcPr>
          <w:p w14:paraId="2D1FB30E"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4</w:t>
            </w:r>
          </w:p>
        </w:tc>
        <w:tc>
          <w:tcPr>
            <w:tcW w:w="4254" w:type="dxa"/>
            <w:vMerge w:val="restart"/>
            <w:tcBorders>
              <w:top w:val="nil"/>
              <w:left w:val="single" w:sz="4" w:space="0" w:color="auto"/>
              <w:bottom w:val="single" w:sz="4" w:space="0" w:color="auto"/>
              <w:right w:val="single" w:sz="4" w:space="0" w:color="auto"/>
            </w:tcBorders>
            <w:shd w:val="clear" w:color="000000" w:fill="E2EFDA"/>
            <w:hideMark/>
          </w:tcPr>
          <w:p w14:paraId="3424E16D"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 xml:space="preserve">Implement a range of communications (including an email sent to Heads of Departments and Heads of Sections, Monday Management Meeting members and all staff) to reiterate the importance, and mandatory nature, of the University’s external speaker notification procedure.  Ensure this is included in all relevant essential and additional training.   </w:t>
            </w:r>
            <w:r w:rsidRPr="006F71BF">
              <w:rPr>
                <w:rFonts w:ascii="Arial" w:eastAsia="Times New Roman" w:hAnsi="Arial" w:cs="Arial"/>
                <w:color w:val="000000"/>
                <w:sz w:val="20"/>
                <w:szCs w:val="20"/>
                <w:lang w:eastAsia="en-GB"/>
              </w:rPr>
              <w:br/>
            </w:r>
            <w:r w:rsidRPr="006F71BF">
              <w:rPr>
                <w:rFonts w:ascii="Arial" w:eastAsia="Times New Roman" w:hAnsi="Arial" w:cs="Arial"/>
                <w:color w:val="000000"/>
                <w:sz w:val="20"/>
                <w:szCs w:val="20"/>
                <w:lang w:eastAsia="en-GB"/>
              </w:rPr>
              <w:br/>
              <w:t xml:space="preserve">All staff to confirm via iTrent (or suitable alternative mechanism) that they have understood the requirement and whether they require further clarification or training.    </w:t>
            </w:r>
            <w:r w:rsidRPr="006F71BF">
              <w:rPr>
                <w:rFonts w:ascii="Arial" w:eastAsia="Times New Roman" w:hAnsi="Arial" w:cs="Arial"/>
                <w:color w:val="000000"/>
                <w:sz w:val="20"/>
                <w:szCs w:val="20"/>
                <w:lang w:eastAsia="en-GB"/>
              </w:rPr>
              <w:br/>
            </w:r>
            <w:r w:rsidRPr="006F71BF">
              <w:rPr>
                <w:rFonts w:ascii="Arial" w:eastAsia="Times New Roman" w:hAnsi="Arial" w:cs="Arial"/>
                <w:color w:val="000000"/>
                <w:sz w:val="20"/>
                <w:szCs w:val="20"/>
                <w:lang w:eastAsia="en-GB"/>
              </w:rPr>
              <w:br/>
              <w:t xml:space="preserve">Work with the Students’ Union to extend training to students where appropriate.   </w:t>
            </w:r>
            <w:r w:rsidRPr="006F71BF">
              <w:rPr>
                <w:rFonts w:ascii="Arial" w:eastAsia="Times New Roman" w:hAnsi="Arial" w:cs="Arial"/>
                <w:color w:val="000000"/>
                <w:sz w:val="20"/>
                <w:szCs w:val="20"/>
                <w:lang w:eastAsia="en-GB"/>
              </w:rPr>
              <w:br/>
            </w:r>
            <w:r w:rsidRPr="006F71BF">
              <w:rPr>
                <w:rFonts w:ascii="Arial" w:eastAsia="Times New Roman" w:hAnsi="Arial" w:cs="Arial"/>
                <w:color w:val="000000"/>
                <w:sz w:val="20"/>
                <w:szCs w:val="20"/>
                <w:lang w:eastAsia="en-GB"/>
              </w:rPr>
              <w:br/>
              <w:t xml:space="preserve">Review existing procedure to ensure it is explicit in relation to blacklisting/no-platforming. </w:t>
            </w:r>
          </w:p>
        </w:tc>
        <w:tc>
          <w:tcPr>
            <w:tcW w:w="2534" w:type="dxa"/>
            <w:gridSpan w:val="2"/>
            <w:vMerge w:val="restart"/>
            <w:tcBorders>
              <w:top w:val="nil"/>
              <w:left w:val="single" w:sz="4" w:space="0" w:color="auto"/>
              <w:bottom w:val="single" w:sz="4" w:space="0" w:color="auto"/>
              <w:right w:val="single" w:sz="4" w:space="0" w:color="auto"/>
            </w:tcBorders>
            <w:shd w:val="clear" w:color="000000" w:fill="E2EFDA"/>
            <w:hideMark/>
          </w:tcPr>
          <w:p w14:paraId="05E8D510" w14:textId="62A4400A"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The Academic Registrar wrote to all University and Students’ Union staff on 23 June 2021, providing details of the current external speaker notification process. Equivalent communications were sent to student clubs and societies via the Students’ Union. The issue was discussed at a Monday Management Meeting on 7 June 2021 and the process was promoted through Essex Weekly and Essex Spirit.</w:t>
            </w:r>
            <w:r w:rsidRPr="006F71BF">
              <w:rPr>
                <w:rFonts w:ascii="Arial" w:eastAsia="Times New Roman" w:hAnsi="Arial" w:cs="Arial"/>
                <w:color w:val="000000"/>
                <w:sz w:val="20"/>
                <w:szCs w:val="20"/>
                <w:lang w:eastAsia="en-GB"/>
              </w:rPr>
              <w:br/>
            </w:r>
            <w:r w:rsidRPr="006F71BF">
              <w:rPr>
                <w:rFonts w:ascii="Arial" w:eastAsia="Times New Roman" w:hAnsi="Arial" w:cs="Arial"/>
                <w:color w:val="000000"/>
                <w:sz w:val="20"/>
                <w:szCs w:val="20"/>
                <w:lang w:eastAsia="en-GB"/>
              </w:rPr>
              <w:br/>
              <w:t xml:space="preserve">Two-week online consultation with University and SU staff (to ensure SU society dimension covered) ran from 25 June to 8 July </w:t>
            </w:r>
            <w:r w:rsidRPr="006F71BF">
              <w:rPr>
                <w:rFonts w:ascii="Arial" w:eastAsia="Times New Roman" w:hAnsi="Arial" w:cs="Arial"/>
                <w:color w:val="000000"/>
                <w:sz w:val="20"/>
                <w:szCs w:val="20"/>
                <w:lang w:eastAsia="en-GB"/>
              </w:rPr>
              <w:lastRenderedPageBreak/>
              <w:t>2021.</w:t>
            </w:r>
            <w:r w:rsidRPr="006F71BF">
              <w:rPr>
                <w:rFonts w:ascii="Arial" w:eastAsia="Times New Roman" w:hAnsi="Arial" w:cs="Arial"/>
                <w:color w:val="000000"/>
                <w:sz w:val="20"/>
                <w:szCs w:val="20"/>
                <w:lang w:eastAsia="en-GB"/>
              </w:rPr>
              <w:br/>
            </w:r>
            <w:r w:rsidRPr="006F71BF">
              <w:rPr>
                <w:rFonts w:ascii="Arial" w:eastAsia="Times New Roman" w:hAnsi="Arial" w:cs="Arial"/>
                <w:color w:val="000000"/>
                <w:sz w:val="20"/>
                <w:szCs w:val="20"/>
                <w:lang w:eastAsia="en-GB"/>
              </w:rPr>
              <w:br/>
              <w:t>The workstream group considered options for ensuring effective and impactful training on the external speaker process for staff and students. The group has concluded that it is crucial to signify the importance of the process and the wider University values and legal responsibilities underpinning it.</w:t>
            </w:r>
            <w:r w:rsidRPr="006F71BF">
              <w:rPr>
                <w:rFonts w:ascii="Arial" w:eastAsia="Times New Roman" w:hAnsi="Arial" w:cs="Arial"/>
                <w:color w:val="000000"/>
                <w:sz w:val="20"/>
                <w:szCs w:val="20"/>
                <w:lang w:eastAsia="en-GB"/>
              </w:rPr>
              <w:br/>
            </w:r>
            <w:r w:rsidRPr="006F71BF">
              <w:rPr>
                <w:rFonts w:ascii="Arial" w:eastAsia="Times New Roman" w:hAnsi="Arial" w:cs="Arial"/>
                <w:color w:val="000000"/>
                <w:sz w:val="20"/>
                <w:szCs w:val="20"/>
                <w:lang w:eastAsia="en-GB"/>
              </w:rPr>
              <w:br/>
              <w:t xml:space="preserve">Training has been developed and is available via How We Work </w:t>
            </w:r>
            <w:proofErr w:type="gramStart"/>
            <w:r w:rsidRPr="006F71BF">
              <w:rPr>
                <w:rFonts w:ascii="Arial" w:eastAsia="Times New Roman" w:hAnsi="Arial" w:cs="Arial"/>
                <w:color w:val="000000"/>
                <w:sz w:val="20"/>
                <w:szCs w:val="20"/>
                <w:lang w:eastAsia="en-GB"/>
              </w:rPr>
              <w:t>At</w:t>
            </w:r>
            <w:proofErr w:type="gramEnd"/>
            <w:r w:rsidRPr="006F71BF">
              <w:rPr>
                <w:rFonts w:ascii="Arial" w:eastAsia="Times New Roman" w:hAnsi="Arial" w:cs="Arial"/>
                <w:color w:val="000000"/>
                <w:sz w:val="20"/>
                <w:szCs w:val="20"/>
                <w:lang w:eastAsia="en-GB"/>
              </w:rPr>
              <w:t xml:space="preserve"> Essex for both induction and booster training; this is part of the University's suite of essential training. Risk Reviewer training is being sourced. Training will be in place for all office holders within student clubs and societies. </w:t>
            </w:r>
          </w:p>
        </w:tc>
        <w:tc>
          <w:tcPr>
            <w:tcW w:w="1305" w:type="dxa"/>
            <w:vMerge w:val="restart"/>
            <w:tcBorders>
              <w:top w:val="nil"/>
              <w:left w:val="single" w:sz="4" w:space="0" w:color="auto"/>
              <w:bottom w:val="single" w:sz="4" w:space="0" w:color="auto"/>
              <w:right w:val="single" w:sz="4" w:space="0" w:color="auto"/>
            </w:tcBorders>
            <w:shd w:val="clear" w:color="000000" w:fill="E2EFDA"/>
            <w:hideMark/>
          </w:tcPr>
          <w:p w14:paraId="50427EB5"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lastRenderedPageBreak/>
              <w:t>Jun-21</w:t>
            </w:r>
          </w:p>
        </w:tc>
        <w:tc>
          <w:tcPr>
            <w:tcW w:w="1165" w:type="dxa"/>
            <w:gridSpan w:val="2"/>
            <w:vMerge w:val="restart"/>
            <w:tcBorders>
              <w:top w:val="nil"/>
              <w:left w:val="single" w:sz="4" w:space="0" w:color="auto"/>
              <w:bottom w:val="single" w:sz="4" w:space="0" w:color="auto"/>
              <w:right w:val="single" w:sz="4" w:space="0" w:color="auto"/>
            </w:tcBorders>
            <w:shd w:val="clear" w:color="000000" w:fill="E2EFDA"/>
            <w:hideMark/>
          </w:tcPr>
          <w:p w14:paraId="2203D2ED"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Complete</w:t>
            </w:r>
          </w:p>
        </w:tc>
      </w:tr>
      <w:tr w:rsidR="00215A9E" w:rsidRPr="006F71BF" w14:paraId="6CC1348C" w14:textId="77777777" w:rsidTr="006F71BF">
        <w:trPr>
          <w:trHeight w:val="1740"/>
        </w:trPr>
        <w:tc>
          <w:tcPr>
            <w:tcW w:w="534" w:type="dxa"/>
            <w:tcBorders>
              <w:top w:val="nil"/>
              <w:left w:val="single" w:sz="4" w:space="0" w:color="auto"/>
              <w:bottom w:val="single" w:sz="4" w:space="0" w:color="auto"/>
              <w:right w:val="single" w:sz="4" w:space="0" w:color="auto"/>
            </w:tcBorders>
            <w:shd w:val="clear" w:color="000000" w:fill="E2EFDA"/>
            <w:hideMark/>
          </w:tcPr>
          <w:p w14:paraId="5C97EB02"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16</w:t>
            </w:r>
          </w:p>
        </w:tc>
        <w:tc>
          <w:tcPr>
            <w:tcW w:w="4270" w:type="dxa"/>
            <w:tcBorders>
              <w:top w:val="nil"/>
              <w:left w:val="nil"/>
              <w:bottom w:val="single" w:sz="4" w:space="0" w:color="auto"/>
              <w:right w:val="single" w:sz="4" w:space="0" w:color="auto"/>
            </w:tcBorders>
            <w:shd w:val="clear" w:color="000000" w:fill="E2EFDA"/>
            <w:hideMark/>
          </w:tcPr>
          <w:p w14:paraId="4B1F8DE2"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The University should ask all members of staff to confirm in writing that they are aware of the external speaker notification procedure, and to state whether they require any clarification or training in relation to the procedure. If they require clarification or training this should be provided to them promptly</w:t>
            </w:r>
          </w:p>
        </w:tc>
        <w:tc>
          <w:tcPr>
            <w:tcW w:w="565" w:type="dxa"/>
            <w:gridSpan w:val="2"/>
            <w:vMerge/>
            <w:tcBorders>
              <w:top w:val="nil"/>
              <w:left w:val="single" w:sz="4" w:space="0" w:color="auto"/>
              <w:bottom w:val="single" w:sz="4" w:space="0" w:color="auto"/>
              <w:right w:val="single" w:sz="4" w:space="0" w:color="auto"/>
            </w:tcBorders>
            <w:vAlign w:val="center"/>
            <w:hideMark/>
          </w:tcPr>
          <w:p w14:paraId="1492EEFF"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4254" w:type="dxa"/>
            <w:vMerge/>
            <w:tcBorders>
              <w:top w:val="nil"/>
              <w:left w:val="single" w:sz="4" w:space="0" w:color="auto"/>
              <w:bottom w:val="single" w:sz="4" w:space="0" w:color="auto"/>
              <w:right w:val="single" w:sz="4" w:space="0" w:color="auto"/>
            </w:tcBorders>
            <w:vAlign w:val="center"/>
            <w:hideMark/>
          </w:tcPr>
          <w:p w14:paraId="63E76295"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2534" w:type="dxa"/>
            <w:gridSpan w:val="2"/>
            <w:vMerge/>
            <w:tcBorders>
              <w:top w:val="nil"/>
              <w:left w:val="single" w:sz="4" w:space="0" w:color="auto"/>
              <w:bottom w:val="single" w:sz="4" w:space="0" w:color="auto"/>
              <w:right w:val="single" w:sz="4" w:space="0" w:color="auto"/>
            </w:tcBorders>
            <w:vAlign w:val="center"/>
            <w:hideMark/>
          </w:tcPr>
          <w:p w14:paraId="3EBDE5F1"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1305" w:type="dxa"/>
            <w:vMerge/>
            <w:tcBorders>
              <w:top w:val="nil"/>
              <w:left w:val="single" w:sz="4" w:space="0" w:color="auto"/>
              <w:bottom w:val="single" w:sz="4" w:space="0" w:color="auto"/>
              <w:right w:val="single" w:sz="4" w:space="0" w:color="auto"/>
            </w:tcBorders>
            <w:vAlign w:val="center"/>
            <w:hideMark/>
          </w:tcPr>
          <w:p w14:paraId="162B130A"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1165" w:type="dxa"/>
            <w:gridSpan w:val="2"/>
            <w:vMerge/>
            <w:tcBorders>
              <w:top w:val="nil"/>
              <w:left w:val="single" w:sz="4" w:space="0" w:color="auto"/>
              <w:bottom w:val="single" w:sz="4" w:space="0" w:color="auto"/>
              <w:right w:val="single" w:sz="4" w:space="0" w:color="auto"/>
            </w:tcBorders>
            <w:vAlign w:val="center"/>
            <w:hideMark/>
          </w:tcPr>
          <w:p w14:paraId="0D861ADC"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r>
      <w:tr w:rsidR="00215A9E" w:rsidRPr="006F71BF" w14:paraId="39F87142" w14:textId="77777777" w:rsidTr="006F71BF">
        <w:trPr>
          <w:trHeight w:val="2320"/>
        </w:trPr>
        <w:tc>
          <w:tcPr>
            <w:tcW w:w="534" w:type="dxa"/>
            <w:tcBorders>
              <w:top w:val="nil"/>
              <w:left w:val="single" w:sz="4" w:space="0" w:color="auto"/>
              <w:bottom w:val="single" w:sz="4" w:space="0" w:color="auto"/>
              <w:right w:val="single" w:sz="4" w:space="0" w:color="auto"/>
            </w:tcBorders>
            <w:shd w:val="clear" w:color="000000" w:fill="E2EFDA"/>
            <w:hideMark/>
          </w:tcPr>
          <w:p w14:paraId="4B09DBC4"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17</w:t>
            </w:r>
          </w:p>
        </w:tc>
        <w:tc>
          <w:tcPr>
            <w:tcW w:w="4270" w:type="dxa"/>
            <w:tcBorders>
              <w:top w:val="nil"/>
              <w:left w:val="nil"/>
              <w:bottom w:val="single" w:sz="4" w:space="0" w:color="auto"/>
              <w:right w:val="single" w:sz="4" w:space="0" w:color="auto"/>
            </w:tcBorders>
            <w:shd w:val="clear" w:color="000000" w:fill="E2EFDA"/>
            <w:hideMark/>
          </w:tcPr>
          <w:p w14:paraId="5440C040"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 xml:space="preserve">The University should inform all staff that (1) decisions on whether to approve external speakers will be made on a </w:t>
            </w:r>
            <w:proofErr w:type="gramStart"/>
            <w:r w:rsidRPr="006F71BF">
              <w:rPr>
                <w:rFonts w:ascii="Arial" w:eastAsia="Times New Roman" w:hAnsi="Arial" w:cs="Arial"/>
                <w:color w:val="000000"/>
                <w:sz w:val="20"/>
                <w:szCs w:val="20"/>
                <w:lang w:eastAsia="en-GB"/>
              </w:rPr>
              <w:t>case by case</w:t>
            </w:r>
            <w:proofErr w:type="gramEnd"/>
            <w:r w:rsidRPr="006F71BF">
              <w:rPr>
                <w:rFonts w:ascii="Arial" w:eastAsia="Times New Roman" w:hAnsi="Arial" w:cs="Arial"/>
                <w:color w:val="000000"/>
                <w:sz w:val="20"/>
                <w:szCs w:val="20"/>
                <w:lang w:eastAsia="en-GB"/>
              </w:rPr>
              <w:t xml:space="preserve"> basis within the existing procedure, and must not be made outside the procedure (and in particular must not be made on a departmental basis and/or by way of any kind of vote); and (2) under no circumstances should an external speaker be blacklisted or no-platformed.</w:t>
            </w:r>
          </w:p>
        </w:tc>
        <w:tc>
          <w:tcPr>
            <w:tcW w:w="565" w:type="dxa"/>
            <w:gridSpan w:val="2"/>
            <w:vMerge/>
            <w:tcBorders>
              <w:top w:val="nil"/>
              <w:left w:val="single" w:sz="4" w:space="0" w:color="auto"/>
              <w:bottom w:val="single" w:sz="4" w:space="0" w:color="auto"/>
              <w:right w:val="single" w:sz="4" w:space="0" w:color="auto"/>
            </w:tcBorders>
            <w:vAlign w:val="center"/>
            <w:hideMark/>
          </w:tcPr>
          <w:p w14:paraId="531C2D1E"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4254" w:type="dxa"/>
            <w:vMerge/>
            <w:tcBorders>
              <w:top w:val="nil"/>
              <w:left w:val="single" w:sz="4" w:space="0" w:color="auto"/>
              <w:bottom w:val="single" w:sz="4" w:space="0" w:color="auto"/>
              <w:right w:val="single" w:sz="4" w:space="0" w:color="auto"/>
            </w:tcBorders>
            <w:vAlign w:val="center"/>
            <w:hideMark/>
          </w:tcPr>
          <w:p w14:paraId="7AFBB7E1"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2534" w:type="dxa"/>
            <w:gridSpan w:val="2"/>
            <w:vMerge/>
            <w:tcBorders>
              <w:top w:val="nil"/>
              <w:left w:val="single" w:sz="4" w:space="0" w:color="auto"/>
              <w:bottom w:val="single" w:sz="4" w:space="0" w:color="auto"/>
              <w:right w:val="single" w:sz="4" w:space="0" w:color="auto"/>
            </w:tcBorders>
            <w:vAlign w:val="center"/>
            <w:hideMark/>
          </w:tcPr>
          <w:p w14:paraId="25CA26BB"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1305" w:type="dxa"/>
            <w:vMerge/>
            <w:tcBorders>
              <w:top w:val="nil"/>
              <w:left w:val="single" w:sz="4" w:space="0" w:color="auto"/>
              <w:bottom w:val="single" w:sz="4" w:space="0" w:color="auto"/>
              <w:right w:val="single" w:sz="4" w:space="0" w:color="auto"/>
            </w:tcBorders>
            <w:vAlign w:val="center"/>
            <w:hideMark/>
          </w:tcPr>
          <w:p w14:paraId="573C8E4D"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1165" w:type="dxa"/>
            <w:gridSpan w:val="2"/>
            <w:vMerge/>
            <w:tcBorders>
              <w:top w:val="nil"/>
              <w:left w:val="single" w:sz="4" w:space="0" w:color="auto"/>
              <w:bottom w:val="single" w:sz="4" w:space="0" w:color="auto"/>
              <w:right w:val="single" w:sz="4" w:space="0" w:color="auto"/>
            </w:tcBorders>
            <w:vAlign w:val="center"/>
            <w:hideMark/>
          </w:tcPr>
          <w:p w14:paraId="492C0CEB"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r>
      <w:tr w:rsidR="00215A9E" w:rsidRPr="006F71BF" w14:paraId="24CB7C78" w14:textId="77777777" w:rsidTr="006F71BF">
        <w:trPr>
          <w:trHeight w:val="1450"/>
        </w:trPr>
        <w:tc>
          <w:tcPr>
            <w:tcW w:w="534" w:type="dxa"/>
            <w:tcBorders>
              <w:top w:val="nil"/>
              <w:left w:val="single" w:sz="4" w:space="0" w:color="auto"/>
              <w:bottom w:val="single" w:sz="4" w:space="0" w:color="auto"/>
              <w:right w:val="single" w:sz="4" w:space="0" w:color="auto"/>
            </w:tcBorders>
            <w:shd w:val="clear" w:color="000000" w:fill="E2EFDA"/>
            <w:hideMark/>
          </w:tcPr>
          <w:p w14:paraId="0B1DBB4F"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6</w:t>
            </w:r>
          </w:p>
        </w:tc>
        <w:tc>
          <w:tcPr>
            <w:tcW w:w="4270" w:type="dxa"/>
            <w:tcBorders>
              <w:top w:val="nil"/>
              <w:left w:val="nil"/>
              <w:bottom w:val="single" w:sz="4" w:space="0" w:color="auto"/>
              <w:right w:val="single" w:sz="4" w:space="0" w:color="auto"/>
            </w:tcBorders>
            <w:shd w:val="clear" w:color="000000" w:fill="E2EFDA"/>
            <w:hideMark/>
          </w:tcPr>
          <w:p w14:paraId="0EA7805F"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The External Speaker Code of Practice should be amended to clarify that speakers must not be asked to provide copies of their papers or seminars in advance for the purposes of vetting, other than in cases which appear to fall within the scope of the Prevent duty</w:t>
            </w:r>
          </w:p>
        </w:tc>
        <w:tc>
          <w:tcPr>
            <w:tcW w:w="565" w:type="dxa"/>
            <w:gridSpan w:val="2"/>
            <w:vMerge w:val="restart"/>
            <w:tcBorders>
              <w:top w:val="nil"/>
              <w:left w:val="single" w:sz="4" w:space="0" w:color="auto"/>
              <w:bottom w:val="single" w:sz="4" w:space="0" w:color="auto"/>
              <w:right w:val="single" w:sz="4" w:space="0" w:color="auto"/>
            </w:tcBorders>
            <w:shd w:val="clear" w:color="000000" w:fill="E2EFDA"/>
            <w:hideMark/>
          </w:tcPr>
          <w:p w14:paraId="4AF4789B"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5</w:t>
            </w:r>
          </w:p>
        </w:tc>
        <w:tc>
          <w:tcPr>
            <w:tcW w:w="4254" w:type="dxa"/>
            <w:vMerge w:val="restart"/>
            <w:tcBorders>
              <w:top w:val="nil"/>
              <w:left w:val="single" w:sz="4" w:space="0" w:color="auto"/>
              <w:bottom w:val="single" w:sz="4" w:space="0" w:color="auto"/>
              <w:right w:val="single" w:sz="4" w:space="0" w:color="auto"/>
            </w:tcBorders>
            <w:shd w:val="clear" w:color="000000" w:fill="E2EFDA"/>
            <w:hideMark/>
          </w:tcPr>
          <w:p w14:paraId="1FC39FB6" w14:textId="09E3848D"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 xml:space="preserve">Review and amend as necessary:   </w:t>
            </w:r>
            <w:r w:rsidRPr="006F71BF">
              <w:rPr>
                <w:rFonts w:ascii="Arial" w:eastAsia="Times New Roman" w:hAnsi="Arial" w:cs="Arial"/>
                <w:color w:val="000000"/>
                <w:sz w:val="20"/>
                <w:szCs w:val="20"/>
                <w:lang w:eastAsia="en-GB"/>
              </w:rPr>
              <w:br/>
            </w:r>
            <w:r w:rsidRPr="006F71BF">
              <w:rPr>
                <w:rFonts w:ascii="Arial" w:eastAsia="Times New Roman" w:hAnsi="Arial" w:cs="Arial"/>
                <w:color w:val="000000"/>
                <w:sz w:val="20"/>
                <w:szCs w:val="20"/>
                <w:lang w:eastAsia="en-GB"/>
              </w:rPr>
              <w:br/>
              <w:t xml:space="preserve">the External Speaker Code of </w:t>
            </w:r>
            <w:r w:rsidR="006F71BF" w:rsidRPr="006F71BF">
              <w:rPr>
                <w:rFonts w:ascii="Arial" w:eastAsia="Times New Roman" w:hAnsi="Arial" w:cs="Arial"/>
                <w:color w:val="000000"/>
                <w:sz w:val="20"/>
                <w:szCs w:val="20"/>
                <w:lang w:eastAsia="en-GB"/>
              </w:rPr>
              <w:t xml:space="preserve">Practice;  </w:t>
            </w:r>
            <w:r w:rsidRPr="006F71BF">
              <w:rPr>
                <w:rFonts w:ascii="Arial" w:eastAsia="Times New Roman" w:hAnsi="Arial" w:cs="Arial"/>
                <w:color w:val="000000"/>
                <w:sz w:val="20"/>
                <w:szCs w:val="20"/>
                <w:lang w:eastAsia="en-GB"/>
              </w:rPr>
              <w:br/>
              <w:t xml:space="preserve">the external speaker notification form and review process; and   </w:t>
            </w:r>
            <w:r w:rsidRPr="006F71BF">
              <w:rPr>
                <w:rFonts w:ascii="Arial" w:eastAsia="Times New Roman" w:hAnsi="Arial" w:cs="Arial"/>
                <w:color w:val="000000"/>
                <w:sz w:val="20"/>
                <w:szCs w:val="20"/>
                <w:lang w:eastAsia="en-GB"/>
              </w:rPr>
              <w:br/>
              <w:t xml:space="preserve">the system of block-booking rooms   </w:t>
            </w:r>
            <w:r w:rsidRPr="006F71BF">
              <w:rPr>
                <w:rFonts w:ascii="Arial" w:eastAsia="Times New Roman" w:hAnsi="Arial" w:cs="Arial"/>
                <w:color w:val="000000"/>
                <w:sz w:val="20"/>
                <w:szCs w:val="20"/>
                <w:lang w:eastAsia="en-GB"/>
              </w:rPr>
              <w:br/>
            </w:r>
            <w:r w:rsidRPr="006F71BF">
              <w:rPr>
                <w:rFonts w:ascii="Arial" w:eastAsia="Times New Roman" w:hAnsi="Arial" w:cs="Arial"/>
                <w:color w:val="000000"/>
                <w:sz w:val="20"/>
                <w:szCs w:val="20"/>
                <w:lang w:eastAsia="en-GB"/>
              </w:rPr>
              <w:br/>
            </w:r>
            <w:r w:rsidRPr="006F71BF">
              <w:rPr>
                <w:rFonts w:ascii="Arial" w:eastAsia="Times New Roman" w:hAnsi="Arial" w:cs="Arial"/>
                <w:color w:val="000000"/>
                <w:sz w:val="20"/>
                <w:szCs w:val="20"/>
                <w:lang w:eastAsia="en-GB"/>
              </w:rPr>
              <w:lastRenderedPageBreak/>
              <w:t xml:space="preserve">Secure specialist professional legal advice as necessary to assist in complex or difficult external speaker reviews and compliance requirements in relation to any proposal to rescind an approved invitation to an external speaker.    </w:t>
            </w:r>
            <w:r w:rsidRPr="006F71BF">
              <w:rPr>
                <w:rFonts w:ascii="Arial" w:eastAsia="Times New Roman" w:hAnsi="Arial" w:cs="Arial"/>
                <w:color w:val="000000"/>
                <w:sz w:val="20"/>
                <w:szCs w:val="20"/>
                <w:lang w:eastAsia="en-GB"/>
              </w:rPr>
              <w:br/>
            </w:r>
            <w:r w:rsidRPr="006F71BF">
              <w:rPr>
                <w:rFonts w:ascii="Arial" w:eastAsia="Times New Roman" w:hAnsi="Arial" w:cs="Arial"/>
                <w:color w:val="000000"/>
                <w:sz w:val="20"/>
                <w:szCs w:val="20"/>
                <w:lang w:eastAsia="en-GB"/>
              </w:rPr>
              <w:br/>
              <w:t xml:space="preserve">In undertaking the review (or when legislation comes into force) consider the impact of the Government’s proposed new legislation on: Higher education: free speech and academic freedom https://www.gov.uk/government/publications/highereducationfree-speech-and-academic-freedom   </w:t>
            </w:r>
            <w:r w:rsidRPr="006F71BF">
              <w:rPr>
                <w:rFonts w:ascii="Arial" w:eastAsia="Times New Roman" w:hAnsi="Arial" w:cs="Arial"/>
                <w:color w:val="000000"/>
                <w:sz w:val="20"/>
                <w:szCs w:val="20"/>
                <w:lang w:eastAsia="en-GB"/>
              </w:rPr>
              <w:br/>
              <w:t xml:space="preserve"> </w:t>
            </w:r>
            <w:r w:rsidRPr="006F71BF">
              <w:rPr>
                <w:rFonts w:ascii="Arial" w:eastAsia="Times New Roman" w:hAnsi="Arial" w:cs="Arial"/>
                <w:color w:val="000000"/>
                <w:sz w:val="20"/>
                <w:szCs w:val="20"/>
                <w:lang w:eastAsia="en-GB"/>
              </w:rPr>
              <w:br/>
              <w:t xml:space="preserve">Review existing support mechanisms, consult on, and implement any additional support necessary to ensure appropriate and adequate support is in place.   </w:t>
            </w:r>
          </w:p>
        </w:tc>
        <w:tc>
          <w:tcPr>
            <w:tcW w:w="2534" w:type="dxa"/>
            <w:gridSpan w:val="2"/>
            <w:vMerge w:val="restart"/>
            <w:tcBorders>
              <w:top w:val="nil"/>
              <w:left w:val="single" w:sz="4" w:space="0" w:color="auto"/>
              <w:bottom w:val="single" w:sz="4" w:space="0" w:color="auto"/>
              <w:right w:val="single" w:sz="4" w:space="0" w:color="auto"/>
            </w:tcBorders>
            <w:shd w:val="clear" w:color="000000" w:fill="E2EFDA"/>
            <w:hideMark/>
          </w:tcPr>
          <w:p w14:paraId="2ED2D4F2"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lastRenderedPageBreak/>
              <w:t xml:space="preserve">The new University Speaker Code of Practice has been established and published during December 2021, to replace the current External Speaker Code of </w:t>
            </w:r>
            <w:r w:rsidRPr="006F71BF">
              <w:rPr>
                <w:rFonts w:ascii="Arial" w:eastAsia="Times New Roman" w:hAnsi="Arial" w:cs="Arial"/>
                <w:color w:val="000000"/>
                <w:sz w:val="20"/>
                <w:szCs w:val="20"/>
                <w:lang w:eastAsia="en-GB"/>
              </w:rPr>
              <w:lastRenderedPageBreak/>
              <w:t xml:space="preserve">Practice. </w:t>
            </w:r>
            <w:r w:rsidRPr="006F71BF">
              <w:rPr>
                <w:rFonts w:ascii="Arial" w:eastAsia="Times New Roman" w:hAnsi="Arial" w:cs="Arial"/>
                <w:color w:val="000000"/>
                <w:sz w:val="20"/>
                <w:szCs w:val="20"/>
                <w:lang w:eastAsia="en-GB"/>
              </w:rPr>
              <w:br/>
            </w:r>
            <w:r w:rsidRPr="006F71BF">
              <w:rPr>
                <w:rFonts w:ascii="Arial" w:eastAsia="Times New Roman" w:hAnsi="Arial" w:cs="Arial"/>
                <w:color w:val="000000"/>
                <w:sz w:val="20"/>
                <w:szCs w:val="20"/>
                <w:lang w:eastAsia="en-GB"/>
              </w:rPr>
              <w:br/>
              <w:t xml:space="preserve">The revised University Speaker Code of Practice and the current Policy on Academic Freedom and Freedom of Speech are embedded into the How We Work at Essex training and are standard features of essential training for University staff. Specialist training is to be provided for all staff considering activities deemed high risk and referred for a risk review and should become an established feature of induction and booster training for staff involved in risk reviewing. </w:t>
            </w:r>
            <w:r w:rsidRPr="006F71BF">
              <w:rPr>
                <w:rFonts w:ascii="Arial" w:eastAsia="Times New Roman" w:hAnsi="Arial" w:cs="Arial"/>
                <w:color w:val="000000"/>
                <w:sz w:val="20"/>
                <w:szCs w:val="20"/>
                <w:lang w:eastAsia="en-GB"/>
              </w:rPr>
              <w:br/>
            </w:r>
            <w:r w:rsidRPr="006F71BF">
              <w:rPr>
                <w:rFonts w:ascii="Arial" w:eastAsia="Times New Roman" w:hAnsi="Arial" w:cs="Arial"/>
                <w:color w:val="000000"/>
                <w:sz w:val="20"/>
                <w:szCs w:val="20"/>
                <w:lang w:eastAsia="en-GB"/>
              </w:rPr>
              <w:br/>
              <w:t xml:space="preserve">Priority is attached to the development of University systems underpinning the new Code of Practice and associated processes to enable effective operation in the 2021-22 academic year and beyond. </w:t>
            </w:r>
            <w:r w:rsidRPr="006F71BF">
              <w:rPr>
                <w:rFonts w:ascii="Arial" w:eastAsia="Times New Roman" w:hAnsi="Arial" w:cs="Arial"/>
                <w:color w:val="000000"/>
                <w:sz w:val="20"/>
                <w:szCs w:val="20"/>
                <w:lang w:eastAsia="en-GB"/>
              </w:rPr>
              <w:br/>
            </w:r>
            <w:r w:rsidRPr="006F71BF">
              <w:rPr>
                <w:rFonts w:ascii="Arial" w:eastAsia="Times New Roman" w:hAnsi="Arial" w:cs="Arial"/>
                <w:color w:val="000000"/>
                <w:sz w:val="20"/>
                <w:szCs w:val="20"/>
                <w:lang w:eastAsia="en-GB"/>
              </w:rPr>
              <w:br/>
            </w:r>
            <w:r w:rsidRPr="006F71BF">
              <w:rPr>
                <w:rFonts w:ascii="Arial" w:eastAsia="Times New Roman" w:hAnsi="Arial" w:cs="Arial"/>
                <w:color w:val="000000"/>
                <w:sz w:val="20"/>
                <w:szCs w:val="20"/>
                <w:lang w:eastAsia="en-GB"/>
              </w:rPr>
              <w:lastRenderedPageBreak/>
              <w:t xml:space="preserve">Oversight of the operation of the new Code and associated processes is maintained by the Safeguarding Advisory Group during 2021-22 and a report on its impact is provided to the University Steering Group, Senate and Council by the end of the 2021-22 academic year. </w:t>
            </w:r>
          </w:p>
        </w:tc>
        <w:tc>
          <w:tcPr>
            <w:tcW w:w="1305" w:type="dxa"/>
            <w:vMerge w:val="restart"/>
            <w:tcBorders>
              <w:top w:val="nil"/>
              <w:left w:val="single" w:sz="4" w:space="0" w:color="auto"/>
              <w:bottom w:val="single" w:sz="4" w:space="0" w:color="auto"/>
              <w:right w:val="single" w:sz="4" w:space="0" w:color="auto"/>
            </w:tcBorders>
            <w:shd w:val="clear" w:color="000000" w:fill="E2EFDA"/>
            <w:hideMark/>
          </w:tcPr>
          <w:p w14:paraId="69401ADC"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lastRenderedPageBreak/>
              <w:t>Dec-21</w:t>
            </w:r>
          </w:p>
        </w:tc>
        <w:tc>
          <w:tcPr>
            <w:tcW w:w="1165" w:type="dxa"/>
            <w:gridSpan w:val="2"/>
            <w:vMerge w:val="restart"/>
            <w:tcBorders>
              <w:top w:val="nil"/>
              <w:left w:val="single" w:sz="4" w:space="0" w:color="auto"/>
              <w:bottom w:val="single" w:sz="4" w:space="0" w:color="auto"/>
              <w:right w:val="single" w:sz="4" w:space="0" w:color="auto"/>
            </w:tcBorders>
            <w:shd w:val="clear" w:color="000000" w:fill="E2EFDA"/>
            <w:hideMark/>
          </w:tcPr>
          <w:p w14:paraId="5B5346AF"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Complete</w:t>
            </w:r>
          </w:p>
        </w:tc>
      </w:tr>
      <w:tr w:rsidR="00215A9E" w:rsidRPr="006F71BF" w14:paraId="531F596E" w14:textId="77777777" w:rsidTr="006F71BF">
        <w:trPr>
          <w:trHeight w:val="1160"/>
        </w:trPr>
        <w:tc>
          <w:tcPr>
            <w:tcW w:w="534" w:type="dxa"/>
            <w:tcBorders>
              <w:top w:val="nil"/>
              <w:left w:val="single" w:sz="4" w:space="0" w:color="auto"/>
              <w:bottom w:val="single" w:sz="4" w:space="0" w:color="auto"/>
              <w:right w:val="single" w:sz="4" w:space="0" w:color="auto"/>
            </w:tcBorders>
            <w:shd w:val="clear" w:color="000000" w:fill="E2EFDA"/>
            <w:hideMark/>
          </w:tcPr>
          <w:p w14:paraId="2D72D9B7"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lastRenderedPageBreak/>
              <w:t>7</w:t>
            </w:r>
          </w:p>
        </w:tc>
        <w:tc>
          <w:tcPr>
            <w:tcW w:w="4270" w:type="dxa"/>
            <w:tcBorders>
              <w:top w:val="nil"/>
              <w:left w:val="nil"/>
              <w:bottom w:val="single" w:sz="4" w:space="0" w:color="auto"/>
              <w:right w:val="single" w:sz="4" w:space="0" w:color="auto"/>
            </w:tcBorders>
            <w:shd w:val="clear" w:color="000000" w:fill="E2EFDA"/>
            <w:hideMark/>
          </w:tcPr>
          <w:p w14:paraId="2A171E51"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The external speaker notification form should be amended to add a section within which the organiser must properly set out any concerns they may have about potentially controversial or distressing topics or speakers.</w:t>
            </w:r>
          </w:p>
        </w:tc>
        <w:tc>
          <w:tcPr>
            <w:tcW w:w="565" w:type="dxa"/>
            <w:gridSpan w:val="2"/>
            <w:vMerge/>
            <w:tcBorders>
              <w:top w:val="nil"/>
              <w:left w:val="single" w:sz="4" w:space="0" w:color="auto"/>
              <w:bottom w:val="single" w:sz="4" w:space="0" w:color="auto"/>
              <w:right w:val="single" w:sz="4" w:space="0" w:color="auto"/>
            </w:tcBorders>
            <w:vAlign w:val="center"/>
            <w:hideMark/>
          </w:tcPr>
          <w:p w14:paraId="53F2E549"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4254" w:type="dxa"/>
            <w:vMerge/>
            <w:tcBorders>
              <w:top w:val="nil"/>
              <w:left w:val="single" w:sz="4" w:space="0" w:color="auto"/>
              <w:bottom w:val="single" w:sz="4" w:space="0" w:color="auto"/>
              <w:right w:val="single" w:sz="4" w:space="0" w:color="auto"/>
            </w:tcBorders>
            <w:vAlign w:val="center"/>
            <w:hideMark/>
          </w:tcPr>
          <w:p w14:paraId="285315E3"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2534" w:type="dxa"/>
            <w:gridSpan w:val="2"/>
            <w:vMerge/>
            <w:tcBorders>
              <w:top w:val="nil"/>
              <w:left w:val="single" w:sz="4" w:space="0" w:color="auto"/>
              <w:bottom w:val="single" w:sz="4" w:space="0" w:color="auto"/>
              <w:right w:val="single" w:sz="4" w:space="0" w:color="auto"/>
            </w:tcBorders>
            <w:vAlign w:val="center"/>
            <w:hideMark/>
          </w:tcPr>
          <w:p w14:paraId="167B5C51"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1305" w:type="dxa"/>
            <w:vMerge/>
            <w:tcBorders>
              <w:top w:val="nil"/>
              <w:left w:val="single" w:sz="4" w:space="0" w:color="auto"/>
              <w:bottom w:val="single" w:sz="4" w:space="0" w:color="auto"/>
              <w:right w:val="single" w:sz="4" w:space="0" w:color="auto"/>
            </w:tcBorders>
            <w:vAlign w:val="center"/>
            <w:hideMark/>
          </w:tcPr>
          <w:p w14:paraId="15914168"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1165" w:type="dxa"/>
            <w:gridSpan w:val="2"/>
            <w:vMerge/>
            <w:tcBorders>
              <w:top w:val="nil"/>
              <w:left w:val="single" w:sz="4" w:space="0" w:color="auto"/>
              <w:bottom w:val="single" w:sz="4" w:space="0" w:color="auto"/>
              <w:right w:val="single" w:sz="4" w:space="0" w:color="auto"/>
            </w:tcBorders>
            <w:vAlign w:val="center"/>
            <w:hideMark/>
          </w:tcPr>
          <w:p w14:paraId="0086EC2E"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r>
      <w:tr w:rsidR="00215A9E" w:rsidRPr="006F71BF" w14:paraId="6623FCC6" w14:textId="77777777" w:rsidTr="006F71BF">
        <w:trPr>
          <w:trHeight w:val="1740"/>
        </w:trPr>
        <w:tc>
          <w:tcPr>
            <w:tcW w:w="534" w:type="dxa"/>
            <w:tcBorders>
              <w:top w:val="nil"/>
              <w:left w:val="single" w:sz="4" w:space="0" w:color="auto"/>
              <w:bottom w:val="single" w:sz="4" w:space="0" w:color="auto"/>
              <w:right w:val="single" w:sz="4" w:space="0" w:color="auto"/>
            </w:tcBorders>
            <w:shd w:val="clear" w:color="000000" w:fill="E2EFDA"/>
            <w:hideMark/>
          </w:tcPr>
          <w:p w14:paraId="74B6BE0E"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8</w:t>
            </w:r>
          </w:p>
        </w:tc>
        <w:tc>
          <w:tcPr>
            <w:tcW w:w="4270" w:type="dxa"/>
            <w:tcBorders>
              <w:top w:val="nil"/>
              <w:left w:val="nil"/>
              <w:bottom w:val="single" w:sz="4" w:space="0" w:color="auto"/>
              <w:right w:val="single" w:sz="4" w:space="0" w:color="auto"/>
            </w:tcBorders>
            <w:shd w:val="clear" w:color="000000" w:fill="E2EFDA"/>
            <w:hideMark/>
          </w:tcPr>
          <w:p w14:paraId="21A61660"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The External Speaker Code of Practice should be amended to state that compliance with its provisions will be monitored and that persistent failure or refusal to comply with it may result in cancellation of events and/or disciplinary action. An effective mechanism for monitoring by Compliance should be put in place.</w:t>
            </w:r>
          </w:p>
        </w:tc>
        <w:tc>
          <w:tcPr>
            <w:tcW w:w="565" w:type="dxa"/>
            <w:gridSpan w:val="2"/>
            <w:vMerge/>
            <w:tcBorders>
              <w:top w:val="nil"/>
              <w:left w:val="single" w:sz="4" w:space="0" w:color="auto"/>
              <w:bottom w:val="single" w:sz="4" w:space="0" w:color="auto"/>
              <w:right w:val="single" w:sz="4" w:space="0" w:color="auto"/>
            </w:tcBorders>
            <w:vAlign w:val="center"/>
            <w:hideMark/>
          </w:tcPr>
          <w:p w14:paraId="7BB51AF1"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4254" w:type="dxa"/>
            <w:vMerge/>
            <w:tcBorders>
              <w:top w:val="nil"/>
              <w:left w:val="single" w:sz="4" w:space="0" w:color="auto"/>
              <w:bottom w:val="single" w:sz="4" w:space="0" w:color="auto"/>
              <w:right w:val="single" w:sz="4" w:space="0" w:color="auto"/>
            </w:tcBorders>
            <w:vAlign w:val="center"/>
            <w:hideMark/>
          </w:tcPr>
          <w:p w14:paraId="6DD786FC"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2534" w:type="dxa"/>
            <w:gridSpan w:val="2"/>
            <w:vMerge/>
            <w:tcBorders>
              <w:top w:val="nil"/>
              <w:left w:val="single" w:sz="4" w:space="0" w:color="auto"/>
              <w:bottom w:val="single" w:sz="4" w:space="0" w:color="auto"/>
              <w:right w:val="single" w:sz="4" w:space="0" w:color="auto"/>
            </w:tcBorders>
            <w:vAlign w:val="center"/>
            <w:hideMark/>
          </w:tcPr>
          <w:p w14:paraId="00626012"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1305" w:type="dxa"/>
            <w:vMerge/>
            <w:tcBorders>
              <w:top w:val="nil"/>
              <w:left w:val="single" w:sz="4" w:space="0" w:color="auto"/>
              <w:bottom w:val="single" w:sz="4" w:space="0" w:color="auto"/>
              <w:right w:val="single" w:sz="4" w:space="0" w:color="auto"/>
            </w:tcBorders>
            <w:vAlign w:val="center"/>
            <w:hideMark/>
          </w:tcPr>
          <w:p w14:paraId="590C4304"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1165" w:type="dxa"/>
            <w:gridSpan w:val="2"/>
            <w:vMerge/>
            <w:tcBorders>
              <w:top w:val="nil"/>
              <w:left w:val="single" w:sz="4" w:space="0" w:color="auto"/>
              <w:bottom w:val="single" w:sz="4" w:space="0" w:color="auto"/>
              <w:right w:val="single" w:sz="4" w:space="0" w:color="auto"/>
            </w:tcBorders>
            <w:vAlign w:val="center"/>
            <w:hideMark/>
          </w:tcPr>
          <w:p w14:paraId="4673DE4D"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r>
      <w:tr w:rsidR="00215A9E" w:rsidRPr="006F71BF" w14:paraId="1D283F6B" w14:textId="77777777" w:rsidTr="006F71BF">
        <w:trPr>
          <w:trHeight w:val="1740"/>
        </w:trPr>
        <w:tc>
          <w:tcPr>
            <w:tcW w:w="534" w:type="dxa"/>
            <w:tcBorders>
              <w:top w:val="nil"/>
              <w:left w:val="single" w:sz="4" w:space="0" w:color="auto"/>
              <w:bottom w:val="single" w:sz="4" w:space="0" w:color="auto"/>
              <w:right w:val="single" w:sz="4" w:space="0" w:color="auto"/>
            </w:tcBorders>
            <w:shd w:val="clear" w:color="000000" w:fill="E2EFDA"/>
            <w:hideMark/>
          </w:tcPr>
          <w:p w14:paraId="0DA518BE"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5</w:t>
            </w:r>
          </w:p>
        </w:tc>
        <w:tc>
          <w:tcPr>
            <w:tcW w:w="4270" w:type="dxa"/>
            <w:tcBorders>
              <w:top w:val="nil"/>
              <w:left w:val="nil"/>
              <w:bottom w:val="single" w:sz="4" w:space="0" w:color="auto"/>
              <w:right w:val="single" w:sz="4" w:space="0" w:color="auto"/>
            </w:tcBorders>
            <w:shd w:val="clear" w:color="000000" w:fill="E2EFDA"/>
            <w:hideMark/>
          </w:tcPr>
          <w:p w14:paraId="11B2D837"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A facility should be implemented to send an automatic notification where a room has been block-booked to prompt both the organiser and the professional services staff team which manages room bookings that the external speaker notification form needs to be completed.</w:t>
            </w:r>
          </w:p>
        </w:tc>
        <w:tc>
          <w:tcPr>
            <w:tcW w:w="565" w:type="dxa"/>
            <w:gridSpan w:val="2"/>
            <w:vMerge/>
            <w:tcBorders>
              <w:top w:val="nil"/>
              <w:left w:val="single" w:sz="4" w:space="0" w:color="auto"/>
              <w:bottom w:val="single" w:sz="4" w:space="0" w:color="auto"/>
              <w:right w:val="single" w:sz="4" w:space="0" w:color="auto"/>
            </w:tcBorders>
            <w:vAlign w:val="center"/>
            <w:hideMark/>
          </w:tcPr>
          <w:p w14:paraId="151D6962"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4254" w:type="dxa"/>
            <w:vMerge/>
            <w:tcBorders>
              <w:top w:val="nil"/>
              <w:left w:val="single" w:sz="4" w:space="0" w:color="auto"/>
              <w:bottom w:val="single" w:sz="4" w:space="0" w:color="auto"/>
              <w:right w:val="single" w:sz="4" w:space="0" w:color="auto"/>
            </w:tcBorders>
            <w:vAlign w:val="center"/>
            <w:hideMark/>
          </w:tcPr>
          <w:p w14:paraId="24609F4F"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2534" w:type="dxa"/>
            <w:gridSpan w:val="2"/>
            <w:vMerge/>
            <w:tcBorders>
              <w:top w:val="nil"/>
              <w:left w:val="single" w:sz="4" w:space="0" w:color="auto"/>
              <w:bottom w:val="single" w:sz="4" w:space="0" w:color="auto"/>
              <w:right w:val="single" w:sz="4" w:space="0" w:color="auto"/>
            </w:tcBorders>
            <w:vAlign w:val="center"/>
            <w:hideMark/>
          </w:tcPr>
          <w:p w14:paraId="29CC50D9"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1305" w:type="dxa"/>
            <w:vMerge/>
            <w:tcBorders>
              <w:top w:val="nil"/>
              <w:left w:val="single" w:sz="4" w:space="0" w:color="auto"/>
              <w:bottom w:val="single" w:sz="4" w:space="0" w:color="auto"/>
              <w:right w:val="single" w:sz="4" w:space="0" w:color="auto"/>
            </w:tcBorders>
            <w:vAlign w:val="center"/>
            <w:hideMark/>
          </w:tcPr>
          <w:p w14:paraId="1E4662AF"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1165" w:type="dxa"/>
            <w:gridSpan w:val="2"/>
            <w:vMerge/>
            <w:tcBorders>
              <w:top w:val="nil"/>
              <w:left w:val="single" w:sz="4" w:space="0" w:color="auto"/>
              <w:bottom w:val="single" w:sz="4" w:space="0" w:color="auto"/>
              <w:right w:val="single" w:sz="4" w:space="0" w:color="auto"/>
            </w:tcBorders>
            <w:vAlign w:val="center"/>
            <w:hideMark/>
          </w:tcPr>
          <w:p w14:paraId="0D44A2DA"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r>
      <w:tr w:rsidR="00215A9E" w:rsidRPr="006F71BF" w14:paraId="4C9C528D" w14:textId="77777777" w:rsidTr="006F71BF">
        <w:trPr>
          <w:trHeight w:val="1740"/>
        </w:trPr>
        <w:tc>
          <w:tcPr>
            <w:tcW w:w="534" w:type="dxa"/>
            <w:tcBorders>
              <w:top w:val="nil"/>
              <w:left w:val="single" w:sz="4" w:space="0" w:color="auto"/>
              <w:bottom w:val="single" w:sz="4" w:space="0" w:color="auto"/>
              <w:right w:val="single" w:sz="4" w:space="0" w:color="auto"/>
            </w:tcBorders>
            <w:shd w:val="clear" w:color="000000" w:fill="E2EFDA"/>
            <w:hideMark/>
          </w:tcPr>
          <w:p w14:paraId="2C15A485"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9</w:t>
            </w:r>
          </w:p>
        </w:tc>
        <w:tc>
          <w:tcPr>
            <w:tcW w:w="4270" w:type="dxa"/>
            <w:tcBorders>
              <w:top w:val="nil"/>
              <w:left w:val="nil"/>
              <w:bottom w:val="single" w:sz="4" w:space="0" w:color="auto"/>
              <w:right w:val="single" w:sz="4" w:space="0" w:color="auto"/>
            </w:tcBorders>
            <w:shd w:val="clear" w:color="000000" w:fill="E2EFDA"/>
            <w:hideMark/>
          </w:tcPr>
          <w:p w14:paraId="55554214"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 xml:space="preserve">The external speaker review process should adopt a </w:t>
            </w:r>
            <w:proofErr w:type="gramStart"/>
            <w:r w:rsidRPr="006F71BF">
              <w:rPr>
                <w:rFonts w:ascii="Arial" w:eastAsia="Times New Roman" w:hAnsi="Arial" w:cs="Arial"/>
                <w:color w:val="000000"/>
                <w:sz w:val="20"/>
                <w:szCs w:val="20"/>
                <w:lang w:eastAsia="en-GB"/>
              </w:rPr>
              <w:t>decision making</w:t>
            </w:r>
            <w:proofErr w:type="gramEnd"/>
            <w:r w:rsidRPr="006F71BF">
              <w:rPr>
                <w:rFonts w:ascii="Arial" w:eastAsia="Times New Roman" w:hAnsi="Arial" w:cs="Arial"/>
                <w:color w:val="000000"/>
                <w:sz w:val="20"/>
                <w:szCs w:val="20"/>
                <w:lang w:eastAsia="en-GB"/>
              </w:rPr>
              <w:t xml:space="preserve"> structure to be used in cases of potential concern. It should be based on the questions set out in Appendix 6. The EHRC and UUK</w:t>
            </w:r>
            <w:r w:rsidRPr="006F71BF">
              <w:rPr>
                <w:rFonts w:ascii="Arial" w:eastAsia="Times New Roman" w:hAnsi="Arial" w:cs="Arial"/>
                <w:color w:val="000000"/>
                <w:sz w:val="20"/>
                <w:szCs w:val="20"/>
                <w:lang w:eastAsia="en-GB"/>
              </w:rPr>
              <w:br/>
              <w:t>guidance should also be considered as sources of good practice.</w:t>
            </w:r>
          </w:p>
        </w:tc>
        <w:tc>
          <w:tcPr>
            <w:tcW w:w="565" w:type="dxa"/>
            <w:gridSpan w:val="2"/>
            <w:vMerge/>
            <w:tcBorders>
              <w:top w:val="nil"/>
              <w:left w:val="single" w:sz="4" w:space="0" w:color="auto"/>
              <w:bottom w:val="single" w:sz="4" w:space="0" w:color="auto"/>
              <w:right w:val="single" w:sz="4" w:space="0" w:color="auto"/>
            </w:tcBorders>
            <w:vAlign w:val="center"/>
            <w:hideMark/>
          </w:tcPr>
          <w:p w14:paraId="42D4E935"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4254" w:type="dxa"/>
            <w:vMerge/>
            <w:tcBorders>
              <w:top w:val="nil"/>
              <w:left w:val="single" w:sz="4" w:space="0" w:color="auto"/>
              <w:bottom w:val="single" w:sz="4" w:space="0" w:color="auto"/>
              <w:right w:val="single" w:sz="4" w:space="0" w:color="auto"/>
            </w:tcBorders>
            <w:vAlign w:val="center"/>
            <w:hideMark/>
          </w:tcPr>
          <w:p w14:paraId="7D037E53"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2534" w:type="dxa"/>
            <w:gridSpan w:val="2"/>
            <w:vMerge/>
            <w:tcBorders>
              <w:top w:val="nil"/>
              <w:left w:val="single" w:sz="4" w:space="0" w:color="auto"/>
              <w:bottom w:val="single" w:sz="4" w:space="0" w:color="auto"/>
              <w:right w:val="single" w:sz="4" w:space="0" w:color="auto"/>
            </w:tcBorders>
            <w:vAlign w:val="center"/>
            <w:hideMark/>
          </w:tcPr>
          <w:p w14:paraId="0A1241D3"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1305" w:type="dxa"/>
            <w:vMerge/>
            <w:tcBorders>
              <w:top w:val="nil"/>
              <w:left w:val="single" w:sz="4" w:space="0" w:color="auto"/>
              <w:bottom w:val="single" w:sz="4" w:space="0" w:color="auto"/>
              <w:right w:val="single" w:sz="4" w:space="0" w:color="auto"/>
            </w:tcBorders>
            <w:vAlign w:val="center"/>
            <w:hideMark/>
          </w:tcPr>
          <w:p w14:paraId="7973DEF1"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1165" w:type="dxa"/>
            <w:gridSpan w:val="2"/>
            <w:vMerge/>
            <w:tcBorders>
              <w:top w:val="nil"/>
              <w:left w:val="single" w:sz="4" w:space="0" w:color="auto"/>
              <w:bottom w:val="single" w:sz="4" w:space="0" w:color="auto"/>
              <w:right w:val="single" w:sz="4" w:space="0" w:color="auto"/>
            </w:tcBorders>
            <w:vAlign w:val="center"/>
            <w:hideMark/>
          </w:tcPr>
          <w:p w14:paraId="6D3CB298"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r>
      <w:tr w:rsidR="00215A9E" w:rsidRPr="006F71BF" w14:paraId="22817B9B" w14:textId="77777777" w:rsidTr="006F71BF">
        <w:trPr>
          <w:trHeight w:val="870"/>
        </w:trPr>
        <w:tc>
          <w:tcPr>
            <w:tcW w:w="534" w:type="dxa"/>
            <w:tcBorders>
              <w:top w:val="nil"/>
              <w:left w:val="single" w:sz="4" w:space="0" w:color="auto"/>
              <w:bottom w:val="single" w:sz="4" w:space="0" w:color="auto"/>
              <w:right w:val="single" w:sz="4" w:space="0" w:color="auto"/>
            </w:tcBorders>
            <w:shd w:val="clear" w:color="000000" w:fill="E2EFDA"/>
            <w:hideMark/>
          </w:tcPr>
          <w:p w14:paraId="2417C344"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10</w:t>
            </w:r>
          </w:p>
        </w:tc>
        <w:tc>
          <w:tcPr>
            <w:tcW w:w="4270" w:type="dxa"/>
            <w:tcBorders>
              <w:top w:val="nil"/>
              <w:left w:val="nil"/>
              <w:bottom w:val="single" w:sz="4" w:space="0" w:color="auto"/>
              <w:right w:val="single" w:sz="4" w:space="0" w:color="auto"/>
            </w:tcBorders>
            <w:shd w:val="clear" w:color="000000" w:fill="E2EFDA"/>
            <w:hideMark/>
          </w:tcPr>
          <w:p w14:paraId="3EAACB97"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 xml:space="preserve">The University should </w:t>
            </w:r>
            <w:proofErr w:type="gramStart"/>
            <w:r w:rsidRPr="006F71BF">
              <w:rPr>
                <w:rFonts w:ascii="Arial" w:eastAsia="Times New Roman" w:hAnsi="Arial" w:cs="Arial"/>
                <w:color w:val="000000"/>
                <w:sz w:val="20"/>
                <w:szCs w:val="20"/>
                <w:lang w:eastAsia="en-GB"/>
              </w:rPr>
              <w:t>give consideration to</w:t>
            </w:r>
            <w:proofErr w:type="gramEnd"/>
            <w:r w:rsidRPr="006F71BF">
              <w:rPr>
                <w:rFonts w:ascii="Arial" w:eastAsia="Times New Roman" w:hAnsi="Arial" w:cs="Arial"/>
                <w:color w:val="000000"/>
                <w:sz w:val="20"/>
                <w:szCs w:val="20"/>
                <w:lang w:eastAsia="en-GB"/>
              </w:rPr>
              <w:t xml:space="preserve"> engaging specialist professional legal advice to assist in complex or difficult external speaker reviews.</w:t>
            </w:r>
          </w:p>
        </w:tc>
        <w:tc>
          <w:tcPr>
            <w:tcW w:w="565" w:type="dxa"/>
            <w:gridSpan w:val="2"/>
            <w:vMerge/>
            <w:tcBorders>
              <w:top w:val="nil"/>
              <w:left w:val="single" w:sz="4" w:space="0" w:color="auto"/>
              <w:bottom w:val="single" w:sz="4" w:space="0" w:color="auto"/>
              <w:right w:val="single" w:sz="4" w:space="0" w:color="auto"/>
            </w:tcBorders>
            <w:vAlign w:val="center"/>
            <w:hideMark/>
          </w:tcPr>
          <w:p w14:paraId="39512910"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4254" w:type="dxa"/>
            <w:vMerge/>
            <w:tcBorders>
              <w:top w:val="nil"/>
              <w:left w:val="single" w:sz="4" w:space="0" w:color="auto"/>
              <w:bottom w:val="single" w:sz="4" w:space="0" w:color="auto"/>
              <w:right w:val="single" w:sz="4" w:space="0" w:color="auto"/>
            </w:tcBorders>
            <w:vAlign w:val="center"/>
            <w:hideMark/>
          </w:tcPr>
          <w:p w14:paraId="79A1100B"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2534" w:type="dxa"/>
            <w:gridSpan w:val="2"/>
            <w:vMerge/>
            <w:tcBorders>
              <w:top w:val="nil"/>
              <w:left w:val="single" w:sz="4" w:space="0" w:color="auto"/>
              <w:bottom w:val="single" w:sz="4" w:space="0" w:color="auto"/>
              <w:right w:val="single" w:sz="4" w:space="0" w:color="auto"/>
            </w:tcBorders>
            <w:vAlign w:val="center"/>
            <w:hideMark/>
          </w:tcPr>
          <w:p w14:paraId="32F16FE8"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1305" w:type="dxa"/>
            <w:vMerge/>
            <w:tcBorders>
              <w:top w:val="nil"/>
              <w:left w:val="single" w:sz="4" w:space="0" w:color="auto"/>
              <w:bottom w:val="single" w:sz="4" w:space="0" w:color="auto"/>
              <w:right w:val="single" w:sz="4" w:space="0" w:color="auto"/>
            </w:tcBorders>
            <w:vAlign w:val="center"/>
            <w:hideMark/>
          </w:tcPr>
          <w:p w14:paraId="735EDF22"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1165" w:type="dxa"/>
            <w:gridSpan w:val="2"/>
            <w:vMerge/>
            <w:tcBorders>
              <w:top w:val="nil"/>
              <w:left w:val="single" w:sz="4" w:space="0" w:color="auto"/>
              <w:bottom w:val="single" w:sz="4" w:space="0" w:color="auto"/>
              <w:right w:val="single" w:sz="4" w:space="0" w:color="auto"/>
            </w:tcBorders>
            <w:vAlign w:val="center"/>
            <w:hideMark/>
          </w:tcPr>
          <w:p w14:paraId="19A322F9"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r>
      <w:tr w:rsidR="00215A9E" w:rsidRPr="006F71BF" w14:paraId="1172F7AD" w14:textId="77777777" w:rsidTr="006F71BF">
        <w:trPr>
          <w:trHeight w:val="2320"/>
        </w:trPr>
        <w:tc>
          <w:tcPr>
            <w:tcW w:w="534" w:type="dxa"/>
            <w:tcBorders>
              <w:top w:val="nil"/>
              <w:left w:val="single" w:sz="4" w:space="0" w:color="auto"/>
              <w:bottom w:val="single" w:sz="4" w:space="0" w:color="auto"/>
              <w:right w:val="single" w:sz="4" w:space="0" w:color="auto"/>
            </w:tcBorders>
            <w:shd w:val="clear" w:color="000000" w:fill="E2EFDA"/>
            <w:hideMark/>
          </w:tcPr>
          <w:p w14:paraId="5C6FB848"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lastRenderedPageBreak/>
              <w:t>14</w:t>
            </w:r>
          </w:p>
        </w:tc>
        <w:tc>
          <w:tcPr>
            <w:tcW w:w="4270" w:type="dxa"/>
            <w:tcBorders>
              <w:top w:val="nil"/>
              <w:left w:val="nil"/>
              <w:bottom w:val="single" w:sz="4" w:space="0" w:color="auto"/>
              <w:right w:val="single" w:sz="4" w:space="0" w:color="auto"/>
            </w:tcBorders>
            <w:shd w:val="clear" w:color="000000" w:fill="E2EFDA"/>
            <w:hideMark/>
          </w:tcPr>
          <w:p w14:paraId="44FD8D3B"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The External Speaker Code of Practice should be amended to add a requirement for Compliance to be notified of any proposal to rescind an approved invitation to an external speaker, and for reasons to be provided. Compliance should review any such proposal and satisfy themselves that it is not based on improper reasons. In difficult cases Compliance may refer this task to the Registrar</w:t>
            </w:r>
          </w:p>
        </w:tc>
        <w:tc>
          <w:tcPr>
            <w:tcW w:w="565" w:type="dxa"/>
            <w:gridSpan w:val="2"/>
            <w:vMerge/>
            <w:tcBorders>
              <w:top w:val="nil"/>
              <w:left w:val="single" w:sz="4" w:space="0" w:color="auto"/>
              <w:bottom w:val="single" w:sz="4" w:space="0" w:color="auto"/>
              <w:right w:val="single" w:sz="4" w:space="0" w:color="auto"/>
            </w:tcBorders>
            <w:vAlign w:val="center"/>
            <w:hideMark/>
          </w:tcPr>
          <w:p w14:paraId="4E1FD990"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4254" w:type="dxa"/>
            <w:vMerge/>
            <w:tcBorders>
              <w:top w:val="nil"/>
              <w:left w:val="single" w:sz="4" w:space="0" w:color="auto"/>
              <w:bottom w:val="single" w:sz="4" w:space="0" w:color="auto"/>
              <w:right w:val="single" w:sz="4" w:space="0" w:color="auto"/>
            </w:tcBorders>
            <w:vAlign w:val="center"/>
            <w:hideMark/>
          </w:tcPr>
          <w:p w14:paraId="36EA4DF1"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2534" w:type="dxa"/>
            <w:gridSpan w:val="2"/>
            <w:vMerge/>
            <w:tcBorders>
              <w:top w:val="nil"/>
              <w:left w:val="single" w:sz="4" w:space="0" w:color="auto"/>
              <w:bottom w:val="single" w:sz="4" w:space="0" w:color="auto"/>
              <w:right w:val="single" w:sz="4" w:space="0" w:color="auto"/>
            </w:tcBorders>
            <w:vAlign w:val="center"/>
            <w:hideMark/>
          </w:tcPr>
          <w:p w14:paraId="55BCEE37"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1305" w:type="dxa"/>
            <w:vMerge/>
            <w:tcBorders>
              <w:top w:val="nil"/>
              <w:left w:val="single" w:sz="4" w:space="0" w:color="auto"/>
              <w:bottom w:val="single" w:sz="4" w:space="0" w:color="auto"/>
              <w:right w:val="single" w:sz="4" w:space="0" w:color="auto"/>
            </w:tcBorders>
            <w:vAlign w:val="center"/>
            <w:hideMark/>
          </w:tcPr>
          <w:p w14:paraId="4C0BA1C0"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1165" w:type="dxa"/>
            <w:gridSpan w:val="2"/>
            <w:vMerge/>
            <w:tcBorders>
              <w:top w:val="nil"/>
              <w:left w:val="single" w:sz="4" w:space="0" w:color="auto"/>
              <w:bottom w:val="single" w:sz="4" w:space="0" w:color="auto"/>
              <w:right w:val="single" w:sz="4" w:space="0" w:color="auto"/>
            </w:tcBorders>
            <w:vAlign w:val="center"/>
            <w:hideMark/>
          </w:tcPr>
          <w:p w14:paraId="7549208F"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r>
      <w:tr w:rsidR="00215A9E" w:rsidRPr="006F71BF" w14:paraId="50FB3ACF" w14:textId="77777777" w:rsidTr="006F71BF">
        <w:trPr>
          <w:trHeight w:val="2320"/>
        </w:trPr>
        <w:tc>
          <w:tcPr>
            <w:tcW w:w="534" w:type="dxa"/>
            <w:tcBorders>
              <w:top w:val="nil"/>
              <w:left w:val="single" w:sz="4" w:space="0" w:color="auto"/>
              <w:bottom w:val="single" w:sz="4" w:space="0" w:color="auto"/>
              <w:right w:val="single" w:sz="4" w:space="0" w:color="auto"/>
            </w:tcBorders>
            <w:shd w:val="clear" w:color="000000" w:fill="E2EFDA"/>
            <w:hideMark/>
          </w:tcPr>
          <w:p w14:paraId="029466B7"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11</w:t>
            </w:r>
          </w:p>
        </w:tc>
        <w:tc>
          <w:tcPr>
            <w:tcW w:w="4270" w:type="dxa"/>
            <w:tcBorders>
              <w:top w:val="nil"/>
              <w:left w:val="nil"/>
              <w:bottom w:val="single" w:sz="4" w:space="0" w:color="auto"/>
              <w:right w:val="single" w:sz="4" w:space="0" w:color="auto"/>
            </w:tcBorders>
            <w:shd w:val="clear" w:color="000000" w:fill="E2EFDA"/>
            <w:hideMark/>
          </w:tcPr>
          <w:p w14:paraId="12353D2B"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The external speaker review should in every case consider whether the event is likely to cause distress, and if so (1) seek to consult with any relevant staff or student groups as to what support measures might be put into place; and (2) work with Student Wellbeing and Inclusion Services, the Students’ Union and/or Human Resources to ensure that appropriate and adequate support is provided.</w:t>
            </w:r>
          </w:p>
        </w:tc>
        <w:tc>
          <w:tcPr>
            <w:tcW w:w="565" w:type="dxa"/>
            <w:gridSpan w:val="2"/>
            <w:vMerge/>
            <w:tcBorders>
              <w:top w:val="nil"/>
              <w:left w:val="single" w:sz="4" w:space="0" w:color="auto"/>
              <w:bottom w:val="single" w:sz="4" w:space="0" w:color="auto"/>
              <w:right w:val="single" w:sz="4" w:space="0" w:color="auto"/>
            </w:tcBorders>
            <w:vAlign w:val="center"/>
            <w:hideMark/>
          </w:tcPr>
          <w:p w14:paraId="1F78676D"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4254" w:type="dxa"/>
            <w:vMerge/>
            <w:tcBorders>
              <w:top w:val="nil"/>
              <w:left w:val="single" w:sz="4" w:space="0" w:color="auto"/>
              <w:bottom w:val="single" w:sz="4" w:space="0" w:color="auto"/>
              <w:right w:val="single" w:sz="4" w:space="0" w:color="auto"/>
            </w:tcBorders>
            <w:vAlign w:val="center"/>
            <w:hideMark/>
          </w:tcPr>
          <w:p w14:paraId="6924920B"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2534" w:type="dxa"/>
            <w:gridSpan w:val="2"/>
            <w:vMerge/>
            <w:tcBorders>
              <w:top w:val="nil"/>
              <w:left w:val="single" w:sz="4" w:space="0" w:color="auto"/>
              <w:bottom w:val="single" w:sz="4" w:space="0" w:color="auto"/>
              <w:right w:val="single" w:sz="4" w:space="0" w:color="auto"/>
            </w:tcBorders>
            <w:vAlign w:val="center"/>
            <w:hideMark/>
          </w:tcPr>
          <w:p w14:paraId="3B039AD8"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1305" w:type="dxa"/>
            <w:vMerge/>
            <w:tcBorders>
              <w:top w:val="nil"/>
              <w:left w:val="single" w:sz="4" w:space="0" w:color="auto"/>
              <w:bottom w:val="single" w:sz="4" w:space="0" w:color="auto"/>
              <w:right w:val="single" w:sz="4" w:space="0" w:color="auto"/>
            </w:tcBorders>
            <w:vAlign w:val="center"/>
            <w:hideMark/>
          </w:tcPr>
          <w:p w14:paraId="14582B0F"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1165" w:type="dxa"/>
            <w:gridSpan w:val="2"/>
            <w:vMerge/>
            <w:tcBorders>
              <w:top w:val="nil"/>
              <w:left w:val="single" w:sz="4" w:space="0" w:color="auto"/>
              <w:bottom w:val="single" w:sz="4" w:space="0" w:color="auto"/>
              <w:right w:val="single" w:sz="4" w:space="0" w:color="auto"/>
            </w:tcBorders>
            <w:vAlign w:val="center"/>
            <w:hideMark/>
          </w:tcPr>
          <w:p w14:paraId="1578A915"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r>
      <w:tr w:rsidR="00215A9E" w:rsidRPr="006F71BF" w14:paraId="04E1FC2D" w14:textId="77777777" w:rsidTr="006F71BF">
        <w:trPr>
          <w:trHeight w:val="1160"/>
        </w:trPr>
        <w:tc>
          <w:tcPr>
            <w:tcW w:w="534" w:type="dxa"/>
            <w:tcBorders>
              <w:top w:val="nil"/>
              <w:left w:val="single" w:sz="4" w:space="0" w:color="auto"/>
              <w:bottom w:val="single" w:sz="4" w:space="0" w:color="auto"/>
              <w:right w:val="single" w:sz="4" w:space="0" w:color="auto"/>
            </w:tcBorders>
            <w:shd w:val="clear" w:color="000000" w:fill="E2EFDA"/>
            <w:hideMark/>
          </w:tcPr>
          <w:p w14:paraId="510BE92C"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13</w:t>
            </w:r>
          </w:p>
        </w:tc>
        <w:tc>
          <w:tcPr>
            <w:tcW w:w="4270" w:type="dxa"/>
            <w:tcBorders>
              <w:top w:val="nil"/>
              <w:left w:val="nil"/>
              <w:bottom w:val="single" w:sz="4" w:space="0" w:color="auto"/>
              <w:right w:val="single" w:sz="4" w:space="0" w:color="auto"/>
            </w:tcBorders>
            <w:shd w:val="clear" w:color="000000" w:fill="E2EFDA"/>
            <w:hideMark/>
          </w:tcPr>
          <w:p w14:paraId="50FD0BE2"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All marketing materials for external speaker events (including on social media) should be supervised by the event organiser(s) and not delegated to junior staff or interns.</w:t>
            </w:r>
          </w:p>
        </w:tc>
        <w:tc>
          <w:tcPr>
            <w:tcW w:w="565" w:type="dxa"/>
            <w:gridSpan w:val="2"/>
            <w:vMerge/>
            <w:tcBorders>
              <w:top w:val="nil"/>
              <w:left w:val="single" w:sz="4" w:space="0" w:color="auto"/>
              <w:bottom w:val="single" w:sz="4" w:space="0" w:color="auto"/>
              <w:right w:val="single" w:sz="4" w:space="0" w:color="auto"/>
            </w:tcBorders>
            <w:vAlign w:val="center"/>
            <w:hideMark/>
          </w:tcPr>
          <w:p w14:paraId="16BDC135"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4254" w:type="dxa"/>
            <w:vMerge/>
            <w:tcBorders>
              <w:top w:val="nil"/>
              <w:left w:val="single" w:sz="4" w:space="0" w:color="auto"/>
              <w:bottom w:val="single" w:sz="4" w:space="0" w:color="auto"/>
              <w:right w:val="single" w:sz="4" w:space="0" w:color="auto"/>
            </w:tcBorders>
            <w:vAlign w:val="center"/>
            <w:hideMark/>
          </w:tcPr>
          <w:p w14:paraId="08A9DB82"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2534" w:type="dxa"/>
            <w:gridSpan w:val="2"/>
            <w:vMerge/>
            <w:tcBorders>
              <w:top w:val="nil"/>
              <w:left w:val="single" w:sz="4" w:space="0" w:color="auto"/>
              <w:bottom w:val="single" w:sz="4" w:space="0" w:color="auto"/>
              <w:right w:val="single" w:sz="4" w:space="0" w:color="auto"/>
            </w:tcBorders>
            <w:vAlign w:val="center"/>
            <w:hideMark/>
          </w:tcPr>
          <w:p w14:paraId="7756C81D"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1305" w:type="dxa"/>
            <w:vMerge/>
            <w:tcBorders>
              <w:top w:val="nil"/>
              <w:left w:val="single" w:sz="4" w:space="0" w:color="auto"/>
              <w:bottom w:val="single" w:sz="4" w:space="0" w:color="auto"/>
              <w:right w:val="single" w:sz="4" w:space="0" w:color="auto"/>
            </w:tcBorders>
            <w:vAlign w:val="center"/>
            <w:hideMark/>
          </w:tcPr>
          <w:p w14:paraId="57480216"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1165" w:type="dxa"/>
            <w:gridSpan w:val="2"/>
            <w:vMerge/>
            <w:tcBorders>
              <w:top w:val="nil"/>
              <w:left w:val="single" w:sz="4" w:space="0" w:color="auto"/>
              <w:bottom w:val="single" w:sz="4" w:space="0" w:color="auto"/>
              <w:right w:val="single" w:sz="4" w:space="0" w:color="auto"/>
            </w:tcBorders>
            <w:vAlign w:val="center"/>
            <w:hideMark/>
          </w:tcPr>
          <w:p w14:paraId="0084E215"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r>
      <w:tr w:rsidR="00215A9E" w:rsidRPr="006F71BF" w14:paraId="32F31CCD" w14:textId="77777777" w:rsidTr="006F71BF">
        <w:trPr>
          <w:trHeight w:val="3190"/>
        </w:trPr>
        <w:tc>
          <w:tcPr>
            <w:tcW w:w="534" w:type="dxa"/>
            <w:tcBorders>
              <w:top w:val="nil"/>
              <w:left w:val="single" w:sz="4" w:space="0" w:color="auto"/>
              <w:bottom w:val="single" w:sz="4" w:space="0" w:color="auto"/>
              <w:right w:val="single" w:sz="4" w:space="0" w:color="auto"/>
            </w:tcBorders>
            <w:shd w:val="clear" w:color="000000" w:fill="E2EFDA"/>
            <w:hideMark/>
          </w:tcPr>
          <w:p w14:paraId="6C93F4D5"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lastRenderedPageBreak/>
              <w:t>12</w:t>
            </w:r>
          </w:p>
        </w:tc>
        <w:tc>
          <w:tcPr>
            <w:tcW w:w="4270" w:type="dxa"/>
            <w:tcBorders>
              <w:top w:val="nil"/>
              <w:left w:val="nil"/>
              <w:bottom w:val="single" w:sz="4" w:space="0" w:color="auto"/>
              <w:right w:val="single" w:sz="4" w:space="0" w:color="auto"/>
            </w:tcBorders>
            <w:shd w:val="clear" w:color="000000" w:fill="E2EFDA"/>
            <w:hideMark/>
          </w:tcPr>
          <w:p w14:paraId="03247458"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When a potentially controversial or distressing topic or speaker is approved through the external speaker review, the reviewers should seek to consult with staff and student groups who might wish to organise protests or counter-speech (where such groups are reasonably identifiable) and seek to ensure that assistance is provided to organise these appropriately, safely and peacefully. This consultation should form the basis for guidance on appropriate protesting which should be published in good time in advance of the event in a clear and accessible manner and via staff and student groups.</w:t>
            </w:r>
          </w:p>
        </w:tc>
        <w:tc>
          <w:tcPr>
            <w:tcW w:w="565" w:type="dxa"/>
            <w:gridSpan w:val="2"/>
            <w:tcBorders>
              <w:top w:val="nil"/>
              <w:left w:val="nil"/>
              <w:bottom w:val="single" w:sz="4" w:space="0" w:color="auto"/>
              <w:right w:val="single" w:sz="4" w:space="0" w:color="auto"/>
            </w:tcBorders>
            <w:shd w:val="clear" w:color="000000" w:fill="E2EFDA"/>
            <w:hideMark/>
          </w:tcPr>
          <w:p w14:paraId="289009D8"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6</w:t>
            </w:r>
          </w:p>
        </w:tc>
        <w:tc>
          <w:tcPr>
            <w:tcW w:w="4254" w:type="dxa"/>
            <w:tcBorders>
              <w:top w:val="nil"/>
              <w:left w:val="nil"/>
              <w:bottom w:val="single" w:sz="4" w:space="0" w:color="auto"/>
              <w:right w:val="single" w:sz="4" w:space="0" w:color="auto"/>
            </w:tcBorders>
            <w:shd w:val="clear" w:color="000000" w:fill="E2EFDA"/>
            <w:hideMark/>
          </w:tcPr>
          <w:p w14:paraId="38D66DF3"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 xml:space="preserve">Put in place a system to ensure that, when a potentially controversial or distressing topic or speaker is approved through the external speaker review, there is consultation with staff and student groups within a reasonable timeframe who might wish to express counter speech or to organise protests (where such groups are reasonably identifiable) and to seek to ensure that assistance is provided to organise or express these appropriately, safely and peacefully.   </w:t>
            </w:r>
          </w:p>
        </w:tc>
        <w:tc>
          <w:tcPr>
            <w:tcW w:w="2534" w:type="dxa"/>
            <w:gridSpan w:val="2"/>
            <w:tcBorders>
              <w:top w:val="nil"/>
              <w:left w:val="nil"/>
              <w:bottom w:val="single" w:sz="4" w:space="0" w:color="auto"/>
              <w:right w:val="single" w:sz="4" w:space="0" w:color="auto"/>
            </w:tcBorders>
            <w:shd w:val="clear" w:color="000000" w:fill="E2EFDA"/>
            <w:hideMark/>
          </w:tcPr>
          <w:p w14:paraId="1544E2E4"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This work is being taken forward alongside the development and implementation of the new External Speaker Code of Practice.</w:t>
            </w:r>
          </w:p>
        </w:tc>
        <w:tc>
          <w:tcPr>
            <w:tcW w:w="1305" w:type="dxa"/>
            <w:tcBorders>
              <w:top w:val="nil"/>
              <w:left w:val="nil"/>
              <w:bottom w:val="single" w:sz="4" w:space="0" w:color="auto"/>
              <w:right w:val="single" w:sz="4" w:space="0" w:color="auto"/>
            </w:tcBorders>
            <w:shd w:val="clear" w:color="000000" w:fill="E2EFDA"/>
            <w:hideMark/>
          </w:tcPr>
          <w:p w14:paraId="0EC0EF9E"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Dec-21</w:t>
            </w:r>
          </w:p>
        </w:tc>
        <w:tc>
          <w:tcPr>
            <w:tcW w:w="1165" w:type="dxa"/>
            <w:gridSpan w:val="2"/>
            <w:tcBorders>
              <w:top w:val="nil"/>
              <w:left w:val="nil"/>
              <w:bottom w:val="single" w:sz="4" w:space="0" w:color="auto"/>
              <w:right w:val="single" w:sz="4" w:space="0" w:color="auto"/>
            </w:tcBorders>
            <w:shd w:val="clear" w:color="000000" w:fill="E2EFDA"/>
            <w:hideMark/>
          </w:tcPr>
          <w:p w14:paraId="1AB52903"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Complete</w:t>
            </w:r>
          </w:p>
        </w:tc>
      </w:tr>
      <w:tr w:rsidR="00215A9E" w:rsidRPr="006F71BF" w14:paraId="6A9C2163" w14:textId="77777777" w:rsidTr="006F71BF">
        <w:trPr>
          <w:trHeight w:val="5880"/>
        </w:trPr>
        <w:tc>
          <w:tcPr>
            <w:tcW w:w="534" w:type="dxa"/>
            <w:tcBorders>
              <w:top w:val="nil"/>
              <w:left w:val="single" w:sz="4" w:space="0" w:color="auto"/>
              <w:bottom w:val="single" w:sz="4" w:space="0" w:color="auto"/>
              <w:right w:val="single" w:sz="4" w:space="0" w:color="auto"/>
            </w:tcBorders>
            <w:shd w:val="clear" w:color="000000" w:fill="E2EFDA"/>
            <w:hideMark/>
          </w:tcPr>
          <w:p w14:paraId="33A4AD9B"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lastRenderedPageBreak/>
              <w:t>18</w:t>
            </w:r>
          </w:p>
        </w:tc>
        <w:tc>
          <w:tcPr>
            <w:tcW w:w="4270" w:type="dxa"/>
            <w:tcBorders>
              <w:top w:val="nil"/>
              <w:left w:val="nil"/>
              <w:bottom w:val="single" w:sz="4" w:space="0" w:color="auto"/>
              <w:right w:val="single" w:sz="4" w:space="0" w:color="auto"/>
            </w:tcBorders>
            <w:shd w:val="clear" w:color="000000" w:fill="E2EFDA"/>
            <w:hideMark/>
          </w:tcPr>
          <w:p w14:paraId="4FA4D193"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The University’s equality, diversity and inclusion policy documents, Charter and Strategic Plan should be standardised so that they all accurately describe the protected characteristics in the Equality Act 2010, namely age, disability, gender reassignment, marriage and civil partnership, pregnancy and maternity, race, religion or belief, sex and sexual orientation. Any additional characteristics in respect of which the University wishes to extend protection should be clearly identified as such</w:t>
            </w:r>
          </w:p>
        </w:tc>
        <w:tc>
          <w:tcPr>
            <w:tcW w:w="565" w:type="dxa"/>
            <w:gridSpan w:val="2"/>
            <w:tcBorders>
              <w:top w:val="nil"/>
              <w:left w:val="nil"/>
              <w:bottom w:val="single" w:sz="4" w:space="0" w:color="auto"/>
              <w:right w:val="single" w:sz="4" w:space="0" w:color="auto"/>
            </w:tcBorders>
            <w:shd w:val="clear" w:color="000000" w:fill="E2EFDA"/>
            <w:hideMark/>
          </w:tcPr>
          <w:p w14:paraId="0108CC13"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7</w:t>
            </w:r>
          </w:p>
        </w:tc>
        <w:tc>
          <w:tcPr>
            <w:tcW w:w="4254" w:type="dxa"/>
            <w:tcBorders>
              <w:top w:val="nil"/>
              <w:left w:val="nil"/>
              <w:bottom w:val="single" w:sz="4" w:space="0" w:color="auto"/>
              <w:right w:val="single" w:sz="4" w:space="0" w:color="auto"/>
            </w:tcBorders>
            <w:shd w:val="clear" w:color="000000" w:fill="E2EFDA"/>
            <w:hideMark/>
          </w:tcPr>
          <w:p w14:paraId="498995F2"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 xml:space="preserve">Review the University’s equality, diversity and inclusion policy documents, Charter and Strategic Plan to ensure they all accurately describe the protected characteristics in the Equality Act 2010.    </w:t>
            </w:r>
            <w:r w:rsidRPr="006F71BF">
              <w:rPr>
                <w:rFonts w:ascii="Arial" w:eastAsia="Times New Roman" w:hAnsi="Arial" w:cs="Arial"/>
                <w:color w:val="000000"/>
                <w:sz w:val="20"/>
                <w:szCs w:val="20"/>
                <w:lang w:eastAsia="en-GB"/>
              </w:rPr>
              <w:br/>
            </w:r>
            <w:r w:rsidRPr="006F71BF">
              <w:rPr>
                <w:rFonts w:ascii="Arial" w:eastAsia="Times New Roman" w:hAnsi="Arial" w:cs="Arial"/>
                <w:color w:val="000000"/>
                <w:sz w:val="20"/>
                <w:szCs w:val="20"/>
                <w:lang w:eastAsia="en-GB"/>
              </w:rPr>
              <w:br/>
              <w:t xml:space="preserve">Any additional characteristics in respect of which the University wishes to extend protection to be clearly identified as such, and to </w:t>
            </w:r>
            <w:proofErr w:type="gramStart"/>
            <w:r w:rsidRPr="006F71BF">
              <w:rPr>
                <w:rFonts w:ascii="Arial" w:eastAsia="Times New Roman" w:hAnsi="Arial" w:cs="Arial"/>
                <w:color w:val="000000"/>
                <w:sz w:val="20"/>
                <w:szCs w:val="20"/>
                <w:lang w:eastAsia="en-GB"/>
              </w:rPr>
              <w:t>take into account</w:t>
            </w:r>
            <w:proofErr w:type="gramEnd"/>
            <w:r w:rsidRPr="006F71BF">
              <w:rPr>
                <w:rFonts w:ascii="Arial" w:eastAsia="Times New Roman" w:hAnsi="Arial" w:cs="Arial"/>
                <w:color w:val="000000"/>
                <w:sz w:val="20"/>
                <w:szCs w:val="20"/>
                <w:lang w:eastAsia="en-GB"/>
              </w:rPr>
              <w:t xml:space="preserve"> guidance provided by relevant public bodies. </w:t>
            </w:r>
          </w:p>
        </w:tc>
        <w:tc>
          <w:tcPr>
            <w:tcW w:w="2534" w:type="dxa"/>
            <w:gridSpan w:val="2"/>
            <w:tcBorders>
              <w:top w:val="nil"/>
              <w:left w:val="nil"/>
              <w:bottom w:val="single" w:sz="4" w:space="0" w:color="auto"/>
              <w:right w:val="single" w:sz="4" w:space="0" w:color="auto"/>
            </w:tcBorders>
            <w:shd w:val="clear" w:color="000000" w:fill="E2EFDA"/>
            <w:hideMark/>
          </w:tcPr>
          <w:p w14:paraId="39E62A32" w14:textId="77777777" w:rsid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 xml:space="preserve">The University committed to review its equality policy documents to ensure that these reflect accurately our legal obligations with respect to the Equality Act 2010 (and provide accurate guidance to our community on their legal rights and responsibilities). The documents included in the review were: </w:t>
            </w:r>
            <w:proofErr w:type="gramStart"/>
            <w:r w:rsidRPr="006F71BF">
              <w:rPr>
                <w:rFonts w:ascii="Arial" w:eastAsia="Times New Roman" w:hAnsi="Arial" w:cs="Arial"/>
                <w:color w:val="000000"/>
                <w:sz w:val="20"/>
                <w:szCs w:val="20"/>
                <w:lang w:eastAsia="en-GB"/>
              </w:rPr>
              <w:t>the</w:t>
            </w:r>
            <w:proofErr w:type="gramEnd"/>
            <w:r w:rsidRPr="006F71BF">
              <w:rPr>
                <w:rFonts w:ascii="Arial" w:eastAsia="Times New Roman" w:hAnsi="Arial" w:cs="Arial"/>
                <w:color w:val="000000"/>
                <w:sz w:val="20"/>
                <w:szCs w:val="20"/>
                <w:lang w:eastAsia="en-GB"/>
              </w:rPr>
              <w:t xml:space="preserve"> University Charter; University Strategy 2019-2025; Equality, Diversity and Inclusion Policy 2019-2025; Supporting Trans and Non-Binary Staff Guidance; and Zero Tolerance of Harassment and Bullying Policy. These documents are publicly available on the University webpages. The review was specifically focused on ensuring accurate reference to, and interpretation of, the Act.</w:t>
            </w:r>
            <w:r w:rsidRPr="006F71BF">
              <w:rPr>
                <w:rFonts w:ascii="Arial" w:eastAsia="Times New Roman" w:hAnsi="Arial" w:cs="Arial"/>
                <w:color w:val="000000"/>
                <w:sz w:val="20"/>
                <w:szCs w:val="20"/>
                <w:lang w:eastAsia="en-GB"/>
              </w:rPr>
              <w:br/>
            </w:r>
            <w:r w:rsidR="006F71BF" w:rsidRPr="006F71BF">
              <w:rPr>
                <w:rFonts w:ascii="Arial" w:eastAsia="Times New Roman" w:hAnsi="Arial" w:cs="Arial"/>
                <w:color w:val="000000"/>
                <w:sz w:val="20"/>
                <w:szCs w:val="20"/>
                <w:lang w:eastAsia="en-GB"/>
              </w:rPr>
              <w:br/>
              <w:t xml:space="preserve">The University's Charter may be amended through the carrying of a Special Resolution and by application to the Privy </w:t>
            </w:r>
            <w:r w:rsidR="006F71BF" w:rsidRPr="006F71BF">
              <w:rPr>
                <w:rFonts w:ascii="Arial" w:eastAsia="Times New Roman" w:hAnsi="Arial" w:cs="Arial"/>
                <w:color w:val="000000"/>
                <w:sz w:val="20"/>
                <w:szCs w:val="20"/>
                <w:lang w:eastAsia="en-GB"/>
              </w:rPr>
              <w:lastRenderedPageBreak/>
              <w:t>Council.  An application of this nature has been made to the Privy Council, following consideration of the changes by the University's Council.</w:t>
            </w:r>
          </w:p>
          <w:p w14:paraId="3E4A42BA" w14:textId="3A17B0CB"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br/>
              <w:t>The Equality Diversity and Inclusion Policy 2019-2025 and the Zero Tolerance of Harassment and Bullying Policy are frequently referenced in other University policies and procedures; this includes extracts of text and paraphrasing, as well as cross referencing through web links. In addition, the documents in the review overlap to build understanding across University equality policies. Any revisions to the text used in the equality policy documents would also therefore need to be mirrored in all other relevant policies and procedures where there is an extract or paraphrasing of that text.</w:t>
            </w:r>
            <w:r w:rsidRPr="006F71BF">
              <w:rPr>
                <w:rFonts w:ascii="Arial" w:eastAsia="Times New Roman" w:hAnsi="Arial" w:cs="Arial"/>
                <w:color w:val="000000"/>
                <w:sz w:val="20"/>
                <w:szCs w:val="20"/>
                <w:lang w:eastAsia="en-GB"/>
              </w:rPr>
              <w:br/>
            </w:r>
          </w:p>
        </w:tc>
        <w:tc>
          <w:tcPr>
            <w:tcW w:w="1305" w:type="dxa"/>
            <w:tcBorders>
              <w:top w:val="nil"/>
              <w:left w:val="nil"/>
              <w:bottom w:val="single" w:sz="4" w:space="0" w:color="auto"/>
              <w:right w:val="single" w:sz="4" w:space="0" w:color="auto"/>
            </w:tcBorders>
            <w:shd w:val="clear" w:color="000000" w:fill="E2EFDA"/>
            <w:hideMark/>
          </w:tcPr>
          <w:p w14:paraId="41EEA865"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lastRenderedPageBreak/>
              <w:t>Oct-21</w:t>
            </w:r>
          </w:p>
        </w:tc>
        <w:tc>
          <w:tcPr>
            <w:tcW w:w="1165" w:type="dxa"/>
            <w:gridSpan w:val="2"/>
            <w:tcBorders>
              <w:top w:val="nil"/>
              <w:left w:val="nil"/>
              <w:bottom w:val="single" w:sz="4" w:space="0" w:color="auto"/>
              <w:right w:val="single" w:sz="4" w:space="0" w:color="auto"/>
            </w:tcBorders>
            <w:shd w:val="clear" w:color="000000" w:fill="E2EFDA"/>
            <w:hideMark/>
          </w:tcPr>
          <w:p w14:paraId="7BBF07D3"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Complete</w:t>
            </w:r>
          </w:p>
        </w:tc>
      </w:tr>
      <w:tr w:rsidR="00215A9E" w:rsidRPr="006F71BF" w14:paraId="17B51021" w14:textId="77777777" w:rsidTr="006F71BF">
        <w:trPr>
          <w:trHeight w:val="1740"/>
        </w:trPr>
        <w:tc>
          <w:tcPr>
            <w:tcW w:w="534" w:type="dxa"/>
            <w:tcBorders>
              <w:top w:val="nil"/>
              <w:left w:val="single" w:sz="4" w:space="0" w:color="auto"/>
              <w:bottom w:val="single" w:sz="4" w:space="0" w:color="auto"/>
              <w:right w:val="single" w:sz="4" w:space="0" w:color="auto"/>
            </w:tcBorders>
            <w:shd w:val="clear" w:color="000000" w:fill="E2EFDA"/>
            <w:hideMark/>
          </w:tcPr>
          <w:p w14:paraId="02B9B700"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lastRenderedPageBreak/>
              <w:t>19</w:t>
            </w:r>
          </w:p>
        </w:tc>
        <w:tc>
          <w:tcPr>
            <w:tcW w:w="4270" w:type="dxa"/>
            <w:tcBorders>
              <w:top w:val="nil"/>
              <w:left w:val="nil"/>
              <w:bottom w:val="single" w:sz="4" w:space="0" w:color="auto"/>
              <w:right w:val="single" w:sz="4" w:space="0" w:color="auto"/>
            </w:tcBorders>
            <w:shd w:val="clear" w:color="000000" w:fill="E2EFDA"/>
            <w:hideMark/>
          </w:tcPr>
          <w:p w14:paraId="29AE1AEC"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 xml:space="preserve">The Supporting Trans and </w:t>
            </w:r>
            <w:proofErr w:type="gramStart"/>
            <w:r w:rsidRPr="006F71BF">
              <w:rPr>
                <w:rFonts w:ascii="Arial" w:eastAsia="Times New Roman" w:hAnsi="Arial" w:cs="Arial"/>
                <w:color w:val="000000"/>
                <w:sz w:val="20"/>
                <w:szCs w:val="20"/>
                <w:lang w:eastAsia="en-GB"/>
              </w:rPr>
              <w:t>Non Binary</w:t>
            </w:r>
            <w:proofErr w:type="gramEnd"/>
            <w:r w:rsidRPr="006F71BF">
              <w:rPr>
                <w:rFonts w:ascii="Arial" w:eastAsia="Times New Roman" w:hAnsi="Arial" w:cs="Arial"/>
                <w:color w:val="000000"/>
                <w:sz w:val="20"/>
                <w:szCs w:val="20"/>
                <w:lang w:eastAsia="en-GB"/>
              </w:rPr>
              <w:t xml:space="preserve"> Staff policy and Harassment and Bullying Zero Tolerance policy should be amended to accurately state the law, in particular with a view to ensuring that they are an authoritative source of information for the purposes of the external speaker review process</w:t>
            </w:r>
          </w:p>
        </w:tc>
        <w:tc>
          <w:tcPr>
            <w:tcW w:w="565" w:type="dxa"/>
            <w:gridSpan w:val="2"/>
            <w:vMerge w:val="restart"/>
            <w:tcBorders>
              <w:top w:val="nil"/>
              <w:left w:val="single" w:sz="4" w:space="0" w:color="auto"/>
              <w:bottom w:val="single" w:sz="4" w:space="0" w:color="auto"/>
              <w:right w:val="single" w:sz="4" w:space="0" w:color="auto"/>
            </w:tcBorders>
            <w:shd w:val="clear" w:color="000000" w:fill="E2EFDA"/>
            <w:hideMark/>
          </w:tcPr>
          <w:p w14:paraId="174B91C0"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8</w:t>
            </w:r>
          </w:p>
        </w:tc>
        <w:tc>
          <w:tcPr>
            <w:tcW w:w="4254" w:type="dxa"/>
            <w:vMerge w:val="restart"/>
            <w:tcBorders>
              <w:top w:val="nil"/>
              <w:left w:val="single" w:sz="4" w:space="0" w:color="auto"/>
              <w:bottom w:val="single" w:sz="4" w:space="0" w:color="auto"/>
              <w:right w:val="single" w:sz="4" w:space="0" w:color="auto"/>
            </w:tcBorders>
            <w:shd w:val="clear" w:color="000000" w:fill="E2EFDA"/>
            <w:hideMark/>
          </w:tcPr>
          <w:p w14:paraId="49233E34"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 xml:space="preserve">Review and make required amendments, </w:t>
            </w:r>
            <w:proofErr w:type="gramStart"/>
            <w:r w:rsidRPr="006F71BF">
              <w:rPr>
                <w:rFonts w:ascii="Arial" w:eastAsia="Times New Roman" w:hAnsi="Arial" w:cs="Arial"/>
                <w:color w:val="000000"/>
                <w:sz w:val="20"/>
                <w:szCs w:val="20"/>
                <w:lang w:eastAsia="en-GB"/>
              </w:rPr>
              <w:t>on the basis of</w:t>
            </w:r>
            <w:proofErr w:type="gramEnd"/>
            <w:r w:rsidRPr="006F71BF">
              <w:rPr>
                <w:rFonts w:ascii="Arial" w:eastAsia="Times New Roman" w:hAnsi="Arial" w:cs="Arial"/>
                <w:color w:val="000000"/>
                <w:sz w:val="20"/>
                <w:szCs w:val="20"/>
                <w:lang w:eastAsia="en-GB"/>
              </w:rPr>
              <w:t xml:space="preserve"> legal advice, to the University’s:   </w:t>
            </w:r>
            <w:r w:rsidRPr="006F71BF">
              <w:rPr>
                <w:rFonts w:ascii="Arial" w:eastAsia="Times New Roman" w:hAnsi="Arial" w:cs="Arial"/>
                <w:color w:val="000000"/>
                <w:sz w:val="20"/>
                <w:szCs w:val="20"/>
                <w:lang w:eastAsia="en-GB"/>
              </w:rPr>
              <w:br/>
              <w:t xml:space="preserve">Supporting Trans and Non-Binary Staff policy; and Harassment and Bullying Zero Tolerance policy.    </w:t>
            </w:r>
          </w:p>
        </w:tc>
        <w:tc>
          <w:tcPr>
            <w:tcW w:w="2534" w:type="dxa"/>
            <w:gridSpan w:val="2"/>
            <w:vMerge w:val="restart"/>
            <w:tcBorders>
              <w:top w:val="nil"/>
              <w:left w:val="single" w:sz="4" w:space="0" w:color="auto"/>
              <w:bottom w:val="single" w:sz="4" w:space="0" w:color="auto"/>
              <w:right w:val="single" w:sz="4" w:space="0" w:color="auto"/>
            </w:tcBorders>
            <w:shd w:val="clear" w:color="000000" w:fill="E2EFDA"/>
            <w:hideMark/>
          </w:tcPr>
          <w:p w14:paraId="6816275B"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 xml:space="preserve">Legal advice was sought on the policies </w:t>
            </w:r>
            <w:proofErr w:type="gramStart"/>
            <w:r w:rsidRPr="006F71BF">
              <w:rPr>
                <w:rFonts w:ascii="Arial" w:eastAsia="Times New Roman" w:hAnsi="Arial" w:cs="Arial"/>
                <w:color w:val="000000"/>
                <w:sz w:val="20"/>
                <w:szCs w:val="20"/>
                <w:lang w:eastAsia="en-GB"/>
              </w:rPr>
              <w:t>and also</w:t>
            </w:r>
            <w:proofErr w:type="gramEnd"/>
            <w:r w:rsidRPr="006F71BF">
              <w:rPr>
                <w:rFonts w:ascii="Arial" w:eastAsia="Times New Roman" w:hAnsi="Arial" w:cs="Arial"/>
                <w:color w:val="000000"/>
                <w:sz w:val="20"/>
                <w:szCs w:val="20"/>
                <w:lang w:eastAsia="en-GB"/>
              </w:rPr>
              <w:t xml:space="preserve"> on the validity and integrity of the University’s approach to both meeting the minimum legal requirements as set out in the Act and extending the reach of our institutional commitments to supporting and promoting equality more broadly within our published equality policy documents. The University will continue to seek to go beyond the minimum standards prescribed in law, reflecting the University’s inclusivity values, when it is permitted to do so and to the extent that this can be done without breaching its other obligations, including its legal obligations to uphold academic freedom and freedom of speech within the law. </w:t>
            </w:r>
          </w:p>
        </w:tc>
        <w:tc>
          <w:tcPr>
            <w:tcW w:w="1305" w:type="dxa"/>
            <w:vMerge w:val="restart"/>
            <w:tcBorders>
              <w:top w:val="nil"/>
              <w:left w:val="single" w:sz="4" w:space="0" w:color="auto"/>
              <w:bottom w:val="single" w:sz="4" w:space="0" w:color="auto"/>
              <w:right w:val="single" w:sz="4" w:space="0" w:color="auto"/>
            </w:tcBorders>
            <w:shd w:val="clear" w:color="000000" w:fill="E2EFDA"/>
            <w:hideMark/>
          </w:tcPr>
          <w:p w14:paraId="34F0BF6D"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Jul-21</w:t>
            </w:r>
          </w:p>
        </w:tc>
        <w:tc>
          <w:tcPr>
            <w:tcW w:w="1165" w:type="dxa"/>
            <w:gridSpan w:val="2"/>
            <w:vMerge w:val="restart"/>
            <w:tcBorders>
              <w:top w:val="nil"/>
              <w:left w:val="single" w:sz="4" w:space="0" w:color="auto"/>
              <w:bottom w:val="single" w:sz="4" w:space="0" w:color="auto"/>
              <w:right w:val="single" w:sz="4" w:space="0" w:color="auto"/>
            </w:tcBorders>
            <w:shd w:val="clear" w:color="000000" w:fill="E2EFDA"/>
            <w:hideMark/>
          </w:tcPr>
          <w:p w14:paraId="12EC8B9F"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Complete</w:t>
            </w:r>
          </w:p>
        </w:tc>
      </w:tr>
      <w:tr w:rsidR="00215A9E" w:rsidRPr="006F71BF" w14:paraId="358EF64E" w14:textId="77777777" w:rsidTr="006F71BF">
        <w:trPr>
          <w:trHeight w:val="710"/>
        </w:trPr>
        <w:tc>
          <w:tcPr>
            <w:tcW w:w="534" w:type="dxa"/>
            <w:tcBorders>
              <w:top w:val="nil"/>
              <w:left w:val="single" w:sz="4" w:space="0" w:color="auto"/>
              <w:bottom w:val="single" w:sz="4" w:space="0" w:color="auto"/>
              <w:right w:val="single" w:sz="4" w:space="0" w:color="auto"/>
            </w:tcBorders>
            <w:shd w:val="clear" w:color="000000" w:fill="E2EFDA"/>
            <w:hideMark/>
          </w:tcPr>
          <w:p w14:paraId="183892C4"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20</w:t>
            </w:r>
          </w:p>
        </w:tc>
        <w:tc>
          <w:tcPr>
            <w:tcW w:w="4270" w:type="dxa"/>
            <w:tcBorders>
              <w:top w:val="nil"/>
              <w:left w:val="nil"/>
              <w:bottom w:val="single" w:sz="4" w:space="0" w:color="auto"/>
              <w:right w:val="single" w:sz="4" w:space="0" w:color="auto"/>
            </w:tcBorders>
            <w:shd w:val="clear" w:color="000000" w:fill="E2EFDA"/>
            <w:hideMark/>
          </w:tcPr>
          <w:p w14:paraId="4D631556"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 xml:space="preserve">The Supporting Trans and </w:t>
            </w:r>
            <w:proofErr w:type="gramStart"/>
            <w:r w:rsidRPr="006F71BF">
              <w:rPr>
                <w:rFonts w:ascii="Arial" w:eastAsia="Times New Roman" w:hAnsi="Arial" w:cs="Arial"/>
                <w:color w:val="000000"/>
                <w:sz w:val="20"/>
                <w:szCs w:val="20"/>
                <w:lang w:eastAsia="en-GB"/>
              </w:rPr>
              <w:t>Non Binary</w:t>
            </w:r>
            <w:proofErr w:type="gramEnd"/>
            <w:r w:rsidRPr="006F71BF">
              <w:rPr>
                <w:rFonts w:ascii="Arial" w:eastAsia="Times New Roman" w:hAnsi="Arial" w:cs="Arial"/>
                <w:color w:val="000000"/>
                <w:sz w:val="20"/>
                <w:szCs w:val="20"/>
                <w:lang w:eastAsia="en-GB"/>
              </w:rPr>
              <w:t xml:space="preserve"> Staff policy should be reviewed by a specialist lawyer and if necessary amended to ensure that it offers adequate protection and is lawful.</w:t>
            </w:r>
          </w:p>
        </w:tc>
        <w:tc>
          <w:tcPr>
            <w:tcW w:w="565" w:type="dxa"/>
            <w:gridSpan w:val="2"/>
            <w:vMerge/>
            <w:tcBorders>
              <w:top w:val="nil"/>
              <w:left w:val="single" w:sz="4" w:space="0" w:color="auto"/>
              <w:bottom w:val="single" w:sz="4" w:space="0" w:color="auto"/>
              <w:right w:val="single" w:sz="4" w:space="0" w:color="auto"/>
            </w:tcBorders>
            <w:vAlign w:val="center"/>
            <w:hideMark/>
          </w:tcPr>
          <w:p w14:paraId="6D365D8E"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4254" w:type="dxa"/>
            <w:vMerge/>
            <w:tcBorders>
              <w:top w:val="nil"/>
              <w:left w:val="single" w:sz="4" w:space="0" w:color="auto"/>
              <w:bottom w:val="single" w:sz="4" w:space="0" w:color="auto"/>
              <w:right w:val="single" w:sz="4" w:space="0" w:color="auto"/>
            </w:tcBorders>
            <w:vAlign w:val="center"/>
            <w:hideMark/>
          </w:tcPr>
          <w:p w14:paraId="59AFFE34"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2534" w:type="dxa"/>
            <w:gridSpan w:val="2"/>
            <w:vMerge/>
            <w:tcBorders>
              <w:top w:val="nil"/>
              <w:left w:val="single" w:sz="4" w:space="0" w:color="auto"/>
              <w:bottom w:val="single" w:sz="4" w:space="0" w:color="auto"/>
              <w:right w:val="single" w:sz="4" w:space="0" w:color="auto"/>
            </w:tcBorders>
            <w:vAlign w:val="center"/>
            <w:hideMark/>
          </w:tcPr>
          <w:p w14:paraId="4FB80734"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1305" w:type="dxa"/>
            <w:vMerge/>
            <w:tcBorders>
              <w:top w:val="nil"/>
              <w:left w:val="single" w:sz="4" w:space="0" w:color="auto"/>
              <w:bottom w:val="single" w:sz="4" w:space="0" w:color="auto"/>
              <w:right w:val="single" w:sz="4" w:space="0" w:color="auto"/>
            </w:tcBorders>
            <w:vAlign w:val="center"/>
            <w:hideMark/>
          </w:tcPr>
          <w:p w14:paraId="61F92876"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1165" w:type="dxa"/>
            <w:gridSpan w:val="2"/>
            <w:vMerge/>
            <w:tcBorders>
              <w:top w:val="nil"/>
              <w:left w:val="single" w:sz="4" w:space="0" w:color="auto"/>
              <w:bottom w:val="single" w:sz="4" w:space="0" w:color="auto"/>
              <w:right w:val="single" w:sz="4" w:space="0" w:color="auto"/>
            </w:tcBorders>
            <w:vAlign w:val="center"/>
            <w:hideMark/>
          </w:tcPr>
          <w:p w14:paraId="2E921727"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r>
      <w:tr w:rsidR="00215A9E" w:rsidRPr="006F71BF" w14:paraId="3DB9A5F1" w14:textId="77777777" w:rsidTr="006F71BF">
        <w:trPr>
          <w:trHeight w:val="1450"/>
        </w:trPr>
        <w:tc>
          <w:tcPr>
            <w:tcW w:w="534" w:type="dxa"/>
            <w:tcBorders>
              <w:top w:val="nil"/>
              <w:left w:val="single" w:sz="4" w:space="0" w:color="auto"/>
              <w:bottom w:val="single" w:sz="4" w:space="0" w:color="auto"/>
              <w:right w:val="single" w:sz="4" w:space="0" w:color="auto"/>
            </w:tcBorders>
            <w:shd w:val="clear" w:color="000000" w:fill="E2EFDA"/>
            <w:hideMark/>
          </w:tcPr>
          <w:p w14:paraId="488BDE95"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21</w:t>
            </w:r>
          </w:p>
        </w:tc>
        <w:tc>
          <w:tcPr>
            <w:tcW w:w="4270" w:type="dxa"/>
            <w:tcBorders>
              <w:top w:val="nil"/>
              <w:left w:val="nil"/>
              <w:bottom w:val="single" w:sz="4" w:space="0" w:color="auto"/>
              <w:right w:val="single" w:sz="4" w:space="0" w:color="auto"/>
            </w:tcBorders>
            <w:shd w:val="clear" w:color="000000" w:fill="E2EFDA"/>
            <w:hideMark/>
          </w:tcPr>
          <w:p w14:paraId="38E6E893"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The University should circulate a statement to staff and students (1) condemning the flyer circulated on 5 December 2019 containing violent and profane imagery; and (2) stating that any similar conduct will be dealt with by way of disciplinary action</w:t>
            </w:r>
          </w:p>
        </w:tc>
        <w:tc>
          <w:tcPr>
            <w:tcW w:w="565" w:type="dxa"/>
            <w:gridSpan w:val="2"/>
            <w:tcBorders>
              <w:top w:val="nil"/>
              <w:left w:val="nil"/>
              <w:bottom w:val="single" w:sz="4" w:space="0" w:color="auto"/>
              <w:right w:val="single" w:sz="4" w:space="0" w:color="auto"/>
            </w:tcBorders>
            <w:shd w:val="clear" w:color="000000" w:fill="E2EFDA"/>
            <w:hideMark/>
          </w:tcPr>
          <w:p w14:paraId="0D751F34"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9</w:t>
            </w:r>
          </w:p>
        </w:tc>
        <w:tc>
          <w:tcPr>
            <w:tcW w:w="4254" w:type="dxa"/>
            <w:tcBorders>
              <w:top w:val="nil"/>
              <w:left w:val="nil"/>
              <w:bottom w:val="single" w:sz="4" w:space="0" w:color="auto"/>
              <w:right w:val="single" w:sz="4" w:space="0" w:color="auto"/>
            </w:tcBorders>
            <w:shd w:val="clear" w:color="000000" w:fill="E2EFDA"/>
            <w:hideMark/>
          </w:tcPr>
          <w:p w14:paraId="613AD286"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 xml:space="preserve">In the context of Action 12, prepare and communicate a clear statement to staff and students condemning the flyer circulated on 5 December 2019 containing violent and profane imagery, and stating that any similar conduct will be subject to formal investigation </w:t>
            </w:r>
            <w:r w:rsidRPr="006F71BF">
              <w:rPr>
                <w:rFonts w:ascii="Arial" w:eastAsia="Times New Roman" w:hAnsi="Arial" w:cs="Arial"/>
                <w:color w:val="000000"/>
                <w:sz w:val="20"/>
                <w:szCs w:val="20"/>
                <w:lang w:eastAsia="en-GB"/>
              </w:rPr>
              <w:lastRenderedPageBreak/>
              <w:t xml:space="preserve">that may be dealt with by way of disciplinary action. </w:t>
            </w:r>
          </w:p>
        </w:tc>
        <w:tc>
          <w:tcPr>
            <w:tcW w:w="2534" w:type="dxa"/>
            <w:gridSpan w:val="2"/>
            <w:tcBorders>
              <w:top w:val="nil"/>
              <w:left w:val="nil"/>
              <w:bottom w:val="single" w:sz="4" w:space="0" w:color="auto"/>
              <w:right w:val="single" w:sz="4" w:space="0" w:color="auto"/>
            </w:tcBorders>
            <w:shd w:val="clear" w:color="000000" w:fill="E2EFDA"/>
            <w:hideMark/>
          </w:tcPr>
          <w:p w14:paraId="28AB4735"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lastRenderedPageBreak/>
              <w:t>Statement was published on the Review web pages on 18 May 2021</w:t>
            </w:r>
          </w:p>
        </w:tc>
        <w:tc>
          <w:tcPr>
            <w:tcW w:w="1305" w:type="dxa"/>
            <w:tcBorders>
              <w:top w:val="nil"/>
              <w:left w:val="nil"/>
              <w:bottom w:val="single" w:sz="4" w:space="0" w:color="auto"/>
              <w:right w:val="single" w:sz="4" w:space="0" w:color="auto"/>
            </w:tcBorders>
            <w:shd w:val="clear" w:color="000000" w:fill="E2EFDA"/>
            <w:hideMark/>
          </w:tcPr>
          <w:p w14:paraId="4DD77EA4"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May-21</w:t>
            </w:r>
          </w:p>
        </w:tc>
        <w:tc>
          <w:tcPr>
            <w:tcW w:w="1165" w:type="dxa"/>
            <w:gridSpan w:val="2"/>
            <w:tcBorders>
              <w:top w:val="nil"/>
              <w:left w:val="nil"/>
              <w:bottom w:val="single" w:sz="4" w:space="0" w:color="auto"/>
              <w:right w:val="single" w:sz="4" w:space="0" w:color="auto"/>
            </w:tcBorders>
            <w:shd w:val="clear" w:color="000000" w:fill="E2EFDA"/>
            <w:hideMark/>
          </w:tcPr>
          <w:p w14:paraId="5F2230DE"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Complete</w:t>
            </w:r>
          </w:p>
        </w:tc>
      </w:tr>
      <w:tr w:rsidR="00215A9E" w:rsidRPr="006F71BF" w14:paraId="4600CFC2" w14:textId="77777777" w:rsidTr="006F71BF">
        <w:trPr>
          <w:trHeight w:val="8192"/>
        </w:trPr>
        <w:tc>
          <w:tcPr>
            <w:tcW w:w="534" w:type="dxa"/>
            <w:tcBorders>
              <w:top w:val="nil"/>
              <w:left w:val="single" w:sz="4" w:space="0" w:color="auto"/>
              <w:bottom w:val="single" w:sz="4" w:space="0" w:color="auto"/>
              <w:right w:val="single" w:sz="4" w:space="0" w:color="auto"/>
            </w:tcBorders>
            <w:shd w:val="clear" w:color="000000" w:fill="FFF2CC"/>
            <w:hideMark/>
          </w:tcPr>
          <w:p w14:paraId="161FDA9B"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lastRenderedPageBreak/>
              <w:t>22</w:t>
            </w:r>
          </w:p>
        </w:tc>
        <w:tc>
          <w:tcPr>
            <w:tcW w:w="4270" w:type="dxa"/>
            <w:tcBorders>
              <w:top w:val="nil"/>
              <w:left w:val="nil"/>
              <w:bottom w:val="single" w:sz="4" w:space="0" w:color="auto"/>
              <w:right w:val="single" w:sz="4" w:space="0" w:color="auto"/>
            </w:tcBorders>
            <w:shd w:val="clear" w:color="000000" w:fill="FFF2CC"/>
            <w:hideMark/>
          </w:tcPr>
          <w:p w14:paraId="5F122DCB"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 xml:space="preserve">The University should set up a Working Group to devise and implement a strategy for repairing relationships between trans and nonbinary University members and those with gender critical views, in particular women. In doing so it should bear in mind its duty to pay due regard to the need to foster good relations between people with </w:t>
            </w:r>
            <w:proofErr w:type="gramStart"/>
            <w:r w:rsidRPr="006F71BF">
              <w:rPr>
                <w:rFonts w:ascii="Arial" w:eastAsia="Times New Roman" w:hAnsi="Arial" w:cs="Arial"/>
                <w:color w:val="000000"/>
                <w:sz w:val="20"/>
                <w:szCs w:val="20"/>
                <w:lang w:eastAsia="en-GB"/>
              </w:rPr>
              <w:t>particular protected</w:t>
            </w:r>
            <w:proofErr w:type="gramEnd"/>
            <w:r w:rsidRPr="006F71BF">
              <w:rPr>
                <w:rFonts w:ascii="Arial" w:eastAsia="Times New Roman" w:hAnsi="Arial" w:cs="Arial"/>
                <w:color w:val="000000"/>
                <w:sz w:val="20"/>
                <w:szCs w:val="20"/>
                <w:lang w:eastAsia="en-GB"/>
              </w:rPr>
              <w:t xml:space="preserve"> characteristics and others. The Working Group should consult as widely as possible with individual members of the University, staff and student groups, the Inclusion Champions, Human Resources, Student Wellbeing and Inclusion Services and the Students’ Union. It should enable University members to contribute to the development of this strategy in a strictly confidential environment or anonymously</w:t>
            </w:r>
          </w:p>
        </w:tc>
        <w:tc>
          <w:tcPr>
            <w:tcW w:w="565" w:type="dxa"/>
            <w:gridSpan w:val="2"/>
            <w:tcBorders>
              <w:top w:val="nil"/>
              <w:left w:val="nil"/>
              <w:bottom w:val="single" w:sz="4" w:space="0" w:color="auto"/>
              <w:right w:val="single" w:sz="4" w:space="0" w:color="auto"/>
            </w:tcBorders>
            <w:shd w:val="clear" w:color="000000" w:fill="FFF2CC"/>
            <w:hideMark/>
          </w:tcPr>
          <w:p w14:paraId="5773BB82"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10</w:t>
            </w:r>
          </w:p>
        </w:tc>
        <w:tc>
          <w:tcPr>
            <w:tcW w:w="4254" w:type="dxa"/>
            <w:tcBorders>
              <w:top w:val="nil"/>
              <w:left w:val="nil"/>
              <w:bottom w:val="single" w:sz="4" w:space="0" w:color="auto"/>
              <w:right w:val="single" w:sz="4" w:space="0" w:color="auto"/>
            </w:tcBorders>
            <w:shd w:val="clear" w:color="000000" w:fill="FFF2CC"/>
            <w:hideMark/>
          </w:tcPr>
          <w:p w14:paraId="0DED403F"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Consult with the community to devise and ensure implementation of a strategy for repairing relationships amongst University members.</w:t>
            </w:r>
          </w:p>
        </w:tc>
        <w:tc>
          <w:tcPr>
            <w:tcW w:w="2534" w:type="dxa"/>
            <w:gridSpan w:val="2"/>
            <w:tcBorders>
              <w:top w:val="nil"/>
              <w:left w:val="nil"/>
              <w:bottom w:val="single" w:sz="4" w:space="0" w:color="auto"/>
              <w:right w:val="single" w:sz="4" w:space="0" w:color="auto"/>
            </w:tcBorders>
            <w:shd w:val="clear" w:color="000000" w:fill="FFF2CC"/>
            <w:hideMark/>
          </w:tcPr>
          <w:p w14:paraId="61C67871" w14:textId="6DCC699B" w:rsidR="00215A9E" w:rsidRPr="006F71BF" w:rsidRDefault="006F71BF" w:rsidP="00215A9E">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 University has</w:t>
            </w:r>
            <w:r w:rsidR="00215A9E" w:rsidRPr="006F71BF">
              <w:rPr>
                <w:rFonts w:ascii="Arial" w:eastAsia="Times New Roman" w:hAnsi="Arial" w:cs="Arial"/>
                <w:color w:val="000000"/>
                <w:sz w:val="20"/>
                <w:szCs w:val="20"/>
                <w:lang w:eastAsia="en-GB"/>
              </w:rPr>
              <w:t xml:space="preserve"> identified and engaged with a range of communities from the outset through varied spaces and channels and this consultation will continue, enabling us to seek the views of all members of staff and all students. </w:t>
            </w:r>
            <w:r>
              <w:rPr>
                <w:rFonts w:ascii="Arial" w:eastAsia="Times New Roman" w:hAnsi="Arial" w:cs="Arial"/>
                <w:color w:val="000000"/>
                <w:sz w:val="20"/>
                <w:szCs w:val="20"/>
                <w:lang w:eastAsia="en-GB"/>
              </w:rPr>
              <w:t>The University has</w:t>
            </w:r>
            <w:r w:rsidR="00215A9E" w:rsidRPr="006F71BF">
              <w:rPr>
                <w:rFonts w:ascii="Arial" w:eastAsia="Times New Roman" w:hAnsi="Arial" w:cs="Arial"/>
                <w:color w:val="000000"/>
                <w:sz w:val="20"/>
                <w:szCs w:val="20"/>
                <w:lang w:eastAsia="en-GB"/>
              </w:rPr>
              <w:t xml:space="preserve"> acknowledged the need to listen and to </w:t>
            </w:r>
            <w:proofErr w:type="gramStart"/>
            <w:r w:rsidR="00215A9E" w:rsidRPr="006F71BF">
              <w:rPr>
                <w:rFonts w:ascii="Arial" w:eastAsia="Times New Roman" w:hAnsi="Arial" w:cs="Arial"/>
                <w:color w:val="000000"/>
                <w:sz w:val="20"/>
                <w:szCs w:val="20"/>
                <w:lang w:eastAsia="en-GB"/>
              </w:rPr>
              <w:t>take action</w:t>
            </w:r>
            <w:proofErr w:type="gramEnd"/>
            <w:r w:rsidR="00215A9E" w:rsidRPr="006F71BF">
              <w:rPr>
                <w:rFonts w:ascii="Arial" w:eastAsia="Times New Roman" w:hAnsi="Arial" w:cs="Arial"/>
                <w:color w:val="000000"/>
                <w:sz w:val="20"/>
                <w:szCs w:val="20"/>
                <w:lang w:eastAsia="en-GB"/>
              </w:rPr>
              <w:t xml:space="preserve"> in relation to issues raised by those interviewed but not covered in the final report.</w:t>
            </w:r>
            <w:r w:rsidR="00215A9E" w:rsidRPr="006F71BF">
              <w:rPr>
                <w:rFonts w:ascii="Arial" w:eastAsia="Times New Roman" w:hAnsi="Arial" w:cs="Arial"/>
                <w:color w:val="000000"/>
                <w:sz w:val="20"/>
                <w:szCs w:val="20"/>
                <w:lang w:eastAsia="en-GB"/>
              </w:rPr>
              <w:br/>
            </w:r>
            <w:r w:rsidR="00215A9E" w:rsidRPr="006F71BF">
              <w:rPr>
                <w:rFonts w:ascii="Arial" w:eastAsia="Times New Roman" w:hAnsi="Arial" w:cs="Arial"/>
                <w:color w:val="000000"/>
                <w:sz w:val="20"/>
                <w:szCs w:val="20"/>
                <w:lang w:eastAsia="en-GB"/>
              </w:rPr>
              <w:br/>
              <w:t xml:space="preserve">As a means of seeking to strengthen our inclusive community and repair relationships amongst University members, we have reached out and sought to engage with as many different student and staff groups as possible. Our aim has been to have a wide range of conversations and to capture a diverse range of feedback and suggestions for how we can repair relationships. This has included, for example, reaching out to the Women’s Network, </w:t>
            </w:r>
            <w:r w:rsidR="00215A9E" w:rsidRPr="006F71BF">
              <w:rPr>
                <w:rFonts w:ascii="Arial" w:eastAsia="Times New Roman" w:hAnsi="Arial" w:cs="Arial"/>
                <w:color w:val="000000"/>
                <w:sz w:val="20"/>
                <w:szCs w:val="20"/>
                <w:lang w:eastAsia="en-GB"/>
              </w:rPr>
              <w:lastRenderedPageBreak/>
              <w:t>our Faith Centre, the Students’ Union, and through our general staff and student communication mediums.</w:t>
            </w:r>
            <w:r w:rsidR="00215A9E" w:rsidRPr="006F71BF">
              <w:rPr>
                <w:rFonts w:ascii="Arial" w:eastAsia="Times New Roman" w:hAnsi="Arial" w:cs="Arial"/>
                <w:color w:val="000000"/>
                <w:sz w:val="20"/>
                <w:szCs w:val="20"/>
                <w:lang w:eastAsia="en-GB"/>
              </w:rPr>
              <w:br/>
            </w:r>
            <w:r w:rsidR="00215A9E" w:rsidRPr="006F71BF">
              <w:rPr>
                <w:rFonts w:ascii="Arial" w:eastAsia="Times New Roman" w:hAnsi="Arial" w:cs="Arial"/>
                <w:color w:val="000000"/>
                <w:sz w:val="20"/>
                <w:szCs w:val="20"/>
                <w:lang w:eastAsia="en-GB"/>
              </w:rPr>
              <w:br/>
              <w:t xml:space="preserve">A proposed strategy has been drafted giving consideration to the input and feedback provided so far from various groups and individuals and the proposed themes </w:t>
            </w:r>
            <w:r w:rsidR="00215A9E" w:rsidRPr="006F71BF">
              <w:rPr>
                <w:rFonts w:ascii="Arial" w:eastAsia="Times New Roman" w:hAnsi="Arial" w:cs="Arial"/>
                <w:color w:val="000000"/>
                <w:sz w:val="20"/>
                <w:szCs w:val="20"/>
                <w:lang w:eastAsia="en-GB"/>
              </w:rPr>
              <w:br/>
              <w:t>i. Provide and expand wellbeing support with an inclusivity focus;</w:t>
            </w:r>
            <w:r w:rsidR="00215A9E" w:rsidRPr="006F71BF">
              <w:rPr>
                <w:rFonts w:ascii="Arial" w:eastAsia="Times New Roman" w:hAnsi="Arial" w:cs="Arial"/>
                <w:color w:val="000000"/>
                <w:sz w:val="20"/>
                <w:szCs w:val="20"/>
                <w:lang w:eastAsia="en-GB"/>
              </w:rPr>
              <w:br/>
              <w:t xml:space="preserve">ii. Deliver and coordinate equality, diversity and inclusion events as stand-alone sessions or included within existing programmes; </w:t>
            </w:r>
            <w:r w:rsidR="00215A9E" w:rsidRPr="006F71BF">
              <w:rPr>
                <w:rFonts w:ascii="Arial" w:eastAsia="Times New Roman" w:hAnsi="Arial" w:cs="Arial"/>
                <w:color w:val="000000"/>
                <w:sz w:val="20"/>
                <w:szCs w:val="20"/>
                <w:lang w:eastAsia="en-GB"/>
              </w:rPr>
              <w:br/>
              <w:t xml:space="preserve">iii. Deliver introductory and greater-depth training to support engagement and understanding; iv. Review the governance structure for EDI staff networks; </w:t>
            </w:r>
            <w:r w:rsidR="00215A9E" w:rsidRPr="006F71BF">
              <w:rPr>
                <w:rFonts w:ascii="Arial" w:eastAsia="Times New Roman" w:hAnsi="Arial" w:cs="Arial"/>
                <w:color w:val="000000"/>
                <w:sz w:val="20"/>
                <w:szCs w:val="20"/>
                <w:lang w:eastAsia="en-GB"/>
              </w:rPr>
              <w:br/>
              <w:t xml:space="preserve">v. Consider providing scholarship support for students researching equality, diversity and inclusion; </w:t>
            </w:r>
            <w:r w:rsidR="00215A9E" w:rsidRPr="006F71BF">
              <w:rPr>
                <w:rFonts w:ascii="Arial" w:eastAsia="Times New Roman" w:hAnsi="Arial" w:cs="Arial"/>
                <w:color w:val="000000"/>
                <w:sz w:val="20"/>
                <w:szCs w:val="20"/>
                <w:lang w:eastAsia="en-GB"/>
              </w:rPr>
              <w:br/>
              <w:t xml:space="preserve">vi. Improve the digital presence for equality, diversity and inclusion </w:t>
            </w:r>
            <w:r w:rsidR="00215A9E" w:rsidRPr="006F71BF">
              <w:rPr>
                <w:rFonts w:ascii="Arial" w:eastAsia="Times New Roman" w:hAnsi="Arial" w:cs="Arial"/>
                <w:color w:val="000000"/>
                <w:sz w:val="20"/>
                <w:szCs w:val="20"/>
                <w:lang w:eastAsia="en-GB"/>
              </w:rPr>
              <w:lastRenderedPageBreak/>
              <w:t>information with specific reference to support, events and networks; and</w:t>
            </w:r>
            <w:r w:rsidR="00215A9E" w:rsidRPr="006F71BF">
              <w:rPr>
                <w:rFonts w:ascii="Arial" w:eastAsia="Times New Roman" w:hAnsi="Arial" w:cs="Arial"/>
                <w:color w:val="000000"/>
                <w:sz w:val="20"/>
                <w:szCs w:val="20"/>
                <w:lang w:eastAsia="en-GB"/>
              </w:rPr>
              <w:br/>
              <w:t>vii.</w:t>
            </w:r>
            <w:r w:rsidR="006112D8">
              <w:rPr>
                <w:rFonts w:ascii="Arial" w:eastAsia="Times New Roman" w:hAnsi="Arial" w:cs="Arial"/>
                <w:color w:val="000000"/>
                <w:sz w:val="20"/>
                <w:szCs w:val="20"/>
                <w:lang w:eastAsia="en-GB"/>
              </w:rPr>
              <w:t xml:space="preserve"> </w:t>
            </w:r>
            <w:r w:rsidR="00215A9E" w:rsidRPr="006F71BF">
              <w:rPr>
                <w:rFonts w:ascii="Arial" w:eastAsia="Times New Roman" w:hAnsi="Arial" w:cs="Arial"/>
                <w:color w:val="000000"/>
                <w:sz w:val="20"/>
                <w:szCs w:val="20"/>
                <w:lang w:eastAsia="en-GB"/>
              </w:rPr>
              <w:t>Propose changes to the physical environment which reflect University’s commitment to inclusion and will respond to feedback captured through listening exercises and consultations.</w:t>
            </w:r>
          </w:p>
        </w:tc>
        <w:tc>
          <w:tcPr>
            <w:tcW w:w="1305" w:type="dxa"/>
            <w:tcBorders>
              <w:top w:val="nil"/>
              <w:left w:val="nil"/>
              <w:bottom w:val="single" w:sz="4" w:space="0" w:color="auto"/>
              <w:right w:val="single" w:sz="4" w:space="0" w:color="auto"/>
            </w:tcBorders>
            <w:shd w:val="clear" w:color="000000" w:fill="FFF2CC"/>
            <w:hideMark/>
          </w:tcPr>
          <w:p w14:paraId="160772CD"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lastRenderedPageBreak/>
              <w:t>Ongoing</w:t>
            </w:r>
          </w:p>
        </w:tc>
        <w:tc>
          <w:tcPr>
            <w:tcW w:w="1165" w:type="dxa"/>
            <w:gridSpan w:val="2"/>
            <w:tcBorders>
              <w:top w:val="nil"/>
              <w:left w:val="nil"/>
              <w:bottom w:val="single" w:sz="4" w:space="0" w:color="auto"/>
              <w:right w:val="single" w:sz="4" w:space="0" w:color="auto"/>
            </w:tcBorders>
            <w:shd w:val="clear" w:color="000000" w:fill="FFF2CC"/>
            <w:hideMark/>
          </w:tcPr>
          <w:p w14:paraId="36CBDD98"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In Progress</w:t>
            </w:r>
          </w:p>
        </w:tc>
      </w:tr>
      <w:tr w:rsidR="00215A9E" w:rsidRPr="006F71BF" w14:paraId="02F84C91" w14:textId="77777777" w:rsidTr="006F71BF">
        <w:trPr>
          <w:trHeight w:val="5620"/>
        </w:trPr>
        <w:tc>
          <w:tcPr>
            <w:tcW w:w="534" w:type="dxa"/>
            <w:tcBorders>
              <w:top w:val="nil"/>
              <w:left w:val="single" w:sz="4" w:space="0" w:color="auto"/>
              <w:bottom w:val="single" w:sz="4" w:space="0" w:color="auto"/>
              <w:right w:val="single" w:sz="4" w:space="0" w:color="auto"/>
            </w:tcBorders>
            <w:shd w:val="clear" w:color="000000" w:fill="FFF2CC"/>
            <w:hideMark/>
          </w:tcPr>
          <w:p w14:paraId="282F2084"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lastRenderedPageBreak/>
              <w:t>23</w:t>
            </w:r>
          </w:p>
        </w:tc>
        <w:tc>
          <w:tcPr>
            <w:tcW w:w="4270" w:type="dxa"/>
            <w:tcBorders>
              <w:top w:val="nil"/>
              <w:left w:val="nil"/>
              <w:bottom w:val="single" w:sz="4" w:space="0" w:color="auto"/>
              <w:right w:val="single" w:sz="4" w:space="0" w:color="auto"/>
            </w:tcBorders>
            <w:shd w:val="clear" w:color="000000" w:fill="FFF2CC"/>
            <w:hideMark/>
          </w:tcPr>
          <w:p w14:paraId="32FF3608"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The University should implement at the earliest opportunity the measures identified in the meeting of 20 December 2019 between the Registrar and members of the LGBT Forum (XXXXXX).</w:t>
            </w:r>
          </w:p>
        </w:tc>
        <w:tc>
          <w:tcPr>
            <w:tcW w:w="565" w:type="dxa"/>
            <w:gridSpan w:val="2"/>
            <w:tcBorders>
              <w:top w:val="nil"/>
              <w:left w:val="nil"/>
              <w:bottom w:val="single" w:sz="4" w:space="0" w:color="auto"/>
              <w:right w:val="single" w:sz="4" w:space="0" w:color="auto"/>
            </w:tcBorders>
            <w:shd w:val="clear" w:color="000000" w:fill="FFF2CC"/>
            <w:hideMark/>
          </w:tcPr>
          <w:p w14:paraId="03C88EBA"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11</w:t>
            </w:r>
          </w:p>
        </w:tc>
        <w:tc>
          <w:tcPr>
            <w:tcW w:w="4254" w:type="dxa"/>
            <w:tcBorders>
              <w:top w:val="nil"/>
              <w:left w:val="nil"/>
              <w:bottom w:val="single" w:sz="4" w:space="0" w:color="auto"/>
              <w:right w:val="single" w:sz="4" w:space="0" w:color="auto"/>
            </w:tcBorders>
            <w:shd w:val="clear" w:color="000000" w:fill="FFF2CC"/>
            <w:hideMark/>
          </w:tcPr>
          <w:p w14:paraId="4018236D"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Review and seek to implement the measures proposed by the LGBTQ+ Forum.  </w:t>
            </w:r>
          </w:p>
        </w:tc>
        <w:tc>
          <w:tcPr>
            <w:tcW w:w="2534" w:type="dxa"/>
            <w:gridSpan w:val="2"/>
            <w:tcBorders>
              <w:top w:val="nil"/>
              <w:left w:val="nil"/>
              <w:bottom w:val="single" w:sz="4" w:space="0" w:color="auto"/>
              <w:right w:val="single" w:sz="4" w:space="0" w:color="auto"/>
            </w:tcBorders>
            <w:shd w:val="clear" w:color="000000" w:fill="FFF2CC"/>
            <w:hideMark/>
          </w:tcPr>
          <w:p w14:paraId="7913ECBA" w14:textId="1F755652"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Proposals are being taken forward as part of the broader work of the relevant workstream and will be included within the consultation and strategy arising following the consultation.  Some of the agreed actions have been completed, with others requiring more detailed work being underway:</w:t>
            </w:r>
            <w:r w:rsidRPr="006F71BF">
              <w:rPr>
                <w:rFonts w:ascii="Arial" w:eastAsia="Times New Roman" w:hAnsi="Arial" w:cs="Arial"/>
                <w:color w:val="000000"/>
                <w:sz w:val="20"/>
                <w:szCs w:val="20"/>
                <w:lang w:eastAsia="en-GB"/>
              </w:rPr>
              <w:br/>
            </w:r>
            <w:r w:rsidRPr="006F71BF">
              <w:rPr>
                <w:rFonts w:ascii="Arial" w:eastAsia="Times New Roman" w:hAnsi="Arial" w:cs="Arial"/>
                <w:color w:val="000000"/>
                <w:sz w:val="20"/>
                <w:szCs w:val="20"/>
                <w:lang w:eastAsia="en-GB"/>
              </w:rPr>
              <w:br/>
              <w:t xml:space="preserve">- A review of the Report and Support system has been implemented and included the report and support survey which closed on 26 November, with a report to USG due </w:t>
            </w:r>
            <w:r w:rsidR="006F71BF">
              <w:rPr>
                <w:rFonts w:ascii="Arial" w:eastAsia="Times New Roman" w:hAnsi="Arial" w:cs="Arial"/>
                <w:color w:val="000000"/>
                <w:sz w:val="20"/>
                <w:szCs w:val="20"/>
                <w:lang w:eastAsia="en-GB"/>
              </w:rPr>
              <w:t>in the Spring term of 2022.</w:t>
            </w:r>
            <w:r w:rsidRPr="006F71BF">
              <w:rPr>
                <w:rFonts w:ascii="Arial" w:eastAsia="Times New Roman" w:hAnsi="Arial" w:cs="Arial"/>
                <w:color w:val="000000"/>
                <w:sz w:val="20"/>
                <w:szCs w:val="20"/>
                <w:lang w:eastAsia="en-GB"/>
              </w:rPr>
              <w:t xml:space="preserve"> </w:t>
            </w:r>
            <w:r w:rsidRPr="006F71BF">
              <w:rPr>
                <w:rFonts w:ascii="Arial" w:eastAsia="Times New Roman" w:hAnsi="Arial" w:cs="Arial"/>
                <w:color w:val="000000"/>
                <w:sz w:val="20"/>
                <w:szCs w:val="20"/>
                <w:lang w:eastAsia="en-GB"/>
              </w:rPr>
              <w:br/>
              <w:t>- Training has been provided to the SWIS team to build more confidence in the team when supporting our students from across our communities.</w:t>
            </w:r>
            <w:r w:rsidRPr="006F71BF">
              <w:rPr>
                <w:rFonts w:ascii="Arial" w:eastAsia="Times New Roman" w:hAnsi="Arial" w:cs="Arial"/>
                <w:color w:val="000000"/>
                <w:sz w:val="20"/>
                <w:szCs w:val="20"/>
                <w:lang w:eastAsia="en-GB"/>
              </w:rPr>
              <w:br/>
              <w:t xml:space="preserve">- Wider training is being scheduled with Outhouse East, which will be offered to all staff and students to provide greater understanding of the trans and non-binary community. </w:t>
            </w:r>
            <w:r w:rsidRPr="006F71BF">
              <w:rPr>
                <w:rFonts w:ascii="Arial" w:eastAsia="Times New Roman" w:hAnsi="Arial" w:cs="Arial"/>
                <w:color w:val="000000"/>
                <w:sz w:val="20"/>
                <w:szCs w:val="20"/>
                <w:lang w:eastAsia="en-GB"/>
              </w:rPr>
              <w:br/>
            </w:r>
            <w:r w:rsidRPr="006F71BF">
              <w:rPr>
                <w:rFonts w:ascii="Arial" w:eastAsia="Times New Roman" w:hAnsi="Arial" w:cs="Arial"/>
                <w:color w:val="000000"/>
                <w:sz w:val="20"/>
                <w:szCs w:val="20"/>
                <w:lang w:eastAsia="en-GB"/>
              </w:rPr>
              <w:lastRenderedPageBreak/>
              <w:t>- Gendered Intelligence hosted a listening exercise on 19 August with staff and students from the trans and non-binary community</w:t>
            </w:r>
            <w:r w:rsidRPr="006F71BF">
              <w:rPr>
                <w:rFonts w:ascii="Arial" w:eastAsia="Times New Roman" w:hAnsi="Arial" w:cs="Arial"/>
                <w:color w:val="000000"/>
                <w:sz w:val="20"/>
                <w:szCs w:val="20"/>
                <w:lang w:eastAsia="en-GB"/>
              </w:rPr>
              <w:br/>
              <w:t>- The University has recently appointed a new Director of Inclusion to provide senior leadership and ensure that we are living up to our commitments in relation to inclusivity, listening to our community, taking action and making change happen.</w:t>
            </w:r>
            <w:r w:rsidRPr="006F71BF">
              <w:rPr>
                <w:rFonts w:ascii="Arial" w:eastAsia="Times New Roman" w:hAnsi="Arial" w:cs="Arial"/>
                <w:color w:val="000000"/>
                <w:sz w:val="20"/>
                <w:szCs w:val="20"/>
                <w:lang w:eastAsia="en-GB"/>
              </w:rPr>
              <w:br/>
              <w:t xml:space="preserve">- The findings and recommendations of the work to ensure the correct use of student names and titles across all systems were completed in September 2021, with a Mandate to be issued to PCG to implement recommendations following project approach. </w:t>
            </w:r>
          </w:p>
        </w:tc>
        <w:tc>
          <w:tcPr>
            <w:tcW w:w="1305" w:type="dxa"/>
            <w:tcBorders>
              <w:top w:val="nil"/>
              <w:left w:val="nil"/>
              <w:bottom w:val="single" w:sz="4" w:space="0" w:color="auto"/>
              <w:right w:val="single" w:sz="4" w:space="0" w:color="auto"/>
            </w:tcBorders>
            <w:shd w:val="clear" w:color="000000" w:fill="FFF2CC"/>
            <w:hideMark/>
          </w:tcPr>
          <w:p w14:paraId="0C6D9D80"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lastRenderedPageBreak/>
              <w:t>Ongoing</w:t>
            </w:r>
          </w:p>
        </w:tc>
        <w:tc>
          <w:tcPr>
            <w:tcW w:w="1165" w:type="dxa"/>
            <w:gridSpan w:val="2"/>
            <w:tcBorders>
              <w:top w:val="nil"/>
              <w:left w:val="nil"/>
              <w:bottom w:val="single" w:sz="4" w:space="0" w:color="auto"/>
              <w:right w:val="single" w:sz="4" w:space="0" w:color="auto"/>
            </w:tcBorders>
            <w:shd w:val="clear" w:color="000000" w:fill="FFF2CC"/>
            <w:hideMark/>
          </w:tcPr>
          <w:p w14:paraId="643FE9C6"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In Progress</w:t>
            </w:r>
          </w:p>
        </w:tc>
      </w:tr>
      <w:tr w:rsidR="00215A9E" w:rsidRPr="006F71BF" w14:paraId="5C72DC4A" w14:textId="77777777" w:rsidTr="006F71BF">
        <w:trPr>
          <w:trHeight w:val="4060"/>
        </w:trPr>
        <w:tc>
          <w:tcPr>
            <w:tcW w:w="534" w:type="dxa"/>
            <w:tcBorders>
              <w:top w:val="nil"/>
              <w:left w:val="single" w:sz="4" w:space="0" w:color="auto"/>
              <w:bottom w:val="single" w:sz="4" w:space="0" w:color="auto"/>
              <w:right w:val="single" w:sz="4" w:space="0" w:color="auto"/>
            </w:tcBorders>
            <w:shd w:val="clear" w:color="000000" w:fill="FFF2CC"/>
            <w:hideMark/>
          </w:tcPr>
          <w:p w14:paraId="0A9DFEEA"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lastRenderedPageBreak/>
              <w:t>24</w:t>
            </w:r>
          </w:p>
        </w:tc>
        <w:tc>
          <w:tcPr>
            <w:tcW w:w="4270" w:type="dxa"/>
            <w:tcBorders>
              <w:top w:val="nil"/>
              <w:left w:val="nil"/>
              <w:bottom w:val="single" w:sz="4" w:space="0" w:color="auto"/>
              <w:right w:val="single" w:sz="4" w:space="0" w:color="auto"/>
            </w:tcBorders>
            <w:shd w:val="clear" w:color="000000" w:fill="FFF2CC"/>
            <w:hideMark/>
          </w:tcPr>
          <w:p w14:paraId="6A491F3D"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The University should reiterate to staff and students its commitment to providing a supportive and inclusive environment within which people can expect to learn, grow and develop through challenge; that this means that they will be confronted with people who have different views which may be experienced as objectionable or offensive; but that a line will be drawn at conduct which is unlawful or contrary to the University’s policies. The University may wish to consider the wording of the University of Oxford’s freedom of speech policy (Appendix 7) in considering how best to communicate this message.</w:t>
            </w:r>
          </w:p>
        </w:tc>
        <w:tc>
          <w:tcPr>
            <w:tcW w:w="565" w:type="dxa"/>
            <w:gridSpan w:val="2"/>
            <w:tcBorders>
              <w:top w:val="nil"/>
              <w:left w:val="nil"/>
              <w:bottom w:val="single" w:sz="4" w:space="0" w:color="auto"/>
              <w:right w:val="single" w:sz="4" w:space="0" w:color="auto"/>
            </w:tcBorders>
            <w:shd w:val="clear" w:color="000000" w:fill="FFF2CC"/>
            <w:hideMark/>
          </w:tcPr>
          <w:p w14:paraId="12405BE4"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12</w:t>
            </w:r>
          </w:p>
        </w:tc>
        <w:tc>
          <w:tcPr>
            <w:tcW w:w="4254" w:type="dxa"/>
            <w:tcBorders>
              <w:top w:val="nil"/>
              <w:left w:val="nil"/>
              <w:bottom w:val="single" w:sz="4" w:space="0" w:color="auto"/>
              <w:right w:val="single" w:sz="4" w:space="0" w:color="auto"/>
            </w:tcBorders>
            <w:shd w:val="clear" w:color="000000" w:fill="FFF2CC"/>
            <w:hideMark/>
          </w:tcPr>
          <w:p w14:paraId="4A12043B"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Through an ongoing broad range of communications, reiterate to staff and students:  </w:t>
            </w:r>
            <w:r w:rsidRPr="006F71BF">
              <w:rPr>
                <w:rFonts w:ascii="Arial" w:eastAsia="Times New Roman" w:hAnsi="Arial" w:cs="Arial"/>
                <w:color w:val="000000"/>
                <w:sz w:val="20"/>
                <w:szCs w:val="20"/>
                <w:lang w:eastAsia="en-GB"/>
              </w:rPr>
              <w:br/>
              <w:t xml:space="preserve">the University’s commitment to providing a supportive and inclusive environment within which people can expect to learn, grow and develop through challenge; that this means that they may encounter ideas or arguments which may be experienced as objectionable or </w:t>
            </w:r>
            <w:proofErr w:type="gramStart"/>
            <w:r w:rsidRPr="006F71BF">
              <w:rPr>
                <w:rFonts w:ascii="Arial" w:eastAsia="Times New Roman" w:hAnsi="Arial" w:cs="Arial"/>
                <w:color w:val="000000"/>
                <w:sz w:val="20"/>
                <w:szCs w:val="20"/>
                <w:lang w:eastAsia="en-GB"/>
              </w:rPr>
              <w:t>offensive;  but</w:t>
            </w:r>
            <w:proofErr w:type="gramEnd"/>
            <w:r w:rsidRPr="006F71BF">
              <w:rPr>
                <w:rFonts w:ascii="Arial" w:eastAsia="Times New Roman" w:hAnsi="Arial" w:cs="Arial"/>
                <w:color w:val="000000"/>
                <w:sz w:val="20"/>
                <w:szCs w:val="20"/>
                <w:lang w:eastAsia="en-GB"/>
              </w:rPr>
              <w:t xml:space="preserve"> that a line will be drawn at conduct which is unlawful or contrary to the University’s policies. </w:t>
            </w:r>
          </w:p>
        </w:tc>
        <w:tc>
          <w:tcPr>
            <w:tcW w:w="2534" w:type="dxa"/>
            <w:gridSpan w:val="2"/>
            <w:tcBorders>
              <w:top w:val="nil"/>
              <w:left w:val="nil"/>
              <w:bottom w:val="single" w:sz="4" w:space="0" w:color="auto"/>
              <w:right w:val="single" w:sz="4" w:space="0" w:color="auto"/>
            </w:tcBorders>
            <w:shd w:val="clear" w:color="000000" w:fill="FFF2CC"/>
            <w:hideMark/>
          </w:tcPr>
          <w:p w14:paraId="3039336F" w14:textId="5A20199B"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 xml:space="preserve">Our overall approach to communicating the follow-up actions arising from the review has been to publish information and relevant updates on dedicated web pages setting out the actions the University is taking. Each of the specific workstream consultation exercises are available via Moodle, and only accessible to staff and students. We have continued to make </w:t>
            </w:r>
            <w:proofErr w:type="gramStart"/>
            <w:r w:rsidRPr="006F71BF">
              <w:rPr>
                <w:rFonts w:ascii="Arial" w:eastAsia="Times New Roman" w:hAnsi="Arial" w:cs="Arial"/>
                <w:color w:val="000000"/>
                <w:sz w:val="20"/>
                <w:szCs w:val="20"/>
                <w:lang w:eastAsia="en-GB"/>
              </w:rPr>
              <w:t>all of</w:t>
            </w:r>
            <w:proofErr w:type="gramEnd"/>
            <w:r w:rsidRPr="006F71BF">
              <w:rPr>
                <w:rFonts w:ascii="Arial" w:eastAsia="Times New Roman" w:hAnsi="Arial" w:cs="Arial"/>
                <w:color w:val="000000"/>
                <w:sz w:val="20"/>
                <w:szCs w:val="20"/>
                <w:lang w:eastAsia="en-GB"/>
              </w:rPr>
              <w:t xml:space="preserve"> the information on the main webpages available to internal and external audiences. </w:t>
            </w:r>
            <w:r w:rsidRPr="006F71BF">
              <w:rPr>
                <w:rFonts w:ascii="Arial" w:eastAsia="Times New Roman" w:hAnsi="Arial" w:cs="Arial"/>
                <w:color w:val="000000"/>
                <w:sz w:val="20"/>
                <w:szCs w:val="20"/>
                <w:lang w:eastAsia="en-GB"/>
              </w:rPr>
              <w:br/>
            </w:r>
            <w:r w:rsidRPr="006F71BF">
              <w:rPr>
                <w:rFonts w:ascii="Arial" w:eastAsia="Times New Roman" w:hAnsi="Arial" w:cs="Arial"/>
                <w:color w:val="000000"/>
                <w:sz w:val="20"/>
                <w:szCs w:val="20"/>
                <w:lang w:eastAsia="en-GB"/>
              </w:rPr>
              <w:br/>
              <w:t>We have a communications plan to support the actions approved by Council. Following a series of staff and student email updates that immediately followed the release of the review, we have introduced a structured, regular approach to internal communications. This involves taking a “</w:t>
            </w:r>
            <w:proofErr w:type="gramStart"/>
            <w:r w:rsidR="006F71BF" w:rsidRPr="006F71BF">
              <w:rPr>
                <w:rFonts w:ascii="Arial" w:eastAsia="Times New Roman" w:hAnsi="Arial" w:cs="Arial"/>
                <w:color w:val="000000"/>
                <w:sz w:val="20"/>
                <w:szCs w:val="20"/>
                <w:lang w:eastAsia="en-GB"/>
              </w:rPr>
              <w:t>milestone“</w:t>
            </w:r>
            <w:r w:rsidR="006F71BF">
              <w:rPr>
                <w:rFonts w:ascii="Arial" w:eastAsia="Times New Roman" w:hAnsi="Arial" w:cs="Arial"/>
                <w:color w:val="000000"/>
                <w:sz w:val="20"/>
                <w:szCs w:val="20"/>
                <w:lang w:eastAsia="en-GB"/>
              </w:rPr>
              <w:t xml:space="preserve"> </w:t>
            </w:r>
            <w:r w:rsidR="006F71BF" w:rsidRPr="006F71BF">
              <w:rPr>
                <w:rFonts w:ascii="Arial" w:eastAsia="Times New Roman" w:hAnsi="Arial" w:cs="Arial"/>
                <w:color w:val="000000"/>
                <w:sz w:val="20"/>
                <w:szCs w:val="20"/>
                <w:lang w:eastAsia="en-GB"/>
              </w:rPr>
              <w:t>approach</w:t>
            </w:r>
            <w:proofErr w:type="gramEnd"/>
            <w:r w:rsidRPr="006F71BF">
              <w:rPr>
                <w:rFonts w:ascii="Arial" w:eastAsia="Times New Roman" w:hAnsi="Arial" w:cs="Arial"/>
                <w:color w:val="000000"/>
                <w:sz w:val="20"/>
                <w:szCs w:val="20"/>
                <w:lang w:eastAsia="en-GB"/>
              </w:rPr>
              <w:t xml:space="preserve"> to providing updates on the workstreams and agreed actions, and only doing so </w:t>
            </w:r>
            <w:r w:rsidRPr="006F71BF">
              <w:rPr>
                <w:rFonts w:ascii="Arial" w:eastAsia="Times New Roman" w:hAnsi="Arial" w:cs="Arial"/>
                <w:color w:val="000000"/>
                <w:sz w:val="20"/>
                <w:szCs w:val="20"/>
                <w:lang w:eastAsia="en-GB"/>
              </w:rPr>
              <w:lastRenderedPageBreak/>
              <w:t xml:space="preserve">when we have specific points to share (for example, information about consultations; consultation outcomes; or, agreed policy changes or initiatives). We are using these to demonstrate how we are responding to the report and wider issues that have arisen </w:t>
            </w:r>
            <w:proofErr w:type="gramStart"/>
            <w:r w:rsidRPr="006F71BF">
              <w:rPr>
                <w:rFonts w:ascii="Arial" w:eastAsia="Times New Roman" w:hAnsi="Arial" w:cs="Arial"/>
                <w:color w:val="000000"/>
                <w:sz w:val="20"/>
                <w:szCs w:val="20"/>
                <w:lang w:eastAsia="en-GB"/>
              </w:rPr>
              <w:t>as a result of</w:t>
            </w:r>
            <w:proofErr w:type="gramEnd"/>
            <w:r w:rsidRPr="006F71BF">
              <w:rPr>
                <w:rFonts w:ascii="Arial" w:eastAsia="Times New Roman" w:hAnsi="Arial" w:cs="Arial"/>
                <w:color w:val="000000"/>
                <w:sz w:val="20"/>
                <w:szCs w:val="20"/>
                <w:lang w:eastAsia="en-GB"/>
              </w:rPr>
              <w:t xml:space="preserve"> it. </w:t>
            </w:r>
          </w:p>
        </w:tc>
        <w:tc>
          <w:tcPr>
            <w:tcW w:w="1305" w:type="dxa"/>
            <w:tcBorders>
              <w:top w:val="nil"/>
              <w:left w:val="nil"/>
              <w:bottom w:val="single" w:sz="4" w:space="0" w:color="auto"/>
              <w:right w:val="single" w:sz="4" w:space="0" w:color="auto"/>
            </w:tcBorders>
            <w:shd w:val="clear" w:color="000000" w:fill="FFF2CC"/>
            <w:hideMark/>
          </w:tcPr>
          <w:p w14:paraId="1D7707A9"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lastRenderedPageBreak/>
              <w:t> Ongoing</w:t>
            </w:r>
          </w:p>
        </w:tc>
        <w:tc>
          <w:tcPr>
            <w:tcW w:w="1165" w:type="dxa"/>
            <w:gridSpan w:val="2"/>
            <w:tcBorders>
              <w:top w:val="nil"/>
              <w:left w:val="nil"/>
              <w:bottom w:val="single" w:sz="4" w:space="0" w:color="auto"/>
              <w:right w:val="single" w:sz="4" w:space="0" w:color="auto"/>
            </w:tcBorders>
            <w:shd w:val="clear" w:color="000000" w:fill="FFF2CC"/>
            <w:hideMark/>
          </w:tcPr>
          <w:p w14:paraId="7A6DAC2B"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In Progress</w:t>
            </w:r>
          </w:p>
        </w:tc>
      </w:tr>
      <w:tr w:rsidR="00215A9E" w:rsidRPr="006F71BF" w14:paraId="4C7CFE5B" w14:textId="77777777" w:rsidTr="006F71BF">
        <w:trPr>
          <w:trHeight w:val="3770"/>
        </w:trPr>
        <w:tc>
          <w:tcPr>
            <w:tcW w:w="534" w:type="dxa"/>
            <w:tcBorders>
              <w:top w:val="nil"/>
              <w:left w:val="single" w:sz="4" w:space="0" w:color="auto"/>
              <w:bottom w:val="single" w:sz="4" w:space="0" w:color="auto"/>
              <w:right w:val="single" w:sz="4" w:space="0" w:color="auto"/>
            </w:tcBorders>
            <w:shd w:val="clear" w:color="000000" w:fill="E2EFDA"/>
            <w:hideMark/>
          </w:tcPr>
          <w:p w14:paraId="3D79E7A9"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25</w:t>
            </w:r>
          </w:p>
        </w:tc>
        <w:tc>
          <w:tcPr>
            <w:tcW w:w="4270" w:type="dxa"/>
            <w:tcBorders>
              <w:top w:val="nil"/>
              <w:left w:val="nil"/>
              <w:bottom w:val="single" w:sz="4" w:space="0" w:color="auto"/>
              <w:right w:val="single" w:sz="4" w:space="0" w:color="auto"/>
            </w:tcBorders>
            <w:shd w:val="clear" w:color="000000" w:fill="E2EFDA"/>
            <w:hideMark/>
          </w:tcPr>
          <w:p w14:paraId="08B92400"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The University should review the Inclusion Champion roles to ensure that they cover appropriate constituencies and that the postholders are able to work effectively together.</w:t>
            </w:r>
          </w:p>
        </w:tc>
        <w:tc>
          <w:tcPr>
            <w:tcW w:w="565" w:type="dxa"/>
            <w:gridSpan w:val="2"/>
            <w:tcBorders>
              <w:top w:val="nil"/>
              <w:left w:val="nil"/>
              <w:bottom w:val="single" w:sz="4" w:space="0" w:color="auto"/>
              <w:right w:val="single" w:sz="4" w:space="0" w:color="auto"/>
            </w:tcBorders>
            <w:shd w:val="clear" w:color="000000" w:fill="E2EFDA"/>
            <w:hideMark/>
          </w:tcPr>
          <w:p w14:paraId="41A6D32A"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13</w:t>
            </w:r>
          </w:p>
        </w:tc>
        <w:tc>
          <w:tcPr>
            <w:tcW w:w="4254" w:type="dxa"/>
            <w:tcBorders>
              <w:top w:val="nil"/>
              <w:left w:val="nil"/>
              <w:bottom w:val="single" w:sz="4" w:space="0" w:color="auto"/>
              <w:right w:val="single" w:sz="4" w:space="0" w:color="auto"/>
            </w:tcBorders>
            <w:shd w:val="clear" w:color="000000" w:fill="E2EFDA"/>
            <w:hideMark/>
          </w:tcPr>
          <w:p w14:paraId="37FFD0D1"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Review the role of Inclusion Champions to ensure that they cover appropriate constituencies and that they feel empowered and supported to work effectively together. </w:t>
            </w:r>
          </w:p>
        </w:tc>
        <w:tc>
          <w:tcPr>
            <w:tcW w:w="2534" w:type="dxa"/>
            <w:gridSpan w:val="2"/>
            <w:tcBorders>
              <w:top w:val="nil"/>
              <w:left w:val="nil"/>
              <w:bottom w:val="single" w:sz="4" w:space="0" w:color="auto"/>
              <w:right w:val="single" w:sz="4" w:space="0" w:color="auto"/>
            </w:tcBorders>
            <w:shd w:val="clear" w:color="000000" w:fill="E2EFDA"/>
            <w:hideMark/>
          </w:tcPr>
          <w:p w14:paraId="6BFAC49B" w14:textId="28EFAE06"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A review and confirmation of the roles that members of USG will undertake as Inclusion Champions</w:t>
            </w:r>
            <w:r w:rsidR="006F71BF">
              <w:rPr>
                <w:rFonts w:ascii="Arial" w:eastAsia="Times New Roman" w:hAnsi="Arial" w:cs="Arial"/>
                <w:color w:val="000000"/>
                <w:sz w:val="20"/>
                <w:szCs w:val="20"/>
                <w:lang w:eastAsia="en-GB"/>
              </w:rPr>
              <w:t xml:space="preserve"> has taken place</w:t>
            </w:r>
            <w:r w:rsidRPr="006F71BF">
              <w:rPr>
                <w:rFonts w:ascii="Arial" w:eastAsia="Times New Roman" w:hAnsi="Arial" w:cs="Arial"/>
                <w:color w:val="000000"/>
                <w:sz w:val="20"/>
                <w:szCs w:val="20"/>
                <w:lang w:eastAsia="en-GB"/>
              </w:rPr>
              <w:t xml:space="preserve">. The allocation of USG Inclusion Champion roles has been agreed through the allocation of strategic priorities to individual members of USG for the coming academic year. The information on the University webpages </w:t>
            </w:r>
            <w:r w:rsidR="006F71BF">
              <w:rPr>
                <w:rFonts w:ascii="Arial" w:eastAsia="Times New Roman" w:hAnsi="Arial" w:cs="Arial"/>
                <w:color w:val="000000"/>
                <w:sz w:val="20"/>
                <w:szCs w:val="20"/>
                <w:lang w:eastAsia="en-GB"/>
              </w:rPr>
              <w:t>was updated to reflect the changes</w:t>
            </w:r>
            <w:r w:rsidRPr="006F71BF">
              <w:rPr>
                <w:rFonts w:ascii="Arial" w:eastAsia="Times New Roman" w:hAnsi="Arial" w:cs="Arial"/>
                <w:color w:val="000000"/>
                <w:sz w:val="20"/>
                <w:szCs w:val="20"/>
                <w:lang w:eastAsia="en-GB"/>
              </w:rPr>
              <w:t xml:space="preserve">. On 13 July USG considered a proposed structured programme of development to promote inclusive leadership. </w:t>
            </w:r>
            <w:r w:rsidRPr="006F71BF">
              <w:rPr>
                <w:rFonts w:ascii="Arial" w:eastAsia="Times New Roman" w:hAnsi="Arial" w:cs="Arial"/>
                <w:color w:val="000000"/>
                <w:sz w:val="20"/>
                <w:szCs w:val="20"/>
                <w:lang w:eastAsia="en-GB"/>
              </w:rPr>
              <w:lastRenderedPageBreak/>
              <w:t>Following the outcomes of the Meeting of Council on 22 September and the USG meeting on 28 September, the existing University webpages were reviewed and updated to ensure that they reflect any changes that are agreed.</w:t>
            </w:r>
          </w:p>
        </w:tc>
        <w:tc>
          <w:tcPr>
            <w:tcW w:w="1305" w:type="dxa"/>
            <w:tcBorders>
              <w:top w:val="nil"/>
              <w:left w:val="nil"/>
              <w:bottom w:val="single" w:sz="4" w:space="0" w:color="auto"/>
              <w:right w:val="single" w:sz="4" w:space="0" w:color="auto"/>
            </w:tcBorders>
            <w:shd w:val="clear" w:color="000000" w:fill="E2EFDA"/>
            <w:hideMark/>
          </w:tcPr>
          <w:p w14:paraId="0E55509E"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lastRenderedPageBreak/>
              <w:t>22/06/2021 - Inclusion Champion Roles and Responsibilities</w:t>
            </w:r>
            <w:r w:rsidRPr="006F71BF">
              <w:rPr>
                <w:rFonts w:ascii="Arial" w:eastAsia="Times New Roman" w:hAnsi="Arial" w:cs="Arial"/>
                <w:color w:val="000000"/>
                <w:sz w:val="20"/>
                <w:szCs w:val="20"/>
                <w:lang w:eastAsia="en-GB"/>
              </w:rPr>
              <w:br/>
              <w:t>01/10/2021 Information updated</w:t>
            </w:r>
            <w:r w:rsidRPr="006F71BF">
              <w:rPr>
                <w:rFonts w:ascii="Arial" w:eastAsia="Times New Roman" w:hAnsi="Arial" w:cs="Arial"/>
                <w:color w:val="000000"/>
                <w:sz w:val="20"/>
                <w:szCs w:val="20"/>
                <w:lang w:eastAsia="en-GB"/>
              </w:rPr>
              <w:br/>
              <w:t>01/10/2021 Allocation of roles</w:t>
            </w:r>
            <w:r w:rsidRPr="006F71BF">
              <w:rPr>
                <w:rFonts w:ascii="Arial" w:eastAsia="Times New Roman" w:hAnsi="Arial" w:cs="Arial"/>
                <w:color w:val="000000"/>
                <w:sz w:val="20"/>
                <w:szCs w:val="20"/>
                <w:lang w:eastAsia="en-GB"/>
              </w:rPr>
              <w:br/>
              <w:t>01/10/2021 University web pages updated</w:t>
            </w:r>
          </w:p>
        </w:tc>
        <w:tc>
          <w:tcPr>
            <w:tcW w:w="1165" w:type="dxa"/>
            <w:gridSpan w:val="2"/>
            <w:tcBorders>
              <w:top w:val="nil"/>
              <w:left w:val="nil"/>
              <w:bottom w:val="single" w:sz="4" w:space="0" w:color="auto"/>
              <w:right w:val="single" w:sz="4" w:space="0" w:color="auto"/>
            </w:tcBorders>
            <w:shd w:val="clear" w:color="000000" w:fill="E2EFDA"/>
            <w:hideMark/>
          </w:tcPr>
          <w:p w14:paraId="7A027CDC"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Complete</w:t>
            </w:r>
          </w:p>
        </w:tc>
      </w:tr>
      <w:tr w:rsidR="00215A9E" w:rsidRPr="006F71BF" w14:paraId="148687AB" w14:textId="77777777" w:rsidTr="006F71BF">
        <w:trPr>
          <w:trHeight w:val="1450"/>
        </w:trPr>
        <w:tc>
          <w:tcPr>
            <w:tcW w:w="534" w:type="dxa"/>
            <w:tcBorders>
              <w:top w:val="nil"/>
              <w:left w:val="single" w:sz="4" w:space="0" w:color="auto"/>
              <w:bottom w:val="single" w:sz="4" w:space="0" w:color="auto"/>
              <w:right w:val="single" w:sz="4" w:space="0" w:color="auto"/>
            </w:tcBorders>
            <w:shd w:val="clear" w:color="000000" w:fill="FFF2CC"/>
            <w:hideMark/>
          </w:tcPr>
          <w:p w14:paraId="7236BB67"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26</w:t>
            </w:r>
          </w:p>
        </w:tc>
        <w:tc>
          <w:tcPr>
            <w:tcW w:w="4270" w:type="dxa"/>
            <w:tcBorders>
              <w:top w:val="nil"/>
              <w:left w:val="nil"/>
              <w:bottom w:val="single" w:sz="4" w:space="0" w:color="auto"/>
              <w:right w:val="single" w:sz="4" w:space="0" w:color="auto"/>
            </w:tcBorders>
            <w:shd w:val="clear" w:color="000000" w:fill="FFF2CC"/>
            <w:hideMark/>
          </w:tcPr>
          <w:p w14:paraId="38C05029"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 xml:space="preserve">The University should review the mental health and welfare support provided to trans and nonbinary staff and </w:t>
            </w:r>
            <w:proofErr w:type="gramStart"/>
            <w:r w:rsidRPr="006F71BF">
              <w:rPr>
                <w:rFonts w:ascii="Arial" w:eastAsia="Times New Roman" w:hAnsi="Arial" w:cs="Arial"/>
                <w:color w:val="000000"/>
                <w:sz w:val="20"/>
                <w:szCs w:val="20"/>
                <w:lang w:eastAsia="en-GB"/>
              </w:rPr>
              <w:t>students, and</w:t>
            </w:r>
            <w:proofErr w:type="gramEnd"/>
            <w:r w:rsidRPr="006F71BF">
              <w:rPr>
                <w:rFonts w:ascii="Arial" w:eastAsia="Times New Roman" w:hAnsi="Arial" w:cs="Arial"/>
                <w:color w:val="000000"/>
                <w:sz w:val="20"/>
                <w:szCs w:val="20"/>
                <w:lang w:eastAsia="en-GB"/>
              </w:rPr>
              <w:t xml:space="preserve"> make such changes to it as are necessary to ensure that it is appropriate and adequate to meet existing need.</w:t>
            </w:r>
          </w:p>
        </w:tc>
        <w:tc>
          <w:tcPr>
            <w:tcW w:w="565" w:type="dxa"/>
            <w:gridSpan w:val="2"/>
            <w:vMerge w:val="restart"/>
            <w:tcBorders>
              <w:top w:val="nil"/>
              <w:left w:val="single" w:sz="4" w:space="0" w:color="auto"/>
              <w:bottom w:val="single" w:sz="4" w:space="0" w:color="auto"/>
              <w:right w:val="single" w:sz="4" w:space="0" w:color="auto"/>
            </w:tcBorders>
            <w:shd w:val="clear" w:color="000000" w:fill="FFF2CC"/>
            <w:hideMark/>
          </w:tcPr>
          <w:p w14:paraId="44D0048B"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14</w:t>
            </w:r>
          </w:p>
        </w:tc>
        <w:tc>
          <w:tcPr>
            <w:tcW w:w="4254" w:type="dxa"/>
            <w:vMerge w:val="restart"/>
            <w:tcBorders>
              <w:top w:val="nil"/>
              <w:left w:val="single" w:sz="4" w:space="0" w:color="auto"/>
              <w:bottom w:val="single" w:sz="4" w:space="0" w:color="auto"/>
              <w:right w:val="single" w:sz="4" w:space="0" w:color="auto"/>
            </w:tcBorders>
            <w:shd w:val="clear" w:color="000000" w:fill="FFF2CC"/>
            <w:hideMark/>
          </w:tcPr>
          <w:p w14:paraId="7B4B258E"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 xml:space="preserve">Undertake a review of:  the mental health and welfare support provided to trans and nonbinary staff and students, making any changes necessary to ensure that it is appropriate and adequate to meet existing needs; </w:t>
            </w:r>
            <w:proofErr w:type="gramStart"/>
            <w:r w:rsidRPr="006F71BF">
              <w:rPr>
                <w:rFonts w:ascii="Arial" w:eastAsia="Times New Roman" w:hAnsi="Arial" w:cs="Arial"/>
                <w:color w:val="000000"/>
                <w:sz w:val="20"/>
                <w:szCs w:val="20"/>
                <w:lang w:eastAsia="en-GB"/>
              </w:rPr>
              <w:t>and  the</w:t>
            </w:r>
            <w:proofErr w:type="gramEnd"/>
            <w:r w:rsidRPr="006F71BF">
              <w:rPr>
                <w:rFonts w:ascii="Arial" w:eastAsia="Times New Roman" w:hAnsi="Arial" w:cs="Arial"/>
                <w:color w:val="000000"/>
                <w:sz w:val="20"/>
                <w:szCs w:val="20"/>
                <w:lang w:eastAsia="en-GB"/>
              </w:rPr>
              <w:t xml:space="preserve"> “Report and Support” system, making any changes necessary to ensure that it is appropriate and adequate to meet existing need.   </w:t>
            </w:r>
          </w:p>
        </w:tc>
        <w:tc>
          <w:tcPr>
            <w:tcW w:w="2534" w:type="dxa"/>
            <w:gridSpan w:val="2"/>
            <w:vMerge w:val="restart"/>
            <w:tcBorders>
              <w:top w:val="nil"/>
              <w:left w:val="single" w:sz="4" w:space="0" w:color="auto"/>
              <w:bottom w:val="single" w:sz="4" w:space="0" w:color="auto"/>
              <w:right w:val="single" w:sz="4" w:space="0" w:color="auto"/>
            </w:tcBorders>
            <w:shd w:val="clear" w:color="000000" w:fill="FFF2CC"/>
            <w:hideMark/>
          </w:tcPr>
          <w:p w14:paraId="0CECA95B" w14:textId="175CA50C"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Report &amp; Support Survey has been published following the Council meeting on 22 September. It is due to close on 26 November and report to USG on 11 January 2022.</w:t>
            </w:r>
            <w:r w:rsidRPr="006F71BF">
              <w:rPr>
                <w:rFonts w:ascii="Arial" w:eastAsia="Times New Roman" w:hAnsi="Arial" w:cs="Arial"/>
                <w:color w:val="000000"/>
                <w:sz w:val="20"/>
                <w:szCs w:val="20"/>
                <w:lang w:eastAsia="en-GB"/>
              </w:rPr>
              <w:br/>
            </w:r>
            <w:r w:rsidRPr="006F71BF">
              <w:rPr>
                <w:rFonts w:ascii="Arial" w:eastAsia="Times New Roman" w:hAnsi="Arial" w:cs="Arial"/>
                <w:color w:val="000000"/>
                <w:sz w:val="20"/>
                <w:szCs w:val="20"/>
                <w:lang w:eastAsia="en-GB"/>
              </w:rPr>
              <w:br/>
              <w:t xml:space="preserve">The following actions have also been taken as part of our new approach to </w:t>
            </w:r>
            <w:proofErr w:type="gramStart"/>
            <w:r w:rsidRPr="006F71BF">
              <w:rPr>
                <w:rFonts w:ascii="Arial" w:eastAsia="Times New Roman" w:hAnsi="Arial" w:cs="Arial"/>
                <w:color w:val="000000"/>
                <w:sz w:val="20"/>
                <w:szCs w:val="20"/>
                <w:lang w:eastAsia="en-GB"/>
              </w:rPr>
              <w:t>communities</w:t>
            </w:r>
            <w:proofErr w:type="gramEnd"/>
            <w:r w:rsidRPr="006F71BF">
              <w:rPr>
                <w:rFonts w:ascii="Arial" w:eastAsia="Times New Roman" w:hAnsi="Arial" w:cs="Arial"/>
                <w:color w:val="000000"/>
                <w:sz w:val="20"/>
                <w:szCs w:val="20"/>
                <w:lang w:eastAsia="en-GB"/>
              </w:rPr>
              <w:t xml:space="preserve"> outreach:</w:t>
            </w:r>
            <w:r w:rsidRPr="006F71BF">
              <w:rPr>
                <w:rFonts w:ascii="Arial" w:eastAsia="Times New Roman" w:hAnsi="Arial" w:cs="Arial"/>
                <w:color w:val="000000"/>
                <w:sz w:val="20"/>
                <w:szCs w:val="20"/>
                <w:lang w:eastAsia="en-GB"/>
              </w:rPr>
              <w:br/>
            </w:r>
            <w:r w:rsidRPr="006F71BF">
              <w:rPr>
                <w:rFonts w:ascii="Arial" w:eastAsia="Times New Roman" w:hAnsi="Arial" w:cs="Arial"/>
                <w:color w:val="000000"/>
                <w:sz w:val="20"/>
                <w:szCs w:val="20"/>
                <w:lang w:eastAsia="en-GB"/>
              </w:rPr>
              <w:br/>
              <w:t xml:space="preserve">- establishment of the Diverse Support Group, run by the Student Wellbeing and Inclusivity Service, as a group to offer support and safe space to meet others </w:t>
            </w:r>
            <w:r w:rsidRPr="006F71BF">
              <w:rPr>
                <w:rFonts w:ascii="Arial" w:eastAsia="Times New Roman" w:hAnsi="Arial" w:cs="Arial"/>
                <w:color w:val="000000"/>
                <w:sz w:val="20"/>
                <w:szCs w:val="20"/>
                <w:lang w:eastAsia="en-GB"/>
              </w:rPr>
              <w:lastRenderedPageBreak/>
              <w:t xml:space="preserve">from the non-binary/trans community.  The group meets fortnightly and was designed in consultation with the LGBTQ+ society.  </w:t>
            </w:r>
            <w:r w:rsidRPr="006F71BF">
              <w:rPr>
                <w:rFonts w:ascii="Arial" w:eastAsia="Times New Roman" w:hAnsi="Arial" w:cs="Arial"/>
                <w:color w:val="000000"/>
                <w:sz w:val="20"/>
                <w:szCs w:val="20"/>
                <w:lang w:eastAsia="en-GB"/>
              </w:rPr>
              <w:br/>
              <w:t>- develop</w:t>
            </w:r>
            <w:r w:rsidR="006F71BF">
              <w:rPr>
                <w:rFonts w:ascii="Arial" w:eastAsia="Times New Roman" w:hAnsi="Arial" w:cs="Arial"/>
                <w:color w:val="000000"/>
                <w:sz w:val="20"/>
                <w:szCs w:val="20"/>
                <w:lang w:eastAsia="en-GB"/>
              </w:rPr>
              <w:t>ment of</w:t>
            </w:r>
            <w:r w:rsidRPr="006F71BF">
              <w:rPr>
                <w:rFonts w:ascii="Arial" w:eastAsia="Times New Roman" w:hAnsi="Arial" w:cs="Arial"/>
                <w:color w:val="000000"/>
                <w:sz w:val="20"/>
                <w:szCs w:val="20"/>
                <w:lang w:eastAsia="en-GB"/>
              </w:rPr>
              <w:t xml:space="preserve"> a new role to lead on engagement with communities/particular hard to reach/at risk groups of students.  LGBTQ+ will be one of the groups this role considers.  </w:t>
            </w:r>
            <w:r w:rsidRPr="006F71BF">
              <w:rPr>
                <w:rFonts w:ascii="Arial" w:eastAsia="Times New Roman" w:hAnsi="Arial" w:cs="Arial"/>
                <w:color w:val="000000"/>
                <w:sz w:val="20"/>
                <w:szCs w:val="20"/>
                <w:lang w:eastAsia="en-GB"/>
              </w:rPr>
              <w:br/>
              <w:t xml:space="preserve">- training with Gendered Intelligence to help ensure our staff are sensitive to the challenges facing this </w:t>
            </w:r>
            <w:proofErr w:type="gramStart"/>
            <w:r w:rsidRPr="006F71BF">
              <w:rPr>
                <w:rFonts w:ascii="Arial" w:eastAsia="Times New Roman" w:hAnsi="Arial" w:cs="Arial"/>
                <w:color w:val="000000"/>
                <w:sz w:val="20"/>
                <w:szCs w:val="20"/>
                <w:lang w:eastAsia="en-GB"/>
              </w:rPr>
              <w:t>group, and</w:t>
            </w:r>
            <w:proofErr w:type="gramEnd"/>
            <w:r w:rsidRPr="006F71BF">
              <w:rPr>
                <w:rFonts w:ascii="Arial" w:eastAsia="Times New Roman" w:hAnsi="Arial" w:cs="Arial"/>
                <w:color w:val="000000"/>
                <w:sz w:val="20"/>
                <w:szCs w:val="20"/>
                <w:lang w:eastAsia="en-GB"/>
              </w:rPr>
              <w:t xml:space="preserve"> built links with the local specialist group to enable student referral as a source of support.</w:t>
            </w:r>
          </w:p>
        </w:tc>
        <w:tc>
          <w:tcPr>
            <w:tcW w:w="1305" w:type="dxa"/>
            <w:vMerge w:val="restart"/>
            <w:tcBorders>
              <w:top w:val="nil"/>
              <w:left w:val="single" w:sz="4" w:space="0" w:color="auto"/>
              <w:bottom w:val="single" w:sz="4" w:space="0" w:color="auto"/>
              <w:right w:val="single" w:sz="4" w:space="0" w:color="auto"/>
            </w:tcBorders>
            <w:shd w:val="clear" w:color="000000" w:fill="FFF2CC"/>
            <w:hideMark/>
          </w:tcPr>
          <w:p w14:paraId="6E29C9C5"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lastRenderedPageBreak/>
              <w:t>Jan-22</w:t>
            </w:r>
          </w:p>
        </w:tc>
        <w:tc>
          <w:tcPr>
            <w:tcW w:w="1165" w:type="dxa"/>
            <w:gridSpan w:val="2"/>
            <w:vMerge w:val="restart"/>
            <w:tcBorders>
              <w:top w:val="nil"/>
              <w:left w:val="single" w:sz="4" w:space="0" w:color="auto"/>
              <w:bottom w:val="single" w:sz="4" w:space="0" w:color="auto"/>
              <w:right w:val="single" w:sz="4" w:space="0" w:color="auto"/>
            </w:tcBorders>
            <w:shd w:val="clear" w:color="000000" w:fill="FFF2CC"/>
            <w:hideMark/>
          </w:tcPr>
          <w:p w14:paraId="542E6FDE"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In Progress</w:t>
            </w:r>
          </w:p>
        </w:tc>
      </w:tr>
      <w:tr w:rsidR="00215A9E" w:rsidRPr="006F71BF" w14:paraId="0C84A067" w14:textId="77777777" w:rsidTr="006F71BF">
        <w:trPr>
          <w:trHeight w:val="2940"/>
        </w:trPr>
        <w:tc>
          <w:tcPr>
            <w:tcW w:w="534" w:type="dxa"/>
            <w:tcBorders>
              <w:top w:val="nil"/>
              <w:left w:val="single" w:sz="4" w:space="0" w:color="auto"/>
              <w:bottom w:val="single" w:sz="4" w:space="0" w:color="auto"/>
              <w:right w:val="single" w:sz="4" w:space="0" w:color="auto"/>
            </w:tcBorders>
            <w:shd w:val="clear" w:color="000000" w:fill="FFF2CC"/>
            <w:hideMark/>
          </w:tcPr>
          <w:p w14:paraId="080F73CE"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27</w:t>
            </w:r>
          </w:p>
        </w:tc>
        <w:tc>
          <w:tcPr>
            <w:tcW w:w="4270" w:type="dxa"/>
            <w:tcBorders>
              <w:top w:val="nil"/>
              <w:left w:val="nil"/>
              <w:bottom w:val="single" w:sz="4" w:space="0" w:color="auto"/>
              <w:right w:val="single" w:sz="4" w:space="0" w:color="auto"/>
            </w:tcBorders>
            <w:shd w:val="clear" w:color="000000" w:fill="FFF2CC"/>
            <w:hideMark/>
          </w:tcPr>
          <w:p w14:paraId="53DA60A7"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 xml:space="preserve">The University should review the “Report and Support” </w:t>
            </w:r>
            <w:proofErr w:type="gramStart"/>
            <w:r w:rsidRPr="006F71BF">
              <w:rPr>
                <w:rFonts w:ascii="Arial" w:eastAsia="Times New Roman" w:hAnsi="Arial" w:cs="Arial"/>
                <w:color w:val="000000"/>
                <w:sz w:val="20"/>
                <w:szCs w:val="20"/>
                <w:lang w:eastAsia="en-GB"/>
              </w:rPr>
              <w:t>system, and</w:t>
            </w:r>
            <w:proofErr w:type="gramEnd"/>
            <w:r w:rsidRPr="006F71BF">
              <w:rPr>
                <w:rFonts w:ascii="Arial" w:eastAsia="Times New Roman" w:hAnsi="Arial" w:cs="Arial"/>
                <w:color w:val="000000"/>
                <w:sz w:val="20"/>
                <w:szCs w:val="20"/>
                <w:lang w:eastAsia="en-GB"/>
              </w:rPr>
              <w:t xml:space="preserve"> make such changes to it as are necessary to ensure that it is appropriate and adequate to meet existing need.</w:t>
            </w:r>
          </w:p>
        </w:tc>
        <w:tc>
          <w:tcPr>
            <w:tcW w:w="565" w:type="dxa"/>
            <w:gridSpan w:val="2"/>
            <w:vMerge/>
            <w:tcBorders>
              <w:top w:val="nil"/>
              <w:left w:val="single" w:sz="4" w:space="0" w:color="auto"/>
              <w:bottom w:val="single" w:sz="4" w:space="0" w:color="auto"/>
              <w:right w:val="single" w:sz="4" w:space="0" w:color="auto"/>
            </w:tcBorders>
            <w:vAlign w:val="center"/>
            <w:hideMark/>
          </w:tcPr>
          <w:p w14:paraId="7BBAD70F"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4254" w:type="dxa"/>
            <w:vMerge/>
            <w:tcBorders>
              <w:top w:val="nil"/>
              <w:left w:val="single" w:sz="4" w:space="0" w:color="auto"/>
              <w:bottom w:val="single" w:sz="4" w:space="0" w:color="auto"/>
              <w:right w:val="single" w:sz="4" w:space="0" w:color="auto"/>
            </w:tcBorders>
            <w:vAlign w:val="center"/>
            <w:hideMark/>
          </w:tcPr>
          <w:p w14:paraId="49D945F9"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2534" w:type="dxa"/>
            <w:gridSpan w:val="2"/>
            <w:vMerge/>
            <w:tcBorders>
              <w:top w:val="nil"/>
              <w:left w:val="single" w:sz="4" w:space="0" w:color="auto"/>
              <w:bottom w:val="single" w:sz="4" w:space="0" w:color="auto"/>
              <w:right w:val="single" w:sz="4" w:space="0" w:color="auto"/>
            </w:tcBorders>
            <w:vAlign w:val="center"/>
            <w:hideMark/>
          </w:tcPr>
          <w:p w14:paraId="2F5E2E1C"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1305" w:type="dxa"/>
            <w:vMerge/>
            <w:tcBorders>
              <w:top w:val="nil"/>
              <w:left w:val="single" w:sz="4" w:space="0" w:color="auto"/>
              <w:bottom w:val="single" w:sz="4" w:space="0" w:color="auto"/>
              <w:right w:val="single" w:sz="4" w:space="0" w:color="auto"/>
            </w:tcBorders>
            <w:vAlign w:val="center"/>
            <w:hideMark/>
          </w:tcPr>
          <w:p w14:paraId="4B1BBB0B"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c>
          <w:tcPr>
            <w:tcW w:w="1165" w:type="dxa"/>
            <w:gridSpan w:val="2"/>
            <w:vMerge/>
            <w:tcBorders>
              <w:top w:val="nil"/>
              <w:left w:val="single" w:sz="4" w:space="0" w:color="auto"/>
              <w:bottom w:val="single" w:sz="4" w:space="0" w:color="auto"/>
              <w:right w:val="single" w:sz="4" w:space="0" w:color="auto"/>
            </w:tcBorders>
            <w:vAlign w:val="center"/>
            <w:hideMark/>
          </w:tcPr>
          <w:p w14:paraId="01E36ACB" w14:textId="77777777" w:rsidR="00215A9E" w:rsidRPr="006F71BF" w:rsidRDefault="00215A9E" w:rsidP="00215A9E">
            <w:pPr>
              <w:spacing w:after="0" w:line="240" w:lineRule="auto"/>
              <w:rPr>
                <w:rFonts w:ascii="Arial" w:eastAsia="Times New Roman" w:hAnsi="Arial" w:cs="Arial"/>
                <w:color w:val="000000"/>
                <w:sz w:val="20"/>
                <w:szCs w:val="20"/>
                <w:lang w:eastAsia="en-GB"/>
              </w:rPr>
            </w:pPr>
          </w:p>
        </w:tc>
      </w:tr>
      <w:tr w:rsidR="00215A9E" w:rsidRPr="006F71BF" w14:paraId="6CA8DFCD" w14:textId="77777777" w:rsidTr="006F71BF">
        <w:trPr>
          <w:trHeight w:val="4810"/>
        </w:trPr>
        <w:tc>
          <w:tcPr>
            <w:tcW w:w="534" w:type="dxa"/>
            <w:tcBorders>
              <w:top w:val="nil"/>
              <w:left w:val="single" w:sz="4" w:space="0" w:color="auto"/>
              <w:bottom w:val="single" w:sz="4" w:space="0" w:color="auto"/>
              <w:right w:val="single" w:sz="4" w:space="0" w:color="auto"/>
            </w:tcBorders>
            <w:shd w:val="clear" w:color="000000" w:fill="FFF2CC"/>
            <w:hideMark/>
          </w:tcPr>
          <w:p w14:paraId="570A3ACD"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lastRenderedPageBreak/>
              <w:t>28</w:t>
            </w:r>
          </w:p>
        </w:tc>
        <w:tc>
          <w:tcPr>
            <w:tcW w:w="4270" w:type="dxa"/>
            <w:tcBorders>
              <w:top w:val="nil"/>
              <w:left w:val="nil"/>
              <w:bottom w:val="single" w:sz="4" w:space="0" w:color="auto"/>
              <w:right w:val="single" w:sz="4" w:space="0" w:color="auto"/>
            </w:tcBorders>
            <w:shd w:val="clear" w:color="000000" w:fill="FFF2CC"/>
            <w:hideMark/>
          </w:tcPr>
          <w:p w14:paraId="3E7EC1D3"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 xml:space="preserve">The University should give careful and thorough consideration to the relative benefits and disbenefits of its relationship with Stonewall, bearing in mind the issues raised in this report. </w:t>
            </w:r>
            <w:proofErr w:type="gramStart"/>
            <w:r w:rsidRPr="006F71BF">
              <w:rPr>
                <w:rFonts w:ascii="Arial" w:eastAsia="Times New Roman" w:hAnsi="Arial" w:cs="Arial"/>
                <w:color w:val="000000"/>
                <w:sz w:val="20"/>
                <w:szCs w:val="20"/>
                <w:lang w:eastAsia="en-GB"/>
              </w:rPr>
              <w:t>In particular, it</w:t>
            </w:r>
            <w:proofErr w:type="gramEnd"/>
            <w:r w:rsidRPr="006F71BF">
              <w:rPr>
                <w:rFonts w:ascii="Arial" w:eastAsia="Times New Roman" w:hAnsi="Arial" w:cs="Arial"/>
                <w:color w:val="000000"/>
                <w:sz w:val="20"/>
                <w:szCs w:val="20"/>
                <w:lang w:eastAsia="en-GB"/>
              </w:rPr>
              <w:t xml:space="preserve"> should consider that this relationship appears to have given University members the impression that gender critical academics can legitimately be excluded from the institution XXXXXXXXXXXXXXXXXXXXXXXX); the potential effect of this on the University’s obligations to uphold freedom of expression; the effect on University members’ understanding of the values of the institution; and the effect on those members of the University who hold gender critical views. If the University considers it appropriate to continue its relationship with Stonewall, it should devise a strategy for countering the drawbacks and potential illegalities described above.</w:t>
            </w:r>
          </w:p>
        </w:tc>
        <w:tc>
          <w:tcPr>
            <w:tcW w:w="565" w:type="dxa"/>
            <w:gridSpan w:val="2"/>
            <w:tcBorders>
              <w:top w:val="nil"/>
              <w:left w:val="nil"/>
              <w:bottom w:val="single" w:sz="4" w:space="0" w:color="auto"/>
              <w:right w:val="single" w:sz="4" w:space="0" w:color="auto"/>
            </w:tcBorders>
            <w:shd w:val="clear" w:color="000000" w:fill="FFF2CC"/>
            <w:hideMark/>
          </w:tcPr>
          <w:p w14:paraId="1FDE93C5"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15</w:t>
            </w:r>
          </w:p>
        </w:tc>
        <w:tc>
          <w:tcPr>
            <w:tcW w:w="4254" w:type="dxa"/>
            <w:tcBorders>
              <w:top w:val="nil"/>
              <w:left w:val="nil"/>
              <w:bottom w:val="single" w:sz="4" w:space="0" w:color="auto"/>
              <w:right w:val="single" w:sz="4" w:space="0" w:color="auto"/>
            </w:tcBorders>
            <w:shd w:val="clear" w:color="000000" w:fill="FFF2CC"/>
            <w:hideMark/>
          </w:tcPr>
          <w:p w14:paraId="38D7B76C"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 xml:space="preserve">Stonewall has been a valued University partner and we have been working with Stonewall across a wide range of issues.  We will review how we address the specific issues raised in the report.  </w:t>
            </w:r>
            <w:r w:rsidRPr="006F71BF">
              <w:rPr>
                <w:rFonts w:ascii="Arial" w:eastAsia="Times New Roman" w:hAnsi="Arial" w:cs="Arial"/>
                <w:color w:val="000000"/>
                <w:sz w:val="20"/>
                <w:szCs w:val="20"/>
                <w:lang w:eastAsia="en-GB"/>
              </w:rPr>
              <w:br/>
            </w:r>
            <w:r w:rsidRPr="006F71BF">
              <w:rPr>
                <w:rFonts w:ascii="Arial" w:eastAsia="Times New Roman" w:hAnsi="Arial" w:cs="Arial"/>
                <w:color w:val="000000"/>
                <w:sz w:val="20"/>
                <w:szCs w:val="20"/>
                <w:lang w:eastAsia="en-GB"/>
              </w:rPr>
              <w:br/>
              <w:t xml:space="preserve">We want to work with Stonewall and others, as the University takes steps, within the context of Action 10, to repair relationships amongst University members.  </w:t>
            </w:r>
          </w:p>
        </w:tc>
        <w:tc>
          <w:tcPr>
            <w:tcW w:w="2534" w:type="dxa"/>
            <w:gridSpan w:val="2"/>
            <w:tcBorders>
              <w:top w:val="nil"/>
              <w:left w:val="nil"/>
              <w:bottom w:val="single" w:sz="4" w:space="0" w:color="auto"/>
              <w:right w:val="single" w:sz="4" w:space="0" w:color="auto"/>
            </w:tcBorders>
            <w:shd w:val="clear" w:color="000000" w:fill="FFF2CC"/>
            <w:hideMark/>
          </w:tcPr>
          <w:p w14:paraId="46A46F51"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 xml:space="preserve">The consultation was launched on Tuesday 19 October via all-staff email and will close on Friday 17 December </w:t>
            </w:r>
          </w:p>
        </w:tc>
        <w:tc>
          <w:tcPr>
            <w:tcW w:w="1305" w:type="dxa"/>
            <w:tcBorders>
              <w:top w:val="nil"/>
              <w:left w:val="nil"/>
              <w:bottom w:val="single" w:sz="4" w:space="0" w:color="auto"/>
              <w:right w:val="single" w:sz="4" w:space="0" w:color="auto"/>
            </w:tcBorders>
            <w:shd w:val="clear" w:color="000000" w:fill="FFF2CC"/>
            <w:hideMark/>
          </w:tcPr>
          <w:p w14:paraId="2D4F6266"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Jan-21</w:t>
            </w:r>
          </w:p>
        </w:tc>
        <w:tc>
          <w:tcPr>
            <w:tcW w:w="1165" w:type="dxa"/>
            <w:gridSpan w:val="2"/>
            <w:tcBorders>
              <w:top w:val="nil"/>
              <w:left w:val="nil"/>
              <w:bottom w:val="single" w:sz="4" w:space="0" w:color="auto"/>
              <w:right w:val="single" w:sz="4" w:space="0" w:color="auto"/>
            </w:tcBorders>
            <w:shd w:val="clear" w:color="000000" w:fill="FFF2CC"/>
            <w:hideMark/>
          </w:tcPr>
          <w:p w14:paraId="597EB314"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In Progress</w:t>
            </w:r>
          </w:p>
        </w:tc>
      </w:tr>
      <w:tr w:rsidR="00215A9E" w:rsidRPr="006F71BF" w14:paraId="046F6687" w14:textId="77777777" w:rsidTr="006F71BF">
        <w:trPr>
          <w:trHeight w:val="870"/>
        </w:trPr>
        <w:tc>
          <w:tcPr>
            <w:tcW w:w="534" w:type="dxa"/>
            <w:tcBorders>
              <w:top w:val="nil"/>
              <w:left w:val="single" w:sz="4" w:space="0" w:color="auto"/>
              <w:bottom w:val="single" w:sz="4" w:space="0" w:color="auto"/>
              <w:right w:val="single" w:sz="4" w:space="0" w:color="auto"/>
            </w:tcBorders>
            <w:shd w:val="clear" w:color="000000" w:fill="E2EFDA"/>
            <w:hideMark/>
          </w:tcPr>
          <w:p w14:paraId="259EBE00"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 </w:t>
            </w:r>
          </w:p>
        </w:tc>
        <w:tc>
          <w:tcPr>
            <w:tcW w:w="4270" w:type="dxa"/>
            <w:tcBorders>
              <w:top w:val="nil"/>
              <w:left w:val="nil"/>
              <w:bottom w:val="single" w:sz="4" w:space="0" w:color="auto"/>
              <w:right w:val="single" w:sz="4" w:space="0" w:color="auto"/>
            </w:tcBorders>
            <w:shd w:val="clear" w:color="000000" w:fill="E2EFDA"/>
            <w:hideMark/>
          </w:tcPr>
          <w:p w14:paraId="55EBC9A9" w14:textId="77777777" w:rsidR="00215A9E" w:rsidRPr="006F71BF" w:rsidRDefault="00215A9E" w:rsidP="00215A9E">
            <w:pPr>
              <w:spacing w:after="0" w:line="240" w:lineRule="auto"/>
              <w:rPr>
                <w:rFonts w:ascii="Arial" w:eastAsia="Times New Roman" w:hAnsi="Arial" w:cs="Arial"/>
                <w:b/>
                <w:bCs/>
                <w:color w:val="000000"/>
                <w:sz w:val="20"/>
                <w:szCs w:val="20"/>
                <w:lang w:eastAsia="en-GB"/>
              </w:rPr>
            </w:pPr>
            <w:r w:rsidRPr="006F71BF">
              <w:rPr>
                <w:rFonts w:ascii="Arial" w:eastAsia="Times New Roman" w:hAnsi="Arial" w:cs="Arial"/>
                <w:b/>
                <w:bCs/>
                <w:color w:val="000000"/>
                <w:sz w:val="20"/>
                <w:szCs w:val="20"/>
                <w:lang w:eastAsia="en-GB"/>
              </w:rPr>
              <w:t>Additional Action</w:t>
            </w:r>
          </w:p>
        </w:tc>
        <w:tc>
          <w:tcPr>
            <w:tcW w:w="565" w:type="dxa"/>
            <w:gridSpan w:val="2"/>
            <w:tcBorders>
              <w:top w:val="nil"/>
              <w:left w:val="nil"/>
              <w:bottom w:val="single" w:sz="4" w:space="0" w:color="auto"/>
              <w:right w:val="single" w:sz="4" w:space="0" w:color="auto"/>
            </w:tcBorders>
            <w:shd w:val="clear" w:color="000000" w:fill="E2EFDA"/>
            <w:hideMark/>
          </w:tcPr>
          <w:p w14:paraId="51A4330F"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16</w:t>
            </w:r>
          </w:p>
        </w:tc>
        <w:tc>
          <w:tcPr>
            <w:tcW w:w="4254" w:type="dxa"/>
            <w:tcBorders>
              <w:top w:val="nil"/>
              <w:left w:val="nil"/>
              <w:bottom w:val="single" w:sz="4" w:space="0" w:color="auto"/>
              <w:right w:val="single" w:sz="4" w:space="0" w:color="auto"/>
            </w:tcBorders>
            <w:shd w:val="clear" w:color="000000" w:fill="E2EFDA"/>
            <w:hideMark/>
          </w:tcPr>
          <w:p w14:paraId="2347980C"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 xml:space="preserve">The University to issue an open apology to staff and student members of the </w:t>
            </w:r>
            <w:r w:rsidRPr="006F71BF">
              <w:rPr>
                <w:rFonts w:ascii="Arial" w:eastAsia="Times New Roman" w:hAnsi="Arial" w:cs="Arial"/>
                <w:color w:val="000000"/>
                <w:sz w:val="20"/>
                <w:szCs w:val="20"/>
                <w:lang w:eastAsia="en-GB"/>
              </w:rPr>
              <w:br/>
              <w:t>University regarding procedural failings that occurred and for the distress that this caused. </w:t>
            </w:r>
          </w:p>
        </w:tc>
        <w:tc>
          <w:tcPr>
            <w:tcW w:w="2534" w:type="dxa"/>
            <w:gridSpan w:val="2"/>
            <w:tcBorders>
              <w:top w:val="nil"/>
              <w:left w:val="nil"/>
              <w:bottom w:val="single" w:sz="4" w:space="0" w:color="auto"/>
              <w:right w:val="single" w:sz="4" w:space="0" w:color="auto"/>
            </w:tcBorders>
            <w:shd w:val="clear" w:color="000000" w:fill="E2EFDA"/>
            <w:hideMark/>
          </w:tcPr>
          <w:p w14:paraId="0CA0D6C9"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 xml:space="preserve">Implemented immediately following the Council meeting on 17 May 21 approving the actions that would be taken </w:t>
            </w:r>
            <w:proofErr w:type="gramStart"/>
            <w:r w:rsidRPr="006F71BF">
              <w:rPr>
                <w:rFonts w:ascii="Arial" w:eastAsia="Times New Roman" w:hAnsi="Arial" w:cs="Arial"/>
                <w:color w:val="000000"/>
                <w:sz w:val="20"/>
                <w:szCs w:val="20"/>
                <w:lang w:eastAsia="en-GB"/>
              </w:rPr>
              <w:t>as a result of</w:t>
            </w:r>
            <w:proofErr w:type="gramEnd"/>
            <w:r w:rsidRPr="006F71BF">
              <w:rPr>
                <w:rFonts w:ascii="Arial" w:eastAsia="Times New Roman" w:hAnsi="Arial" w:cs="Arial"/>
                <w:color w:val="000000"/>
                <w:sz w:val="20"/>
                <w:szCs w:val="20"/>
                <w:lang w:eastAsia="en-GB"/>
              </w:rPr>
              <w:t xml:space="preserve"> the findings of the Review. An all staff and student email was sent on 18 May 2021.</w:t>
            </w:r>
          </w:p>
        </w:tc>
        <w:tc>
          <w:tcPr>
            <w:tcW w:w="1305" w:type="dxa"/>
            <w:tcBorders>
              <w:top w:val="nil"/>
              <w:left w:val="nil"/>
              <w:bottom w:val="single" w:sz="4" w:space="0" w:color="auto"/>
              <w:right w:val="single" w:sz="4" w:space="0" w:color="auto"/>
            </w:tcBorders>
            <w:shd w:val="clear" w:color="000000" w:fill="E2EFDA"/>
            <w:hideMark/>
          </w:tcPr>
          <w:p w14:paraId="115C8901"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May-21</w:t>
            </w:r>
          </w:p>
        </w:tc>
        <w:tc>
          <w:tcPr>
            <w:tcW w:w="1165" w:type="dxa"/>
            <w:gridSpan w:val="2"/>
            <w:tcBorders>
              <w:top w:val="nil"/>
              <w:left w:val="nil"/>
              <w:bottom w:val="single" w:sz="4" w:space="0" w:color="auto"/>
              <w:right w:val="single" w:sz="4" w:space="0" w:color="auto"/>
            </w:tcBorders>
            <w:shd w:val="clear" w:color="000000" w:fill="E2EFDA"/>
            <w:hideMark/>
          </w:tcPr>
          <w:p w14:paraId="2600B6BE" w14:textId="77777777" w:rsidR="00215A9E" w:rsidRPr="006F71BF" w:rsidRDefault="00215A9E" w:rsidP="00215A9E">
            <w:pPr>
              <w:spacing w:after="0" w:line="240" w:lineRule="auto"/>
              <w:rPr>
                <w:rFonts w:ascii="Arial" w:eastAsia="Times New Roman" w:hAnsi="Arial" w:cs="Arial"/>
                <w:color w:val="000000"/>
                <w:sz w:val="20"/>
                <w:szCs w:val="20"/>
                <w:lang w:eastAsia="en-GB"/>
              </w:rPr>
            </w:pPr>
            <w:r w:rsidRPr="006F71BF">
              <w:rPr>
                <w:rFonts w:ascii="Arial" w:eastAsia="Times New Roman" w:hAnsi="Arial" w:cs="Arial"/>
                <w:color w:val="000000"/>
                <w:sz w:val="20"/>
                <w:szCs w:val="20"/>
                <w:lang w:eastAsia="en-GB"/>
              </w:rPr>
              <w:t>Complete</w:t>
            </w:r>
          </w:p>
        </w:tc>
      </w:tr>
    </w:tbl>
    <w:p w14:paraId="57137E91" w14:textId="77777777" w:rsidR="00D6483B" w:rsidRPr="006F71BF" w:rsidRDefault="00D6483B" w:rsidP="00414A8E">
      <w:pPr>
        <w:spacing w:after="0" w:line="240" w:lineRule="auto"/>
        <w:rPr>
          <w:rFonts w:ascii="Arial" w:hAnsi="Arial" w:cs="Arial"/>
          <w:sz w:val="20"/>
          <w:szCs w:val="20"/>
        </w:rPr>
      </w:pPr>
    </w:p>
    <w:sectPr w:rsidR="00D6483B" w:rsidRPr="006F71BF" w:rsidSect="00215A9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9E"/>
    <w:rsid w:val="00215A9E"/>
    <w:rsid w:val="00256081"/>
    <w:rsid w:val="00335B42"/>
    <w:rsid w:val="00401AE1"/>
    <w:rsid w:val="00414A8E"/>
    <w:rsid w:val="006112D8"/>
    <w:rsid w:val="006F71BF"/>
    <w:rsid w:val="00D6483B"/>
    <w:rsid w:val="00F74349"/>
    <w:rsid w:val="00FC0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FC2D4"/>
  <w15:chartTrackingRefBased/>
  <w15:docId w15:val="{0921FFAF-DD47-4A1E-BE89-584B32E6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63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4175</Words>
  <Characters>23800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Lucy A</dc:creator>
  <cp:keywords/>
  <dc:description/>
  <cp:lastModifiedBy>Banfield, Emily A</cp:lastModifiedBy>
  <cp:revision>2</cp:revision>
  <dcterms:created xsi:type="dcterms:W3CDTF">2021-12-08T15:29:00Z</dcterms:created>
  <dcterms:modified xsi:type="dcterms:W3CDTF">2021-12-08T15:29:00Z</dcterms:modified>
</cp:coreProperties>
</file>