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B021" w14:textId="761EC3BA" w:rsidR="009D06F5" w:rsidRPr="007F77C7" w:rsidRDefault="00D855D9" w:rsidP="007F77C7">
      <w:pPr>
        <w:spacing w:after="0" w:line="240" w:lineRule="auto"/>
        <w:ind w:left="-284"/>
        <w:rPr>
          <w:rFonts w:ascii="Arial Black" w:hAnsi="Arial Black"/>
          <w:sz w:val="24"/>
        </w:rPr>
      </w:pPr>
      <w:r w:rsidRPr="007F77C7">
        <w:rPr>
          <w:rFonts w:ascii="Arial Black" w:hAnsi="Arial Black"/>
          <w:sz w:val="24"/>
        </w:rPr>
        <w:t>Frontrunners Spring 2022</w:t>
      </w:r>
      <w:r w:rsidR="00FD6934" w:rsidRPr="007F77C7">
        <w:rPr>
          <w:rFonts w:ascii="Arial Black" w:hAnsi="Arial Black"/>
          <w:sz w:val="24"/>
        </w:rPr>
        <w:t xml:space="preserve"> </w:t>
      </w:r>
      <w:r w:rsidRPr="007F77C7">
        <w:rPr>
          <w:rFonts w:ascii="Arial Black" w:hAnsi="Arial Black"/>
          <w:sz w:val="24"/>
        </w:rPr>
        <w:t>–</w:t>
      </w:r>
      <w:r w:rsidR="00FD6934" w:rsidRPr="007F77C7">
        <w:rPr>
          <w:rFonts w:ascii="Arial Black" w:hAnsi="Arial Black"/>
          <w:sz w:val="24"/>
        </w:rPr>
        <w:t xml:space="preserve"> </w:t>
      </w:r>
      <w:r w:rsidRPr="007F77C7">
        <w:rPr>
          <w:rFonts w:ascii="Arial Black" w:hAnsi="Arial Black"/>
          <w:sz w:val="24"/>
        </w:rPr>
        <w:t xml:space="preserve">Student </w:t>
      </w:r>
      <w:r w:rsidR="00FD6934" w:rsidRPr="007F77C7">
        <w:rPr>
          <w:rFonts w:ascii="Arial Black" w:hAnsi="Arial Black"/>
          <w:sz w:val="24"/>
        </w:rPr>
        <w:t>Terms and Conditions</w:t>
      </w:r>
    </w:p>
    <w:p w14:paraId="6D6CDFCC" w14:textId="68A62B5E" w:rsidR="007F77C7" w:rsidRDefault="007F77C7" w:rsidP="007F77C7">
      <w:pPr>
        <w:spacing w:after="0" w:line="240" w:lineRule="auto"/>
        <w:ind w:left="-284"/>
        <w:rPr>
          <w:rFonts w:ascii="Arial Black" w:hAnsi="Arial Black"/>
        </w:rPr>
      </w:pPr>
    </w:p>
    <w:p w14:paraId="49DA9176" w14:textId="77777777" w:rsidR="00C41361" w:rsidRDefault="00C41361" w:rsidP="007F77C7">
      <w:pPr>
        <w:spacing w:after="0" w:line="240" w:lineRule="auto"/>
        <w:ind w:left="-284"/>
        <w:rPr>
          <w:rFonts w:ascii="Arial Black" w:hAnsi="Arial Black"/>
        </w:rPr>
      </w:pPr>
    </w:p>
    <w:p w14:paraId="35A59DB5" w14:textId="1193C803" w:rsidR="00FD6934" w:rsidRDefault="00D855D9" w:rsidP="007F77C7">
      <w:pPr>
        <w:spacing w:after="0" w:line="240" w:lineRule="auto"/>
        <w:ind w:left="-284"/>
        <w:rPr>
          <w:rFonts w:ascii="Arial Black" w:hAnsi="Arial Black"/>
        </w:rPr>
      </w:pPr>
      <w:r>
        <w:rPr>
          <w:rFonts w:ascii="Arial Black" w:hAnsi="Arial Black"/>
        </w:rPr>
        <w:t>Frontrunners aims to</w:t>
      </w:r>
      <w:r w:rsidR="00FD6934">
        <w:rPr>
          <w:rFonts w:ascii="Arial Black" w:hAnsi="Arial Black"/>
        </w:rPr>
        <w:t>:</w:t>
      </w:r>
    </w:p>
    <w:p w14:paraId="1B35EC94" w14:textId="77777777" w:rsidR="007F77C7" w:rsidRDefault="007F77C7" w:rsidP="007F77C7">
      <w:pPr>
        <w:pStyle w:val="ListParagraph"/>
        <w:spacing w:after="0" w:line="240" w:lineRule="auto"/>
        <w:ind w:left="0" w:right="-330"/>
        <w:rPr>
          <w:rFonts w:ascii="Arial" w:hAnsi="Arial" w:cs="Arial"/>
        </w:rPr>
      </w:pPr>
    </w:p>
    <w:p w14:paraId="2D9FF9AE" w14:textId="04D2849B" w:rsidR="00FD6934" w:rsidRPr="009D06F5" w:rsidRDefault="00D855D9" w:rsidP="007F77C7">
      <w:pPr>
        <w:pStyle w:val="ListParagraph"/>
        <w:numPr>
          <w:ilvl w:val="0"/>
          <w:numId w:val="5"/>
        </w:numPr>
        <w:spacing w:after="0" w:line="240" w:lineRule="auto"/>
        <w:ind w:left="0" w:right="-330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6934" w:rsidRPr="009D06F5">
        <w:rPr>
          <w:rFonts w:ascii="Arial" w:hAnsi="Arial" w:cs="Arial"/>
        </w:rPr>
        <w:t xml:space="preserve">rovide a </w:t>
      </w:r>
      <w:r w:rsidR="00E74806">
        <w:rPr>
          <w:rFonts w:ascii="Arial" w:hAnsi="Arial" w:cs="Arial"/>
        </w:rPr>
        <w:t>meaningful, supported placement</w:t>
      </w:r>
      <w:r w:rsidR="00FD6934" w:rsidRPr="009D06F5">
        <w:rPr>
          <w:rFonts w:ascii="Arial" w:hAnsi="Arial" w:cs="Arial"/>
        </w:rPr>
        <w:t xml:space="preserve"> </w:t>
      </w:r>
      <w:r w:rsidR="00D17D8D" w:rsidRPr="009D06F5">
        <w:rPr>
          <w:rFonts w:ascii="Arial" w:hAnsi="Arial" w:cs="Arial"/>
        </w:rPr>
        <w:t>to students with little or no previous work experience.</w:t>
      </w:r>
      <w:r w:rsidR="00BE51B4" w:rsidRPr="009D06F5">
        <w:rPr>
          <w:rFonts w:ascii="Arial" w:hAnsi="Arial" w:cs="Arial"/>
        </w:rPr>
        <w:t xml:space="preserve">  </w:t>
      </w:r>
    </w:p>
    <w:p w14:paraId="6D3A4247" w14:textId="69AC8085" w:rsidR="006C4FA8" w:rsidRPr="00D855D9" w:rsidRDefault="00D855D9" w:rsidP="007F77C7">
      <w:pPr>
        <w:pStyle w:val="ListParagraph"/>
        <w:numPr>
          <w:ilvl w:val="0"/>
          <w:numId w:val="5"/>
        </w:numPr>
        <w:spacing w:after="0" w:line="240" w:lineRule="auto"/>
        <w:ind w:left="0" w:right="-330" w:hanging="284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BE51B4" w:rsidRPr="00D855D9">
        <w:rPr>
          <w:rFonts w:ascii="Arial" w:hAnsi="Arial" w:cs="Arial"/>
        </w:rPr>
        <w:t xml:space="preserve">sure a programme of </w:t>
      </w:r>
      <w:r>
        <w:rPr>
          <w:rFonts w:ascii="Arial" w:hAnsi="Arial" w:cs="Arial"/>
        </w:rPr>
        <w:t xml:space="preserve">relevant </w:t>
      </w:r>
      <w:r w:rsidR="00BE51B4" w:rsidRPr="00D855D9">
        <w:rPr>
          <w:rFonts w:ascii="Arial" w:hAnsi="Arial" w:cs="Arial"/>
        </w:rPr>
        <w:t>train</w:t>
      </w:r>
      <w:r w:rsidRPr="00D855D9">
        <w:rPr>
          <w:rFonts w:ascii="Arial" w:hAnsi="Arial" w:cs="Arial"/>
        </w:rPr>
        <w:t>ing and development is provided</w:t>
      </w:r>
      <w:r w:rsidR="00BE51B4" w:rsidRPr="00D855D9">
        <w:rPr>
          <w:rFonts w:ascii="Arial" w:hAnsi="Arial" w:cs="Arial"/>
        </w:rPr>
        <w:t xml:space="preserve"> </w:t>
      </w:r>
      <w:r w:rsidRPr="00D855D9">
        <w:rPr>
          <w:rFonts w:ascii="Arial" w:hAnsi="Arial" w:cs="Arial"/>
        </w:rPr>
        <w:t xml:space="preserve">to participants </w:t>
      </w:r>
      <w:r w:rsidR="00BE51B4" w:rsidRPr="00D855D9">
        <w:rPr>
          <w:rFonts w:ascii="Arial" w:hAnsi="Arial" w:cs="Arial"/>
        </w:rPr>
        <w:t xml:space="preserve">by Frontrunners and as </w:t>
      </w:r>
      <w:r w:rsidRPr="00D855D9">
        <w:rPr>
          <w:rFonts w:ascii="Arial" w:hAnsi="Arial" w:cs="Arial"/>
        </w:rPr>
        <w:t>part of each placement</w:t>
      </w:r>
      <w:r w:rsidR="00BE51B4" w:rsidRPr="00D855D9">
        <w:rPr>
          <w:rFonts w:ascii="Arial" w:hAnsi="Arial" w:cs="Arial"/>
        </w:rPr>
        <w:t>.</w:t>
      </w:r>
    </w:p>
    <w:p w14:paraId="6466C8F2" w14:textId="77777777" w:rsidR="007F77C7" w:rsidRDefault="007F77C7" w:rsidP="007F77C7">
      <w:pPr>
        <w:spacing w:after="0" w:line="240" w:lineRule="auto"/>
        <w:ind w:left="-284" w:right="-330"/>
        <w:rPr>
          <w:rFonts w:ascii="Arial Black" w:hAnsi="Arial Black"/>
        </w:rPr>
      </w:pPr>
    </w:p>
    <w:p w14:paraId="6F0D953A" w14:textId="108718E0" w:rsidR="00EB1875" w:rsidRPr="00953FE9" w:rsidRDefault="00D855D9" w:rsidP="007F77C7">
      <w:pPr>
        <w:spacing w:after="0" w:line="240" w:lineRule="auto"/>
        <w:ind w:left="-284" w:right="-330"/>
        <w:rPr>
          <w:rFonts w:ascii="Arial Black" w:hAnsi="Arial Black"/>
        </w:rPr>
      </w:pPr>
      <w:r>
        <w:rPr>
          <w:rFonts w:ascii="Arial Black" w:hAnsi="Arial Black"/>
        </w:rPr>
        <w:t>Who is eligible to apply?</w:t>
      </w:r>
      <w:r w:rsidR="00EB1875" w:rsidRPr="00953FE9">
        <w:rPr>
          <w:rFonts w:ascii="Arial Black" w:hAnsi="Arial Black"/>
        </w:rPr>
        <w:t xml:space="preserve"> </w:t>
      </w:r>
    </w:p>
    <w:p w14:paraId="354587CD" w14:textId="77777777" w:rsidR="007F77C7" w:rsidRDefault="007F77C7" w:rsidP="007F77C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722C096" w14:textId="5637C9CC" w:rsidR="00E351EE" w:rsidRPr="009D06F5" w:rsidRDefault="00E351EE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Ther</w:t>
      </w:r>
      <w:r w:rsidR="00907284">
        <w:rPr>
          <w:rFonts w:ascii="Arial" w:hAnsi="Arial" w:cs="Arial"/>
        </w:rPr>
        <w:t>e are two levels of placement: Frontrunners and Frontrunners P</w:t>
      </w:r>
      <w:r w:rsidRPr="009D06F5">
        <w:rPr>
          <w:rFonts w:ascii="Arial" w:hAnsi="Arial" w:cs="Arial"/>
        </w:rPr>
        <w:t xml:space="preserve">lus. </w:t>
      </w:r>
    </w:p>
    <w:p w14:paraId="0B4337B3" w14:textId="4EDB858F" w:rsidR="00481161" w:rsidRPr="009D06F5" w:rsidRDefault="00481161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Frontrunner</w:t>
      </w:r>
      <w:r w:rsidR="00D855D9">
        <w:rPr>
          <w:rFonts w:ascii="Arial" w:hAnsi="Arial" w:cs="Arial"/>
        </w:rPr>
        <w:t>s</w:t>
      </w:r>
      <w:r w:rsidRPr="009D06F5">
        <w:rPr>
          <w:rFonts w:ascii="Arial" w:hAnsi="Arial" w:cs="Arial"/>
        </w:rPr>
        <w:t xml:space="preserve"> level opportunities are open to students </w:t>
      </w:r>
      <w:r w:rsidR="00E74806">
        <w:rPr>
          <w:rFonts w:ascii="Arial" w:hAnsi="Arial" w:cs="Arial"/>
        </w:rPr>
        <w:t xml:space="preserve">who </w:t>
      </w:r>
      <w:r w:rsidRPr="009D06F5">
        <w:rPr>
          <w:rFonts w:ascii="Arial" w:hAnsi="Arial" w:cs="Arial"/>
        </w:rPr>
        <w:t>have no previous work experience</w:t>
      </w:r>
      <w:r w:rsidR="004F3C2B" w:rsidRPr="009D06F5">
        <w:rPr>
          <w:rFonts w:ascii="Arial" w:hAnsi="Arial" w:cs="Arial"/>
        </w:rPr>
        <w:t>,</w:t>
      </w:r>
      <w:r w:rsidRPr="009D06F5">
        <w:rPr>
          <w:rFonts w:ascii="Arial" w:hAnsi="Arial" w:cs="Arial"/>
        </w:rPr>
        <w:t xml:space="preserve"> or less than a combi</w:t>
      </w:r>
      <w:r w:rsidR="00D855D9">
        <w:rPr>
          <w:rFonts w:ascii="Arial" w:hAnsi="Arial" w:cs="Arial"/>
        </w:rPr>
        <w:t>ned total of 6 months paid/</w:t>
      </w:r>
      <w:r w:rsidRPr="009D06F5">
        <w:rPr>
          <w:rFonts w:ascii="Arial" w:hAnsi="Arial" w:cs="Arial"/>
        </w:rPr>
        <w:t>unpaid (voluntary) work experience gained over the last three years.</w:t>
      </w:r>
    </w:p>
    <w:p w14:paraId="2CBC9596" w14:textId="0519F274" w:rsidR="00E351EE" w:rsidRPr="009D06F5" w:rsidRDefault="00E74806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Students who</w:t>
      </w:r>
      <w:r w:rsidR="00D855D9">
        <w:rPr>
          <w:rFonts w:ascii="Arial" w:hAnsi="Arial" w:cs="Arial"/>
        </w:rPr>
        <w:t xml:space="preserve"> apply for a</w:t>
      </w:r>
      <w:r w:rsidR="00907284">
        <w:rPr>
          <w:rFonts w:ascii="Arial" w:hAnsi="Arial" w:cs="Arial"/>
        </w:rPr>
        <w:t xml:space="preserve"> F</w:t>
      </w:r>
      <w:r w:rsidR="00E351EE" w:rsidRPr="009D06F5">
        <w:rPr>
          <w:rFonts w:ascii="Arial" w:hAnsi="Arial" w:cs="Arial"/>
        </w:rPr>
        <w:t>rontrunner</w:t>
      </w:r>
      <w:r w:rsidR="00D855D9">
        <w:rPr>
          <w:rFonts w:ascii="Arial" w:hAnsi="Arial" w:cs="Arial"/>
        </w:rPr>
        <w:t>s</w:t>
      </w:r>
      <w:r w:rsidR="00E351EE" w:rsidRPr="009D06F5">
        <w:rPr>
          <w:rFonts w:ascii="Arial" w:hAnsi="Arial" w:cs="Arial"/>
        </w:rPr>
        <w:t xml:space="preserve"> leve</w:t>
      </w:r>
      <w:r w:rsidR="00907284">
        <w:rPr>
          <w:rFonts w:ascii="Arial" w:hAnsi="Arial" w:cs="Arial"/>
        </w:rPr>
        <w:t>l</w:t>
      </w:r>
      <w:r w:rsidR="00D855D9">
        <w:rPr>
          <w:rFonts w:ascii="Arial" w:hAnsi="Arial" w:cs="Arial"/>
        </w:rPr>
        <w:t xml:space="preserve"> placement</w:t>
      </w:r>
      <w:r>
        <w:rPr>
          <w:rFonts w:ascii="Arial" w:hAnsi="Arial" w:cs="Arial"/>
        </w:rPr>
        <w:t xml:space="preserve"> </w:t>
      </w:r>
      <w:r w:rsidR="00D855D9">
        <w:rPr>
          <w:rFonts w:ascii="Arial" w:hAnsi="Arial" w:cs="Arial"/>
        </w:rPr>
        <w:t>cannot</w:t>
      </w:r>
      <w:r w:rsidR="00907284">
        <w:rPr>
          <w:rFonts w:ascii="Arial" w:hAnsi="Arial" w:cs="Arial"/>
        </w:rPr>
        <w:t xml:space="preserve"> apply for Frontrunner</w:t>
      </w:r>
      <w:r w:rsidR="00D855D9">
        <w:rPr>
          <w:rFonts w:ascii="Arial" w:hAnsi="Arial" w:cs="Arial"/>
        </w:rPr>
        <w:t>s</w:t>
      </w:r>
      <w:r w:rsidR="00907284">
        <w:rPr>
          <w:rFonts w:ascii="Arial" w:hAnsi="Arial" w:cs="Arial"/>
        </w:rPr>
        <w:t xml:space="preserve"> P</w:t>
      </w:r>
      <w:r w:rsidR="00E351EE" w:rsidRPr="009D06F5">
        <w:rPr>
          <w:rFonts w:ascii="Arial" w:hAnsi="Arial" w:cs="Arial"/>
        </w:rPr>
        <w:t>lus roles in the same recruitment round.</w:t>
      </w:r>
    </w:p>
    <w:p w14:paraId="59C360E0" w14:textId="22EBEDF7" w:rsidR="004F3C2B" w:rsidRPr="009D06F5" w:rsidRDefault="00E74806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Students who have</w:t>
      </w:r>
      <w:r w:rsidR="00E351EE" w:rsidRPr="009D06F5">
        <w:rPr>
          <w:rFonts w:ascii="Arial" w:hAnsi="Arial" w:cs="Arial"/>
        </w:rPr>
        <w:t xml:space="preserve"> have previously taken part in </w:t>
      </w:r>
      <w:r w:rsidR="00D855D9">
        <w:rPr>
          <w:rFonts w:ascii="Arial" w:hAnsi="Arial" w:cs="Arial"/>
        </w:rPr>
        <w:t>Frontrunners</w:t>
      </w:r>
      <w:r w:rsidR="008E0FC6">
        <w:rPr>
          <w:rFonts w:ascii="Arial" w:hAnsi="Arial" w:cs="Arial"/>
        </w:rPr>
        <w:t xml:space="preserve"> may</w:t>
      </w:r>
      <w:r w:rsidR="00D855D9">
        <w:rPr>
          <w:rFonts w:ascii="Arial" w:hAnsi="Arial" w:cs="Arial"/>
        </w:rPr>
        <w:t xml:space="preserve"> only apply </w:t>
      </w:r>
      <w:r w:rsidR="00E351EE" w:rsidRPr="009D06F5">
        <w:rPr>
          <w:rFonts w:ascii="Arial" w:hAnsi="Arial" w:cs="Arial"/>
        </w:rPr>
        <w:t>for Frontrunner Plus</w:t>
      </w:r>
      <w:r w:rsidR="00D855D9">
        <w:rPr>
          <w:rFonts w:ascii="Arial" w:hAnsi="Arial" w:cs="Arial"/>
        </w:rPr>
        <w:t xml:space="preserve"> placements</w:t>
      </w:r>
      <w:r w:rsidR="008E0FC6">
        <w:rPr>
          <w:rFonts w:ascii="Arial" w:hAnsi="Arial" w:cs="Arial"/>
        </w:rPr>
        <w:t xml:space="preserve"> in future</w:t>
      </w:r>
      <w:r w:rsidR="00E351EE" w:rsidRPr="009D06F5">
        <w:rPr>
          <w:rFonts w:ascii="Arial" w:hAnsi="Arial" w:cs="Arial"/>
        </w:rPr>
        <w:t>.</w:t>
      </w:r>
    </w:p>
    <w:p w14:paraId="383F8176" w14:textId="2F7C684E" w:rsidR="00EB1875" w:rsidRPr="009D06F5" w:rsidRDefault="00D855D9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EB1875" w:rsidRPr="009D06F5">
        <w:rPr>
          <w:rFonts w:ascii="Arial" w:hAnsi="Arial" w:cs="Arial"/>
        </w:rPr>
        <w:t>rontrunners scheme is open to all registered students at Colchester, Loughton and Southend.  The scheme is not open to students who are registered for study at a partner organisation.</w:t>
      </w:r>
    </w:p>
    <w:p w14:paraId="775666E7" w14:textId="645177A4" w:rsidR="00EB1875" w:rsidRPr="009D06F5" w:rsidRDefault="00EB1875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All students can apply, as long as they are eligible to work in the UK.</w:t>
      </w:r>
    </w:p>
    <w:p w14:paraId="48B6A05B" w14:textId="77777777" w:rsidR="00EB1875" w:rsidRPr="009D06F5" w:rsidRDefault="00EB1875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 xml:space="preserve">Students who have been offered a place to study at the University are not eligible to apply for a placement until they are a registered student at the University. </w:t>
      </w:r>
    </w:p>
    <w:p w14:paraId="2F4C631F" w14:textId="5A6FD927" w:rsidR="00EB1875" w:rsidRPr="00E057B1" w:rsidRDefault="00EB1875" w:rsidP="00E057B1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 xml:space="preserve">Intermitting students are not eligible to apply. </w:t>
      </w:r>
      <w:r w:rsidRPr="00E057B1">
        <w:rPr>
          <w:rFonts w:ascii="Arial" w:hAnsi="Arial" w:cs="Arial"/>
        </w:rPr>
        <w:t xml:space="preserve"> </w:t>
      </w:r>
    </w:p>
    <w:p w14:paraId="20837428" w14:textId="77777777" w:rsidR="00EB1875" w:rsidRPr="009D06F5" w:rsidRDefault="00EB1875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 xml:space="preserve">Final-year students and students on one-year master’s courses are not eligible to apply for autumn placements of the following academic year, which are advertised in the summer term. </w:t>
      </w:r>
    </w:p>
    <w:p w14:paraId="6E0BD87A" w14:textId="392A52B9" w:rsidR="00EB1875" w:rsidRDefault="00E74806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Students</w:t>
      </w:r>
      <w:r w:rsidR="00EB1875" w:rsidRPr="009D06F5">
        <w:rPr>
          <w:rFonts w:ascii="Arial" w:hAnsi="Arial" w:cs="Arial"/>
        </w:rPr>
        <w:t xml:space="preserve"> must be registered for the duration of any placement they apply for and committed to take part for the length </w:t>
      </w:r>
      <w:r w:rsidR="008E0FC6">
        <w:rPr>
          <w:rFonts w:ascii="Arial" w:hAnsi="Arial" w:cs="Arial"/>
        </w:rPr>
        <w:t>of the placement. If your</w:t>
      </w:r>
      <w:r w:rsidR="00EB1875" w:rsidRPr="009D06F5">
        <w:rPr>
          <w:rFonts w:ascii="Arial" w:hAnsi="Arial" w:cs="Arial"/>
        </w:rPr>
        <w:t xml:space="preserve"> registration ceases during the placement, the placement will be terminated.</w:t>
      </w:r>
    </w:p>
    <w:p w14:paraId="3AD68CB8" w14:textId="0BA14EFE" w:rsidR="008E0FC6" w:rsidRPr="009D06F5" w:rsidRDefault="00E74806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Students</w:t>
      </w:r>
      <w:r w:rsidR="008E0FC6">
        <w:rPr>
          <w:rFonts w:ascii="Arial" w:hAnsi="Arial" w:cs="Arial"/>
        </w:rPr>
        <w:t xml:space="preserve"> may apply to as many roles as </w:t>
      </w:r>
      <w:r>
        <w:rPr>
          <w:rFonts w:ascii="Arial" w:hAnsi="Arial" w:cs="Arial"/>
        </w:rPr>
        <w:t>they</w:t>
      </w:r>
      <w:r w:rsidR="008E0FC6">
        <w:rPr>
          <w:rFonts w:ascii="Arial" w:hAnsi="Arial" w:cs="Arial"/>
        </w:rPr>
        <w:t xml:space="preserve"> wish, however, only one F</w:t>
      </w:r>
      <w:r w:rsidR="008E0FC6" w:rsidRPr="009D06F5">
        <w:rPr>
          <w:rFonts w:ascii="Arial" w:hAnsi="Arial" w:cs="Arial"/>
        </w:rPr>
        <w:t>rontrunner</w:t>
      </w:r>
      <w:r w:rsidR="008E0FC6">
        <w:rPr>
          <w:rFonts w:ascii="Arial" w:hAnsi="Arial" w:cs="Arial"/>
        </w:rPr>
        <w:t>s</w:t>
      </w:r>
      <w:r w:rsidR="008E0FC6" w:rsidRPr="009D06F5">
        <w:rPr>
          <w:rFonts w:ascii="Arial" w:hAnsi="Arial" w:cs="Arial"/>
        </w:rPr>
        <w:t xml:space="preserve"> placement </w:t>
      </w:r>
      <w:r w:rsidR="008E0FC6">
        <w:rPr>
          <w:rFonts w:ascii="Arial" w:hAnsi="Arial" w:cs="Arial"/>
        </w:rPr>
        <w:t>can be undertaken at a time</w:t>
      </w:r>
      <w:r w:rsidR="008E0FC6" w:rsidRPr="009D06F5">
        <w:rPr>
          <w:rFonts w:ascii="Arial" w:hAnsi="Arial" w:cs="Arial"/>
        </w:rPr>
        <w:t>.</w:t>
      </w:r>
    </w:p>
    <w:p w14:paraId="2C7B55AF" w14:textId="361E1348" w:rsidR="008E0FC6" w:rsidRPr="009D06F5" w:rsidRDefault="008E0FC6" w:rsidP="007F77C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24193034" w14:textId="404D9492" w:rsidR="00BE51B4" w:rsidRPr="00C06815" w:rsidRDefault="007F77C7" w:rsidP="007F77C7">
      <w:pPr>
        <w:spacing w:after="0" w:line="240" w:lineRule="auto"/>
        <w:ind w:left="-284" w:right="-330"/>
      </w:pPr>
      <w:r>
        <w:rPr>
          <w:rFonts w:ascii="Arial Black" w:hAnsi="Arial Black"/>
        </w:rPr>
        <w:t>Expectations of</w:t>
      </w:r>
      <w:r w:rsidR="0061142E">
        <w:rPr>
          <w:rFonts w:ascii="Arial Black" w:hAnsi="Arial Black"/>
        </w:rPr>
        <w:t xml:space="preserve"> s</w:t>
      </w:r>
      <w:r w:rsidR="00BE51B4" w:rsidRPr="00BE51B4">
        <w:rPr>
          <w:rFonts w:ascii="Arial Black" w:hAnsi="Arial Black"/>
        </w:rPr>
        <w:t>tudent</w:t>
      </w:r>
      <w:r w:rsidR="0061142E">
        <w:rPr>
          <w:rFonts w:ascii="Arial Black" w:hAnsi="Arial Black"/>
        </w:rPr>
        <w:t>s</w:t>
      </w:r>
      <w:r w:rsidR="00BE51B4" w:rsidRPr="00BE51B4">
        <w:rPr>
          <w:rFonts w:ascii="Arial Black" w:hAnsi="Arial Black"/>
        </w:rPr>
        <w:t xml:space="preserve">: </w:t>
      </w:r>
    </w:p>
    <w:p w14:paraId="53EECB51" w14:textId="77777777" w:rsidR="007F77C7" w:rsidRDefault="007F77C7" w:rsidP="007F77C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755B0165" w14:textId="4777A481" w:rsidR="00BE51B4" w:rsidRPr="009D06F5" w:rsidRDefault="00E74806" w:rsidP="007F77C7">
      <w:pPr>
        <w:pStyle w:val="ListParagraph"/>
        <w:numPr>
          <w:ilvl w:val="0"/>
          <w:numId w:val="13"/>
        </w:numPr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>Students are expected</w:t>
      </w:r>
      <w:r w:rsidR="0061142E" w:rsidRPr="009D06F5">
        <w:rPr>
          <w:rFonts w:ascii="Arial" w:hAnsi="Arial" w:cs="Arial"/>
        </w:rPr>
        <w:t xml:space="preserve"> to r</w:t>
      </w:r>
      <w:r w:rsidR="00BE51B4" w:rsidRPr="009D06F5">
        <w:rPr>
          <w:rFonts w:ascii="Arial" w:hAnsi="Arial" w:cs="Arial"/>
        </w:rPr>
        <w:t>ead all relevant guidance on the website and supporting documents before making an application.</w:t>
      </w:r>
    </w:p>
    <w:p w14:paraId="3F517CF9" w14:textId="320BD980" w:rsidR="002B6F1C" w:rsidRPr="009D06F5" w:rsidRDefault="00593708" w:rsidP="007F77C7">
      <w:pPr>
        <w:pStyle w:val="ListParagraph"/>
        <w:numPr>
          <w:ilvl w:val="0"/>
          <w:numId w:val="13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 xml:space="preserve">Students </w:t>
      </w:r>
      <w:r w:rsidR="00907284">
        <w:rPr>
          <w:rFonts w:ascii="Arial" w:hAnsi="Arial" w:cs="Arial"/>
        </w:rPr>
        <w:t>are expected to only apply for F</w:t>
      </w:r>
      <w:r w:rsidRPr="009D06F5">
        <w:rPr>
          <w:rFonts w:ascii="Arial" w:hAnsi="Arial" w:cs="Arial"/>
        </w:rPr>
        <w:t xml:space="preserve">rontrunner level </w:t>
      </w:r>
      <w:r w:rsidR="002B6F1C" w:rsidRPr="009D06F5">
        <w:rPr>
          <w:rFonts w:ascii="Arial" w:hAnsi="Arial" w:cs="Arial"/>
        </w:rPr>
        <w:t xml:space="preserve">opportunities </w:t>
      </w:r>
      <w:r w:rsidRPr="009D06F5">
        <w:rPr>
          <w:rFonts w:ascii="Arial" w:hAnsi="Arial" w:cs="Arial"/>
        </w:rPr>
        <w:t xml:space="preserve">if they meet the eligibility requirements. </w:t>
      </w:r>
      <w:r w:rsidR="002B6F1C" w:rsidRPr="009D06F5">
        <w:rPr>
          <w:rFonts w:ascii="Arial" w:hAnsi="Arial" w:cs="Arial"/>
        </w:rPr>
        <w:t>If you are found to exceed the experience threshold</w:t>
      </w:r>
      <w:r w:rsidR="00907284">
        <w:rPr>
          <w:rFonts w:ascii="Arial" w:hAnsi="Arial" w:cs="Arial"/>
        </w:rPr>
        <w:t>,</w:t>
      </w:r>
      <w:r w:rsidR="002B6F1C" w:rsidRPr="009D06F5">
        <w:rPr>
          <w:rFonts w:ascii="Arial" w:hAnsi="Arial" w:cs="Arial"/>
        </w:rPr>
        <w:t xml:space="preserve"> any applications or placement offers will be </w:t>
      </w:r>
      <w:r w:rsidR="00E74806">
        <w:rPr>
          <w:rFonts w:ascii="Arial" w:hAnsi="Arial" w:cs="Arial"/>
        </w:rPr>
        <w:t>withdrawn</w:t>
      </w:r>
      <w:r w:rsidR="002B6F1C" w:rsidRPr="009D06F5">
        <w:rPr>
          <w:rFonts w:ascii="Arial" w:hAnsi="Arial" w:cs="Arial"/>
        </w:rPr>
        <w:t>.</w:t>
      </w:r>
    </w:p>
    <w:p w14:paraId="505EE6F0" w14:textId="26D86694" w:rsidR="006C4FA8" w:rsidRDefault="0061142E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Students on placement are required to organise and negotiate their working routines with their supervisor around their study commitments.</w:t>
      </w:r>
    </w:p>
    <w:p w14:paraId="3D0762FF" w14:textId="25F73EEE" w:rsidR="00BE3E9B" w:rsidRPr="00BE3E9B" w:rsidRDefault="006A4D5C" w:rsidP="007F77C7">
      <w:pPr>
        <w:pStyle w:val="ListParagraph"/>
        <w:numPr>
          <w:ilvl w:val="0"/>
          <w:numId w:val="12"/>
        </w:numPr>
        <w:spacing w:after="0" w:line="240" w:lineRule="auto"/>
        <w:ind w:left="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 placement will be </w:t>
      </w:r>
      <w:r w:rsidR="00BE3E9B" w:rsidRPr="00BE3E9B">
        <w:rPr>
          <w:rFonts w:ascii="Arial" w:hAnsi="Arial" w:cs="Arial"/>
        </w:rPr>
        <w:t>considered completed when</w:t>
      </w:r>
      <w:r>
        <w:rPr>
          <w:rFonts w:ascii="Arial" w:hAnsi="Arial" w:cs="Arial"/>
        </w:rPr>
        <w:t xml:space="preserve"> the student fulfils</w:t>
      </w:r>
      <w:r w:rsidR="00BE3E9B" w:rsidRPr="00BE3E9B">
        <w:rPr>
          <w:rFonts w:ascii="Arial" w:hAnsi="Arial" w:cs="Arial"/>
        </w:rPr>
        <w:t xml:space="preserve"> the hours and training required by the role</w:t>
      </w:r>
      <w:r>
        <w:rPr>
          <w:rFonts w:ascii="Arial" w:hAnsi="Arial" w:cs="Arial"/>
        </w:rPr>
        <w:t xml:space="preserve"> (barring any confirmed illness)</w:t>
      </w:r>
      <w:r w:rsidR="00BE3E9B" w:rsidRPr="00BE3E9B">
        <w:rPr>
          <w:rFonts w:ascii="Arial" w:hAnsi="Arial" w:cs="Arial"/>
        </w:rPr>
        <w:t xml:space="preserve">.   </w:t>
      </w:r>
      <w:r w:rsidR="00BE3E9B">
        <w:rPr>
          <w:rFonts w:ascii="Arial" w:hAnsi="Arial" w:cs="Arial"/>
        </w:rPr>
        <w:t>I</w:t>
      </w:r>
      <w:r w:rsidR="00E74806" w:rsidRPr="00BE3E9B">
        <w:rPr>
          <w:rFonts w:ascii="Arial" w:hAnsi="Arial" w:cs="Arial"/>
        </w:rPr>
        <w:t>n orde</w:t>
      </w:r>
      <w:r w:rsidR="00BE3E9B" w:rsidRPr="00BE3E9B">
        <w:rPr>
          <w:rFonts w:ascii="Arial" w:hAnsi="Arial" w:cs="Arial"/>
        </w:rPr>
        <w:t xml:space="preserve">r to for a placement to be recorded on a student’s HEAR and count towards the Big Essex Award, students must </w:t>
      </w:r>
      <w:r>
        <w:rPr>
          <w:rFonts w:ascii="Arial" w:hAnsi="Arial" w:cs="Arial"/>
        </w:rPr>
        <w:t xml:space="preserve">also </w:t>
      </w:r>
      <w:r w:rsidR="00BE3E9B" w:rsidRPr="00BE3E9B">
        <w:rPr>
          <w:rFonts w:ascii="Arial" w:hAnsi="Arial" w:cs="Arial"/>
        </w:rPr>
        <w:t>register the activity on Chart M</w:t>
      </w:r>
      <w:r>
        <w:rPr>
          <w:rFonts w:ascii="Arial" w:hAnsi="Arial" w:cs="Arial"/>
        </w:rPr>
        <w:t xml:space="preserve">y Path and complete the </w:t>
      </w:r>
      <w:r w:rsidR="00BE3E9B" w:rsidRPr="00BE3E9B">
        <w:rPr>
          <w:rFonts w:ascii="Arial" w:hAnsi="Arial" w:cs="Arial"/>
        </w:rPr>
        <w:t>reflection activities associated with the role.</w:t>
      </w:r>
    </w:p>
    <w:p w14:paraId="1FB26913" w14:textId="66FEA06A" w:rsidR="006A4D5C" w:rsidRDefault="006A4D5C" w:rsidP="007F77C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515CE5F0" w14:textId="73EE0373" w:rsidR="00C41361" w:rsidRDefault="00C41361" w:rsidP="007F77C7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0F20C45" w14:textId="62AB5421" w:rsidR="00FD6934" w:rsidRDefault="007F77C7" w:rsidP="007F77C7">
      <w:pPr>
        <w:pStyle w:val="ListParagraph"/>
        <w:spacing w:after="0" w:line="240" w:lineRule="auto"/>
        <w:ind w:left="-284"/>
        <w:rPr>
          <w:rFonts w:ascii="Arial Black" w:hAnsi="Arial Black"/>
        </w:rPr>
      </w:pPr>
      <w:r>
        <w:rPr>
          <w:rFonts w:ascii="Arial Black" w:hAnsi="Arial Black"/>
        </w:rPr>
        <w:lastRenderedPageBreak/>
        <w:t>Application</w:t>
      </w:r>
      <w:r w:rsidR="009D06F5">
        <w:rPr>
          <w:rFonts w:ascii="Arial Black" w:hAnsi="Arial Black"/>
        </w:rPr>
        <w:t xml:space="preserve"> &amp; selection process</w:t>
      </w:r>
      <w:r w:rsidR="00D00E42" w:rsidRPr="006C4FA8">
        <w:rPr>
          <w:rFonts w:ascii="Arial Black" w:hAnsi="Arial Black"/>
        </w:rPr>
        <w:t>:</w:t>
      </w:r>
    </w:p>
    <w:p w14:paraId="60CD56A8" w14:textId="77777777" w:rsidR="009D06F5" w:rsidRPr="00814C6E" w:rsidRDefault="009D06F5" w:rsidP="007F77C7">
      <w:pPr>
        <w:pStyle w:val="ListParagraph"/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40824F96" w14:textId="0D753BC8" w:rsidR="00AB42FE" w:rsidRPr="00814C6E" w:rsidRDefault="008E0FC6" w:rsidP="007F77C7">
      <w:pPr>
        <w:pStyle w:val="ListParagraph"/>
        <w:numPr>
          <w:ilvl w:val="0"/>
          <w:numId w:val="7"/>
        </w:numPr>
        <w:spacing w:after="0" w:line="240" w:lineRule="auto"/>
        <w:ind w:left="0" w:right="-330" w:hanging="284"/>
        <w:rPr>
          <w:rFonts w:ascii="Arial" w:hAnsi="Arial" w:cs="Arial"/>
        </w:rPr>
      </w:pPr>
      <w:r w:rsidRPr="00814C6E">
        <w:rPr>
          <w:rFonts w:ascii="Arial" w:hAnsi="Arial" w:cs="Arial"/>
        </w:rPr>
        <w:t>Applications for placements are made on Career Hub.  Applications require you to complete</w:t>
      </w:r>
      <w:r w:rsidR="0025055E" w:rsidRPr="00814C6E">
        <w:rPr>
          <w:rFonts w:ascii="Arial" w:hAnsi="Arial" w:cs="Arial"/>
        </w:rPr>
        <w:t xml:space="preserve"> statement </w:t>
      </w:r>
      <w:r w:rsidR="00814C6E" w:rsidRPr="00814C6E">
        <w:rPr>
          <w:rFonts w:ascii="Arial" w:hAnsi="Arial" w:cs="Arial"/>
        </w:rPr>
        <w:t>outlining why you wish to be a Frontrunner</w:t>
      </w:r>
      <w:r w:rsidR="002B6F1C" w:rsidRPr="00814C6E">
        <w:rPr>
          <w:rFonts w:ascii="Arial" w:hAnsi="Arial" w:cs="Arial"/>
        </w:rPr>
        <w:t>,</w:t>
      </w:r>
      <w:r w:rsidR="00593708" w:rsidRPr="00814C6E">
        <w:rPr>
          <w:rFonts w:ascii="Arial" w:hAnsi="Arial" w:cs="Arial"/>
        </w:rPr>
        <w:t xml:space="preserve"> and </w:t>
      </w:r>
      <w:r w:rsidR="00814C6E" w:rsidRPr="00814C6E">
        <w:rPr>
          <w:rFonts w:ascii="Arial" w:hAnsi="Arial" w:cs="Arial"/>
        </w:rPr>
        <w:t>a</w:t>
      </w:r>
      <w:r w:rsidR="00593708" w:rsidRPr="00814C6E">
        <w:rPr>
          <w:rFonts w:ascii="Arial" w:hAnsi="Arial" w:cs="Arial"/>
        </w:rPr>
        <w:t xml:space="preserve"> statemen</w:t>
      </w:r>
      <w:r w:rsidR="00E74806" w:rsidRPr="00814C6E">
        <w:rPr>
          <w:rFonts w:ascii="Arial" w:hAnsi="Arial" w:cs="Arial"/>
        </w:rPr>
        <w:t xml:space="preserve">t </w:t>
      </w:r>
      <w:r w:rsidR="00814C6E" w:rsidRPr="00814C6E">
        <w:rPr>
          <w:rFonts w:ascii="Arial" w:hAnsi="Arial" w:cs="Arial"/>
        </w:rPr>
        <w:t xml:space="preserve">outlining your </w:t>
      </w:r>
      <w:r w:rsidR="00E74806" w:rsidRPr="00814C6E">
        <w:rPr>
          <w:rFonts w:ascii="Arial" w:hAnsi="Arial" w:cs="Arial"/>
        </w:rPr>
        <w:t>interest in the placement for which you are applying</w:t>
      </w:r>
      <w:r w:rsidR="00D00E42" w:rsidRPr="00814C6E">
        <w:rPr>
          <w:rFonts w:ascii="Arial" w:hAnsi="Arial" w:cs="Arial"/>
        </w:rPr>
        <w:t xml:space="preserve">. </w:t>
      </w:r>
    </w:p>
    <w:p w14:paraId="2B6C1F93" w14:textId="70B0AAFB" w:rsidR="00E74806" w:rsidRDefault="00E74806" w:rsidP="007F77C7">
      <w:pPr>
        <w:pStyle w:val="ListParagraph"/>
        <w:numPr>
          <w:ilvl w:val="0"/>
          <w:numId w:val="7"/>
        </w:numPr>
        <w:spacing w:after="0" w:line="240" w:lineRule="auto"/>
        <w:ind w:left="0" w:right="-330" w:hanging="284"/>
        <w:rPr>
          <w:rFonts w:ascii="Arial" w:hAnsi="Arial" w:cs="Arial"/>
        </w:rPr>
      </w:pPr>
      <w:r>
        <w:rPr>
          <w:rFonts w:ascii="Arial" w:hAnsi="Arial" w:cs="Arial"/>
        </w:rPr>
        <w:t>Applications will be accepted up until 23.59hrs on the deadline date for submission.</w:t>
      </w:r>
    </w:p>
    <w:p w14:paraId="0C2E5E48" w14:textId="63C2298E" w:rsidR="00E74806" w:rsidRPr="009D06F5" w:rsidRDefault="00E74806" w:rsidP="007F77C7">
      <w:pPr>
        <w:pStyle w:val="ListParagraph"/>
        <w:numPr>
          <w:ilvl w:val="0"/>
          <w:numId w:val="7"/>
        </w:numPr>
        <w:spacing w:after="0" w:line="240" w:lineRule="auto"/>
        <w:ind w:left="0" w:right="-330" w:hanging="284"/>
        <w:rPr>
          <w:rFonts w:ascii="Arial" w:hAnsi="Arial" w:cs="Arial"/>
        </w:rPr>
      </w:pPr>
      <w:r>
        <w:rPr>
          <w:rFonts w:ascii="Arial" w:hAnsi="Arial" w:cs="Arial"/>
        </w:rPr>
        <w:t>Applications will be reviewed and shortlisted by the placement supervisor.</w:t>
      </w:r>
    </w:p>
    <w:p w14:paraId="6BFF1658" w14:textId="5621D9A5" w:rsidR="00E74806" w:rsidRPr="00750489" w:rsidRDefault="00D351AE" w:rsidP="007F77C7">
      <w:pPr>
        <w:pStyle w:val="ListParagraph"/>
        <w:numPr>
          <w:ilvl w:val="0"/>
          <w:numId w:val="7"/>
        </w:numPr>
        <w:spacing w:after="0" w:line="240" w:lineRule="auto"/>
        <w:ind w:left="0" w:right="-33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 xml:space="preserve">Interviews </w:t>
      </w:r>
      <w:r w:rsidR="00DE6C50" w:rsidRPr="009D06F5">
        <w:rPr>
          <w:rFonts w:ascii="Arial" w:hAnsi="Arial" w:cs="Arial"/>
        </w:rPr>
        <w:t xml:space="preserve">for selected candidates </w:t>
      </w:r>
      <w:r w:rsidRPr="009D06F5">
        <w:rPr>
          <w:rFonts w:ascii="Arial" w:hAnsi="Arial" w:cs="Arial"/>
        </w:rPr>
        <w:t>will be held with the placement supervisor</w:t>
      </w:r>
      <w:r w:rsidR="00A57F6E" w:rsidRPr="009D06F5">
        <w:rPr>
          <w:rFonts w:ascii="Arial" w:hAnsi="Arial" w:cs="Arial"/>
        </w:rPr>
        <w:t>.</w:t>
      </w:r>
    </w:p>
    <w:p w14:paraId="1A3B3223" w14:textId="5A11C1B4" w:rsidR="00E74806" w:rsidRPr="00E74806" w:rsidRDefault="00750489" w:rsidP="007F77C7">
      <w:pPr>
        <w:pStyle w:val="ListParagraph"/>
        <w:numPr>
          <w:ilvl w:val="0"/>
          <w:numId w:val="7"/>
        </w:numPr>
        <w:spacing w:after="0" w:line="240" w:lineRule="auto"/>
        <w:ind w:left="0" w:right="-330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Interviews will explore </w:t>
      </w:r>
      <w:r w:rsidR="00E74806" w:rsidRPr="009D06F5">
        <w:rPr>
          <w:rFonts w:ascii="Arial" w:hAnsi="Arial" w:cs="Arial"/>
        </w:rPr>
        <w:t>motivation, interest and understanding of the opportunity, rather than previous work experience.</w:t>
      </w:r>
    </w:p>
    <w:p w14:paraId="54387E8C" w14:textId="562AD8B6" w:rsidR="00E351EE" w:rsidRPr="009D06F5" w:rsidRDefault="00974B8B" w:rsidP="007F77C7">
      <w:pPr>
        <w:pStyle w:val="ListParagraph"/>
        <w:numPr>
          <w:ilvl w:val="0"/>
          <w:numId w:val="7"/>
        </w:numPr>
        <w:spacing w:after="0" w:line="240" w:lineRule="auto"/>
        <w:ind w:left="0" w:right="-330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If your application is unsuccessfu</w:t>
      </w:r>
      <w:r w:rsidR="00E74806">
        <w:rPr>
          <w:rFonts w:ascii="Arial" w:hAnsi="Arial" w:cs="Arial"/>
        </w:rPr>
        <w:t xml:space="preserve">l </w:t>
      </w:r>
      <w:r w:rsidRPr="009D06F5">
        <w:rPr>
          <w:rFonts w:ascii="Arial" w:hAnsi="Arial" w:cs="Arial"/>
        </w:rPr>
        <w:t>we will endeavour to provide feedback and suggest other opportunities you may wish t</w:t>
      </w:r>
      <w:r w:rsidR="00E74806">
        <w:rPr>
          <w:rFonts w:ascii="Arial" w:hAnsi="Arial" w:cs="Arial"/>
        </w:rPr>
        <w:t>o consider.</w:t>
      </w:r>
    </w:p>
    <w:p w14:paraId="639E5D9B" w14:textId="4BBDE789" w:rsidR="009D06F5" w:rsidRDefault="00E74806" w:rsidP="007F77C7">
      <w:pPr>
        <w:pStyle w:val="ListParagraph"/>
        <w:numPr>
          <w:ilvl w:val="0"/>
          <w:numId w:val="7"/>
        </w:numPr>
        <w:spacing w:after="0" w:line="240" w:lineRule="auto"/>
        <w:ind w:left="0" w:right="-330" w:hanging="284"/>
        <w:rPr>
          <w:rFonts w:ascii="Arial" w:hAnsi="Arial" w:cs="Arial"/>
        </w:rPr>
      </w:pPr>
      <w:r>
        <w:rPr>
          <w:rFonts w:ascii="Arial" w:hAnsi="Arial" w:cs="Arial"/>
        </w:rPr>
        <w:t>You must provide proof of your</w:t>
      </w:r>
      <w:r w:rsidR="00750489">
        <w:rPr>
          <w:rFonts w:ascii="Arial" w:hAnsi="Arial" w:cs="Arial"/>
        </w:rPr>
        <w:t xml:space="preserve"> right to work if selected for a placement</w:t>
      </w:r>
      <w:r w:rsidR="009D06F5" w:rsidRPr="009D06F5">
        <w:rPr>
          <w:rFonts w:ascii="Arial" w:hAnsi="Arial" w:cs="Arial"/>
        </w:rPr>
        <w:t>.  Candidates that have not comple</w:t>
      </w:r>
      <w:r w:rsidR="00750489">
        <w:rPr>
          <w:rFonts w:ascii="Arial" w:hAnsi="Arial" w:cs="Arial"/>
        </w:rPr>
        <w:t>ted right to work checks are not</w:t>
      </w:r>
      <w:r w:rsidR="009D06F5" w:rsidRPr="009D06F5">
        <w:rPr>
          <w:rFonts w:ascii="Arial" w:hAnsi="Arial" w:cs="Arial"/>
        </w:rPr>
        <w:t xml:space="preserve"> permitted start their placement.</w:t>
      </w:r>
    </w:p>
    <w:p w14:paraId="4D79E204" w14:textId="77777777" w:rsidR="009D06F5" w:rsidRPr="009D06F5" w:rsidRDefault="009D06F5" w:rsidP="007F77C7">
      <w:pPr>
        <w:pStyle w:val="ListParagraph"/>
        <w:spacing w:after="0" w:line="240" w:lineRule="auto"/>
        <w:ind w:left="0" w:right="-330"/>
        <w:rPr>
          <w:rFonts w:ascii="Arial" w:hAnsi="Arial" w:cs="Arial"/>
        </w:rPr>
      </w:pPr>
    </w:p>
    <w:p w14:paraId="73069A85" w14:textId="7B976638" w:rsidR="00974B8B" w:rsidRDefault="00974B8B" w:rsidP="007F77C7">
      <w:pPr>
        <w:spacing w:after="0" w:line="240" w:lineRule="auto"/>
        <w:ind w:left="-284"/>
        <w:rPr>
          <w:rFonts w:ascii="Arial Black" w:hAnsi="Arial Black" w:cs="Arial"/>
          <w:color w:val="231F20"/>
        </w:rPr>
      </w:pPr>
      <w:r>
        <w:rPr>
          <w:rFonts w:ascii="Arial Black" w:hAnsi="Arial Black" w:cs="Arial"/>
          <w:color w:val="231F20"/>
        </w:rPr>
        <w:t>Placement length and working hours</w:t>
      </w:r>
      <w:r w:rsidRPr="00072B29">
        <w:rPr>
          <w:rFonts w:ascii="Arial Black" w:hAnsi="Arial Black" w:cs="Arial"/>
          <w:color w:val="231F20"/>
        </w:rPr>
        <w:t>:</w:t>
      </w:r>
    </w:p>
    <w:p w14:paraId="7A3973BE" w14:textId="77777777" w:rsidR="00C60600" w:rsidRPr="003441C7" w:rsidRDefault="00C60600" w:rsidP="007F77C7">
      <w:pPr>
        <w:spacing w:after="0" w:line="240" w:lineRule="auto"/>
        <w:ind w:left="-284"/>
        <w:rPr>
          <w:rFonts w:ascii="Arial Black" w:hAnsi="Arial Black" w:cs="Arial"/>
          <w:b/>
          <w:color w:val="231F20"/>
        </w:rPr>
      </w:pPr>
    </w:p>
    <w:p w14:paraId="5F62D3B4" w14:textId="30708DE9" w:rsidR="00974B8B" w:rsidRPr="009D06F5" w:rsidRDefault="00974B8B" w:rsidP="007F77C7">
      <w:pPr>
        <w:pStyle w:val="BodyText"/>
        <w:numPr>
          <w:ilvl w:val="0"/>
          <w:numId w:val="11"/>
        </w:numPr>
        <w:ind w:left="0" w:right="-46" w:hanging="284"/>
        <w:rPr>
          <w:rFonts w:ascii="Arial" w:hAnsi="Arial" w:cs="Arial"/>
          <w:sz w:val="22"/>
          <w:szCs w:val="22"/>
        </w:rPr>
      </w:pPr>
      <w:r w:rsidRPr="009D06F5">
        <w:rPr>
          <w:rFonts w:ascii="Arial" w:hAnsi="Arial" w:cs="Arial"/>
          <w:color w:val="231F20"/>
          <w:w w:val="105"/>
          <w:sz w:val="22"/>
          <w:szCs w:val="22"/>
        </w:rPr>
        <w:t>Students</w:t>
      </w:r>
      <w:r w:rsidRPr="009D06F5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must</w:t>
      </w:r>
      <w:r w:rsidRPr="009D06F5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not</w:t>
      </w:r>
      <w:r w:rsidRPr="009D06F5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work</w:t>
      </w:r>
      <w:r w:rsidRPr="009D06F5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more</w:t>
      </w:r>
      <w:r w:rsidRPr="009D06F5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than</w:t>
      </w:r>
      <w:r w:rsidRPr="009D06F5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10</w:t>
      </w:r>
      <w:r w:rsidRPr="009D06F5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hours</w:t>
      </w:r>
      <w:r w:rsidRPr="009D06F5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per</w:t>
      </w:r>
      <w:r w:rsidRPr="009D06F5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week</w:t>
      </w:r>
      <w:r w:rsidRPr="009D06F5"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9D06F5">
        <w:rPr>
          <w:rFonts w:ascii="Arial" w:hAnsi="Arial" w:cs="Arial"/>
          <w:color w:val="231F20"/>
          <w:spacing w:val="-12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term</w:t>
      </w:r>
      <w:r w:rsidRPr="009D06F5">
        <w:rPr>
          <w:rFonts w:ascii="Arial" w:hAnsi="Arial" w:cs="Arial"/>
          <w:color w:val="231F20"/>
          <w:w w:val="9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time.</w:t>
      </w:r>
    </w:p>
    <w:p w14:paraId="6D60961A" w14:textId="013F7024" w:rsidR="00974B8B" w:rsidRPr="009D06F5" w:rsidRDefault="00974B8B" w:rsidP="007F77C7">
      <w:pPr>
        <w:pStyle w:val="BodyText"/>
        <w:numPr>
          <w:ilvl w:val="0"/>
          <w:numId w:val="11"/>
        </w:numPr>
        <w:ind w:left="0" w:right="-46" w:hanging="284"/>
        <w:rPr>
          <w:rFonts w:ascii="Arial" w:hAnsi="Arial" w:cs="Arial"/>
          <w:sz w:val="22"/>
          <w:szCs w:val="22"/>
        </w:rPr>
      </w:pPr>
      <w:r w:rsidRPr="009D06F5">
        <w:rPr>
          <w:rFonts w:ascii="Arial" w:hAnsi="Arial" w:cs="Arial"/>
          <w:color w:val="231F20"/>
          <w:w w:val="105"/>
          <w:sz w:val="22"/>
          <w:szCs w:val="22"/>
        </w:rPr>
        <w:t>Students</w:t>
      </w:r>
      <w:r w:rsidRPr="009D06F5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must</w:t>
      </w:r>
      <w:r w:rsidRPr="009D06F5">
        <w:rPr>
          <w:rFonts w:ascii="Arial" w:hAnsi="Arial" w:cs="Arial"/>
          <w:color w:val="231F20"/>
          <w:spacing w:val="-13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not</w:t>
      </w:r>
      <w:r w:rsidRPr="009D06F5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work</w:t>
      </w:r>
      <w:r w:rsidRPr="009D06F5">
        <w:rPr>
          <w:rFonts w:ascii="Arial" w:hAnsi="Arial" w:cs="Arial"/>
          <w:color w:val="231F20"/>
          <w:spacing w:val="-13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more</w:t>
      </w:r>
      <w:r w:rsidRPr="009D06F5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than</w:t>
      </w:r>
      <w:r w:rsidRPr="009D06F5"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20</w:t>
      </w:r>
      <w:r w:rsidRPr="009D06F5">
        <w:rPr>
          <w:rFonts w:ascii="Arial" w:hAnsi="Arial" w:cs="Arial"/>
          <w:color w:val="231F20"/>
          <w:sz w:val="22"/>
          <w:szCs w:val="22"/>
        </w:rPr>
        <w:t xml:space="preserve"> hours per</w:t>
      </w:r>
      <w:r w:rsidRPr="009D06F5">
        <w:rPr>
          <w:rFonts w:ascii="Arial" w:hAnsi="Arial" w:cs="Arial"/>
          <w:color w:val="231F20"/>
          <w:spacing w:val="-19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week</w:t>
      </w:r>
      <w:r w:rsidRPr="009D06F5">
        <w:rPr>
          <w:rFonts w:ascii="Arial" w:hAnsi="Arial" w:cs="Arial"/>
          <w:color w:val="231F20"/>
          <w:spacing w:val="-18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>in</w:t>
      </w:r>
      <w:r w:rsidRPr="009D06F5">
        <w:rPr>
          <w:rFonts w:ascii="Arial" w:hAnsi="Arial" w:cs="Arial"/>
          <w:color w:val="231F20"/>
          <w:spacing w:val="-18"/>
          <w:w w:val="10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pacing w:val="-3"/>
          <w:w w:val="105"/>
          <w:sz w:val="22"/>
          <w:szCs w:val="22"/>
        </w:rPr>
        <w:t>vacation</w:t>
      </w:r>
      <w:r w:rsidR="007F77C7">
        <w:rPr>
          <w:rFonts w:ascii="Arial" w:hAnsi="Arial" w:cs="Arial"/>
          <w:color w:val="231F20"/>
          <w:spacing w:val="-3"/>
          <w:w w:val="105"/>
          <w:sz w:val="22"/>
          <w:szCs w:val="22"/>
        </w:rPr>
        <w:t xml:space="preserve"> periods</w:t>
      </w:r>
      <w:r w:rsidRPr="009D06F5">
        <w:rPr>
          <w:rFonts w:ascii="Arial" w:hAnsi="Arial" w:cs="Arial"/>
          <w:color w:val="231F20"/>
          <w:spacing w:val="-4"/>
          <w:w w:val="105"/>
          <w:sz w:val="22"/>
          <w:szCs w:val="22"/>
        </w:rPr>
        <w:t>.</w:t>
      </w:r>
    </w:p>
    <w:p w14:paraId="2D6B4AFF" w14:textId="3931B5A7" w:rsidR="00974B8B" w:rsidRPr="0001754F" w:rsidRDefault="00974B8B" w:rsidP="007F77C7">
      <w:pPr>
        <w:pStyle w:val="BodyText"/>
        <w:numPr>
          <w:ilvl w:val="0"/>
          <w:numId w:val="11"/>
        </w:numPr>
        <w:ind w:left="0" w:right="-46" w:hanging="284"/>
        <w:rPr>
          <w:rFonts w:ascii="Arial" w:hAnsi="Arial" w:cs="Arial"/>
          <w:sz w:val="22"/>
          <w:szCs w:val="22"/>
        </w:rPr>
      </w:pPr>
      <w:r w:rsidRPr="009D06F5">
        <w:rPr>
          <w:rFonts w:ascii="Arial" w:hAnsi="Arial" w:cs="Arial"/>
          <w:color w:val="231F20"/>
          <w:sz w:val="22"/>
          <w:szCs w:val="22"/>
        </w:rPr>
        <w:t>Placements</w:t>
      </w:r>
      <w:r w:rsidRPr="009D06F5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must</w:t>
      </w:r>
      <w:r w:rsidRPr="009D06F5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not</w:t>
      </w:r>
      <w:r w:rsidRPr="009D06F5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pacing w:val="-1"/>
          <w:sz w:val="22"/>
          <w:szCs w:val="22"/>
        </w:rPr>
        <w:t>exceed</w:t>
      </w:r>
      <w:r w:rsidRPr="009D06F5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the</w:t>
      </w:r>
      <w:r w:rsidRPr="009D06F5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total</w:t>
      </w:r>
      <w:r w:rsidRPr="009D06F5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number</w:t>
      </w:r>
      <w:r w:rsidRPr="009D06F5">
        <w:rPr>
          <w:rFonts w:ascii="Arial" w:hAnsi="Arial" w:cs="Arial"/>
          <w:color w:val="231F20"/>
          <w:spacing w:val="11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of</w:t>
      </w:r>
      <w:r w:rsidRPr="009D06F5">
        <w:rPr>
          <w:rFonts w:ascii="Arial" w:hAnsi="Arial" w:cs="Arial"/>
          <w:color w:val="231F20"/>
          <w:spacing w:val="12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hours</w:t>
      </w:r>
      <w:r w:rsidRPr="009D06F5">
        <w:rPr>
          <w:rFonts w:ascii="Arial" w:hAnsi="Arial" w:cs="Arial"/>
          <w:color w:val="231F20"/>
          <w:spacing w:val="22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allocated and</w:t>
      </w:r>
      <w:r w:rsidR="00EB1875" w:rsidRPr="009D06F5">
        <w:rPr>
          <w:rFonts w:ascii="Arial" w:hAnsi="Arial" w:cs="Arial"/>
          <w:color w:val="231F20"/>
          <w:sz w:val="22"/>
          <w:szCs w:val="22"/>
        </w:rPr>
        <w:t xml:space="preserve"> must</w:t>
      </w:r>
      <w:r w:rsidRPr="009D06F5">
        <w:rPr>
          <w:rFonts w:ascii="Arial" w:hAnsi="Arial" w:cs="Arial"/>
          <w:color w:val="231F20"/>
          <w:sz w:val="22"/>
          <w:szCs w:val="22"/>
        </w:rPr>
        <w:t xml:space="preserve"> finish by the da</w:t>
      </w:r>
      <w:r w:rsidR="007F77C7">
        <w:rPr>
          <w:rFonts w:ascii="Arial" w:hAnsi="Arial" w:cs="Arial"/>
          <w:color w:val="231F20"/>
          <w:sz w:val="22"/>
          <w:szCs w:val="22"/>
        </w:rPr>
        <w:t>tes set</w:t>
      </w:r>
      <w:r w:rsidRPr="009D06F5">
        <w:rPr>
          <w:rFonts w:ascii="Arial" w:hAnsi="Arial" w:cs="Arial"/>
          <w:color w:val="231F20"/>
          <w:sz w:val="22"/>
          <w:szCs w:val="22"/>
        </w:rPr>
        <w:t>.</w:t>
      </w:r>
    </w:p>
    <w:p w14:paraId="30A2C872" w14:textId="5A70561A" w:rsidR="0001754F" w:rsidRPr="007F77C7" w:rsidRDefault="007F77C7" w:rsidP="007F77C7">
      <w:pPr>
        <w:pStyle w:val="BodyText"/>
        <w:numPr>
          <w:ilvl w:val="0"/>
          <w:numId w:val="11"/>
        </w:numPr>
        <w:ind w:left="0" w:right="-46" w:hanging="284"/>
        <w:rPr>
          <w:rFonts w:ascii="Arial" w:hAnsi="Arial" w:cs="Arial"/>
          <w:sz w:val="22"/>
          <w:szCs w:val="22"/>
        </w:rPr>
      </w:pPr>
      <w:r w:rsidRPr="007F77C7">
        <w:rPr>
          <w:rFonts w:ascii="Arial" w:hAnsi="Arial" w:cs="Arial"/>
          <w:sz w:val="22"/>
          <w:szCs w:val="22"/>
        </w:rPr>
        <w:t xml:space="preserve">Depending on requirements, placements can be undertaken remotely </w:t>
      </w:r>
      <w:r w:rsidR="0001754F" w:rsidRPr="007F77C7">
        <w:rPr>
          <w:rFonts w:ascii="Arial" w:hAnsi="Arial" w:cs="Arial"/>
          <w:sz w:val="22"/>
          <w:szCs w:val="22"/>
        </w:rPr>
        <w:t xml:space="preserve">(home working), via duel </w:t>
      </w:r>
      <w:r w:rsidRPr="007F77C7">
        <w:rPr>
          <w:rFonts w:ascii="Arial" w:hAnsi="Arial" w:cs="Arial"/>
          <w:sz w:val="22"/>
          <w:szCs w:val="22"/>
        </w:rPr>
        <w:t xml:space="preserve">delivery (located at a </w:t>
      </w:r>
      <w:r w:rsidR="0001754F" w:rsidRPr="007F77C7">
        <w:rPr>
          <w:rFonts w:ascii="Arial" w:hAnsi="Arial" w:cs="Arial"/>
          <w:sz w:val="22"/>
          <w:szCs w:val="22"/>
        </w:rPr>
        <w:t>desk space on campus and thr</w:t>
      </w:r>
      <w:r w:rsidRPr="007F77C7">
        <w:rPr>
          <w:rFonts w:ascii="Arial" w:hAnsi="Arial" w:cs="Arial"/>
          <w:sz w:val="22"/>
          <w:szCs w:val="22"/>
        </w:rPr>
        <w:t>ough home working) or fully in person</w:t>
      </w:r>
      <w:r w:rsidR="0001754F" w:rsidRPr="007F77C7">
        <w:rPr>
          <w:rFonts w:ascii="Arial" w:hAnsi="Arial" w:cs="Arial"/>
          <w:sz w:val="22"/>
          <w:szCs w:val="22"/>
        </w:rPr>
        <w:t xml:space="preserve"> </w:t>
      </w:r>
      <w:r w:rsidR="00C60600">
        <w:rPr>
          <w:rFonts w:ascii="Arial" w:hAnsi="Arial" w:cs="Arial"/>
          <w:sz w:val="22"/>
          <w:szCs w:val="22"/>
        </w:rPr>
        <w:t>(at a</w:t>
      </w:r>
      <w:r w:rsidR="0001754F" w:rsidRPr="007F77C7">
        <w:rPr>
          <w:rFonts w:ascii="Arial" w:hAnsi="Arial" w:cs="Arial"/>
          <w:sz w:val="22"/>
          <w:szCs w:val="22"/>
        </w:rPr>
        <w:t xml:space="preserve"> desk space on campus</w:t>
      </w:r>
      <w:r w:rsidR="00C60600">
        <w:rPr>
          <w:rFonts w:ascii="Arial" w:hAnsi="Arial" w:cs="Arial"/>
          <w:sz w:val="22"/>
          <w:szCs w:val="22"/>
        </w:rPr>
        <w:t>)</w:t>
      </w:r>
      <w:r w:rsidRPr="007F77C7">
        <w:rPr>
          <w:rFonts w:ascii="Arial" w:hAnsi="Arial" w:cs="Arial"/>
          <w:sz w:val="22"/>
          <w:szCs w:val="22"/>
        </w:rPr>
        <w:t xml:space="preserve">.  </w:t>
      </w:r>
    </w:p>
    <w:p w14:paraId="0828F3AE" w14:textId="4A8EBDB6" w:rsidR="00974B8B" w:rsidRPr="009D06F5" w:rsidRDefault="00974B8B" w:rsidP="007F77C7">
      <w:pPr>
        <w:pStyle w:val="BodyText"/>
        <w:numPr>
          <w:ilvl w:val="0"/>
          <w:numId w:val="11"/>
        </w:numPr>
        <w:ind w:left="0" w:right="-46" w:hanging="284"/>
        <w:rPr>
          <w:rFonts w:ascii="Arial" w:hAnsi="Arial" w:cs="Arial"/>
          <w:sz w:val="22"/>
          <w:szCs w:val="22"/>
        </w:rPr>
      </w:pPr>
      <w:r w:rsidRPr="009D06F5">
        <w:rPr>
          <w:rFonts w:ascii="Arial" w:hAnsi="Arial" w:cs="Arial"/>
          <w:color w:val="231F20"/>
          <w:sz w:val="22"/>
          <w:szCs w:val="22"/>
        </w:rPr>
        <w:t>Students</w:t>
      </w:r>
      <w:r w:rsidRPr="009D06F5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are</w:t>
      </w:r>
      <w:r w:rsidRPr="009D06F5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not</w:t>
      </w:r>
      <w:r w:rsidRPr="009D06F5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permitted</w:t>
      </w:r>
      <w:r w:rsidRPr="009D06F5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to</w:t>
      </w:r>
      <w:r w:rsidRPr="009D06F5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work</w:t>
      </w:r>
      <w:r w:rsidRPr="009D06F5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when</w:t>
      </w:r>
      <w:r w:rsidRPr="009D06F5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the</w:t>
      </w:r>
      <w:r w:rsidRPr="009D06F5">
        <w:rPr>
          <w:rFonts w:ascii="Arial" w:hAnsi="Arial" w:cs="Arial"/>
          <w:color w:val="231F20"/>
          <w:spacing w:val="6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University</w:t>
      </w:r>
      <w:r w:rsidRPr="009D06F5"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is</w:t>
      </w:r>
      <w:r w:rsidRPr="009D06F5">
        <w:rPr>
          <w:rFonts w:ascii="Arial" w:hAnsi="Arial" w:cs="Arial"/>
          <w:color w:val="231F20"/>
          <w:w w:val="107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not</w:t>
      </w:r>
      <w:r w:rsidRPr="009D06F5">
        <w:rPr>
          <w:rFonts w:ascii="Arial" w:hAnsi="Arial" w:cs="Arial"/>
          <w:color w:val="231F20"/>
          <w:spacing w:val="8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in</w:t>
      </w:r>
      <w:r w:rsidRPr="009D06F5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operation</w:t>
      </w:r>
      <w:r w:rsidRPr="009D06F5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(e.g.</w:t>
      </w:r>
      <w:r w:rsidRPr="009D06F5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Good</w:t>
      </w:r>
      <w:r w:rsidRPr="009D06F5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Friday/Easter</w:t>
      </w:r>
      <w:r w:rsidRPr="009D06F5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pacing w:val="-3"/>
          <w:sz w:val="22"/>
          <w:szCs w:val="22"/>
        </w:rPr>
        <w:t>Monday,</w:t>
      </w:r>
      <w:r w:rsidRPr="009D06F5">
        <w:rPr>
          <w:rFonts w:ascii="Arial" w:hAnsi="Arial" w:cs="Arial"/>
          <w:color w:val="231F20"/>
          <w:spacing w:val="9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Christmas</w:t>
      </w:r>
      <w:r w:rsidRPr="009D06F5">
        <w:rPr>
          <w:rFonts w:ascii="Arial" w:hAnsi="Arial" w:cs="Arial"/>
          <w:color w:val="231F20"/>
          <w:spacing w:val="25"/>
          <w:w w:val="103"/>
          <w:sz w:val="22"/>
          <w:szCs w:val="22"/>
        </w:rPr>
        <w:t xml:space="preserve"> </w:t>
      </w:r>
      <w:r w:rsidRPr="009D06F5">
        <w:rPr>
          <w:rFonts w:ascii="Arial" w:hAnsi="Arial" w:cs="Arial"/>
          <w:color w:val="231F20"/>
          <w:sz w:val="22"/>
          <w:szCs w:val="22"/>
        </w:rPr>
        <w:t>closure).</w:t>
      </w:r>
    </w:p>
    <w:p w14:paraId="261901ED" w14:textId="77777777" w:rsidR="00974B8B" w:rsidRPr="009D06F5" w:rsidRDefault="00974B8B" w:rsidP="007F77C7">
      <w:pPr>
        <w:pStyle w:val="BodyText"/>
        <w:numPr>
          <w:ilvl w:val="0"/>
          <w:numId w:val="11"/>
        </w:numPr>
        <w:ind w:left="0" w:right="-46" w:hanging="284"/>
        <w:rPr>
          <w:rFonts w:ascii="Arial" w:hAnsi="Arial" w:cs="Arial"/>
          <w:sz w:val="22"/>
          <w:szCs w:val="22"/>
        </w:rPr>
      </w:pPr>
      <w:r w:rsidRPr="009D06F5">
        <w:rPr>
          <w:rFonts w:ascii="Arial" w:hAnsi="Arial" w:cs="Arial"/>
          <w:color w:val="231F20"/>
          <w:sz w:val="22"/>
          <w:szCs w:val="22"/>
        </w:rPr>
        <w:t>Students must not work any unpaid hours in the placement.</w:t>
      </w:r>
    </w:p>
    <w:p w14:paraId="63101053" w14:textId="77777777" w:rsidR="00C60600" w:rsidRDefault="00C60600" w:rsidP="00C60600">
      <w:pPr>
        <w:spacing w:after="0" w:line="240" w:lineRule="auto"/>
        <w:rPr>
          <w:rFonts w:ascii="Arial Black" w:hAnsi="Arial Black"/>
        </w:rPr>
      </w:pPr>
    </w:p>
    <w:p w14:paraId="43BC4B3A" w14:textId="31674D5F" w:rsidR="00974B8B" w:rsidRPr="00C60600" w:rsidRDefault="00974B8B" w:rsidP="00C60600">
      <w:pPr>
        <w:spacing w:after="0" w:line="240" w:lineRule="auto"/>
        <w:rPr>
          <w:rFonts w:ascii="Arial Black" w:hAnsi="Arial Black"/>
        </w:rPr>
      </w:pPr>
      <w:r w:rsidRPr="00C60600">
        <w:rPr>
          <w:rFonts w:ascii="Arial Black" w:hAnsi="Arial Black"/>
        </w:rPr>
        <w:t>On placement training:</w:t>
      </w:r>
    </w:p>
    <w:p w14:paraId="4D5E56FE" w14:textId="77777777" w:rsidR="00C60600" w:rsidRDefault="00C60600" w:rsidP="007F77C7">
      <w:pPr>
        <w:spacing w:after="0" w:line="240" w:lineRule="auto"/>
        <w:rPr>
          <w:rFonts w:ascii="Arial Black" w:hAnsi="Arial Black"/>
        </w:rPr>
      </w:pPr>
    </w:p>
    <w:p w14:paraId="299ED034" w14:textId="77777777" w:rsidR="00974B8B" w:rsidRPr="007F77C7" w:rsidRDefault="00974B8B" w:rsidP="007F77C7">
      <w:pPr>
        <w:pStyle w:val="ListParagraph"/>
        <w:numPr>
          <w:ilvl w:val="0"/>
          <w:numId w:val="3"/>
        </w:numPr>
        <w:spacing w:after="0" w:line="240" w:lineRule="auto"/>
        <w:ind w:left="0" w:hanging="284"/>
        <w:rPr>
          <w:rFonts w:ascii="Arial Black" w:hAnsi="Arial Black"/>
        </w:rPr>
      </w:pPr>
      <w:r w:rsidRPr="009D06F5">
        <w:rPr>
          <w:rFonts w:ascii="Arial" w:hAnsi="Arial" w:cs="Arial"/>
        </w:rPr>
        <w:t>Students undertaking</w:t>
      </w:r>
      <w:r w:rsidR="007F77C7">
        <w:rPr>
          <w:rFonts w:ascii="Arial" w:hAnsi="Arial" w:cs="Arial"/>
        </w:rPr>
        <w:t xml:space="preserve"> Frontrunners placements are required</w:t>
      </w:r>
      <w:r w:rsidRPr="009D06F5">
        <w:rPr>
          <w:rFonts w:ascii="Arial" w:hAnsi="Arial" w:cs="Arial"/>
        </w:rPr>
        <w:t xml:space="preserve"> un</w:t>
      </w:r>
      <w:r w:rsidR="007F77C7">
        <w:rPr>
          <w:rFonts w:ascii="Arial" w:hAnsi="Arial" w:cs="Arial"/>
        </w:rPr>
        <w:t>dertake the following core</w:t>
      </w:r>
      <w:r w:rsidRPr="009D06F5">
        <w:rPr>
          <w:rFonts w:ascii="Arial" w:hAnsi="Arial" w:cs="Arial"/>
        </w:rPr>
        <w:t xml:space="preserve"> training:</w:t>
      </w:r>
    </w:p>
    <w:p w14:paraId="4CA63674" w14:textId="77777777" w:rsidR="00974B8B" w:rsidRPr="009D06F5" w:rsidRDefault="00974B8B" w:rsidP="007F77C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Completion of the health and safety induction checklist</w:t>
      </w:r>
    </w:p>
    <w:p w14:paraId="1F83D8A2" w14:textId="77777777" w:rsidR="00974B8B" w:rsidRPr="009D06F5" w:rsidRDefault="00974B8B" w:rsidP="007F77C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Professional Work Skills workshops (Part 1 and Part 2)</w:t>
      </w:r>
    </w:p>
    <w:p w14:paraId="201A8630" w14:textId="77777777" w:rsidR="00974B8B" w:rsidRPr="009D06F5" w:rsidRDefault="00974B8B" w:rsidP="007F77C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 xml:space="preserve">Fire Safety online Moodle course  </w:t>
      </w:r>
    </w:p>
    <w:p w14:paraId="349A8FEB" w14:textId="77777777" w:rsidR="00974B8B" w:rsidRPr="009D06F5" w:rsidRDefault="00974B8B" w:rsidP="007F77C7">
      <w:pPr>
        <w:pStyle w:val="ListParagraph"/>
        <w:numPr>
          <w:ilvl w:val="1"/>
          <w:numId w:val="3"/>
        </w:numPr>
        <w:spacing w:after="0" w:line="240" w:lineRule="auto"/>
        <w:ind w:left="851" w:hanging="284"/>
        <w:rPr>
          <w:rFonts w:ascii="Arial" w:hAnsi="Arial" w:cs="Arial"/>
        </w:rPr>
      </w:pPr>
      <w:r w:rsidRPr="009D06F5">
        <w:rPr>
          <w:rFonts w:ascii="Arial" w:hAnsi="Arial" w:cs="Arial"/>
        </w:rPr>
        <w:t>Professional training workshops in communications (and where appropriate social media)</w:t>
      </w:r>
    </w:p>
    <w:p w14:paraId="288FF1DB" w14:textId="373C2557" w:rsidR="009D06F5" w:rsidRPr="00C60600" w:rsidRDefault="007F77C7" w:rsidP="007F77C7">
      <w:pPr>
        <w:pStyle w:val="ListParagraph"/>
        <w:numPr>
          <w:ilvl w:val="0"/>
          <w:numId w:val="3"/>
        </w:numPr>
        <w:spacing w:after="0" w:line="240" w:lineRule="auto"/>
        <w:ind w:left="0" w:hanging="284"/>
        <w:rPr>
          <w:rFonts w:ascii="Arial Black" w:hAnsi="Arial Black"/>
        </w:rPr>
      </w:pPr>
      <w:r>
        <w:rPr>
          <w:rFonts w:ascii="Arial" w:hAnsi="Arial" w:cs="Arial"/>
        </w:rPr>
        <w:t>Placement specific t</w:t>
      </w:r>
      <w:r w:rsidR="00974B8B" w:rsidRPr="009D06F5">
        <w:rPr>
          <w:rFonts w:ascii="Arial" w:hAnsi="Arial" w:cs="Arial"/>
        </w:rPr>
        <w:t xml:space="preserve">raining will also </w:t>
      </w:r>
      <w:r>
        <w:rPr>
          <w:rFonts w:ascii="Arial" w:hAnsi="Arial" w:cs="Arial"/>
        </w:rPr>
        <w:t>be made available during the period to</w:t>
      </w:r>
      <w:r w:rsidR="00974B8B" w:rsidRPr="009D06F5">
        <w:rPr>
          <w:rFonts w:ascii="Arial" w:hAnsi="Arial" w:cs="Arial"/>
        </w:rPr>
        <w:t xml:space="preserve"> develop professional skills</w:t>
      </w:r>
      <w:r>
        <w:rPr>
          <w:rFonts w:ascii="Arial" w:hAnsi="Arial" w:cs="Arial"/>
        </w:rPr>
        <w:t xml:space="preserve"> and experience. </w:t>
      </w:r>
    </w:p>
    <w:p w14:paraId="197156FF" w14:textId="77777777" w:rsidR="00C60600" w:rsidRPr="009D06F5" w:rsidRDefault="00C60600" w:rsidP="00C60600">
      <w:pPr>
        <w:pStyle w:val="ListParagraph"/>
        <w:spacing w:after="0" w:line="240" w:lineRule="auto"/>
        <w:ind w:left="0"/>
        <w:rPr>
          <w:rFonts w:ascii="Arial Black" w:hAnsi="Arial Black"/>
        </w:rPr>
      </w:pPr>
    </w:p>
    <w:p w14:paraId="353E1CFA" w14:textId="2C2326B1" w:rsidR="00135A20" w:rsidRDefault="00135A20" w:rsidP="007F77C7">
      <w:pPr>
        <w:spacing w:after="0" w:line="240" w:lineRule="auto"/>
        <w:ind w:left="-284"/>
        <w:rPr>
          <w:rFonts w:ascii="Arial Black" w:hAnsi="Arial Black" w:cs="Arial"/>
          <w:color w:val="231F20"/>
        </w:rPr>
      </w:pPr>
      <w:r>
        <w:rPr>
          <w:rFonts w:ascii="Arial Black" w:hAnsi="Arial Black" w:cs="Arial"/>
          <w:color w:val="231F20"/>
        </w:rPr>
        <w:t>Student data and confidentiality</w:t>
      </w:r>
      <w:r w:rsidRPr="00072B29">
        <w:rPr>
          <w:rFonts w:ascii="Arial Black" w:hAnsi="Arial Black" w:cs="Arial"/>
          <w:color w:val="231F20"/>
        </w:rPr>
        <w:t>:</w:t>
      </w:r>
    </w:p>
    <w:p w14:paraId="5B9014AA" w14:textId="77777777" w:rsidR="00C60600" w:rsidRPr="003441C7" w:rsidRDefault="00C60600" w:rsidP="007F77C7">
      <w:pPr>
        <w:spacing w:after="0" w:line="240" w:lineRule="auto"/>
        <w:ind w:left="-284"/>
        <w:rPr>
          <w:rFonts w:ascii="Arial Black" w:hAnsi="Arial Black" w:cs="Arial"/>
          <w:b/>
          <w:color w:val="231F20"/>
        </w:rPr>
      </w:pPr>
    </w:p>
    <w:p w14:paraId="2AEA6210" w14:textId="77777777" w:rsidR="00BF7C9F" w:rsidRPr="009D06F5" w:rsidRDefault="00BF7C9F" w:rsidP="007F77C7">
      <w:pPr>
        <w:pStyle w:val="BodyText"/>
        <w:numPr>
          <w:ilvl w:val="0"/>
          <w:numId w:val="11"/>
        </w:numPr>
        <w:ind w:left="0" w:right="95" w:hanging="284"/>
        <w:rPr>
          <w:rFonts w:ascii="Arial" w:hAnsi="Arial" w:cs="Arial"/>
          <w:sz w:val="22"/>
          <w:szCs w:val="22"/>
        </w:rPr>
      </w:pPr>
      <w:r w:rsidRPr="009D06F5">
        <w:rPr>
          <w:rFonts w:ascii="Arial" w:hAnsi="Arial" w:cs="Arial"/>
          <w:color w:val="231F20"/>
          <w:w w:val="105"/>
          <w:sz w:val="22"/>
          <w:szCs w:val="22"/>
        </w:rPr>
        <w:t xml:space="preserve">Students will need to complete </w:t>
      </w:r>
      <w:r w:rsidR="00E351EE" w:rsidRPr="009D06F5">
        <w:rPr>
          <w:rFonts w:ascii="Arial" w:hAnsi="Arial" w:cs="Arial"/>
          <w:color w:val="231F20"/>
          <w:w w:val="105"/>
          <w:sz w:val="22"/>
          <w:szCs w:val="22"/>
        </w:rPr>
        <w:t>a</w:t>
      </w:r>
      <w:r w:rsidRPr="009D06F5">
        <w:rPr>
          <w:rFonts w:ascii="Arial" w:hAnsi="Arial" w:cs="Arial"/>
          <w:color w:val="231F20"/>
          <w:w w:val="105"/>
          <w:sz w:val="22"/>
          <w:szCs w:val="22"/>
        </w:rPr>
        <w:t xml:space="preserve"> confidentiality agreement.</w:t>
      </w:r>
    </w:p>
    <w:p w14:paraId="7CC0BEF9" w14:textId="77777777" w:rsidR="00BF7C9F" w:rsidRPr="009D06F5" w:rsidRDefault="00BF7C9F" w:rsidP="007F77C7">
      <w:pPr>
        <w:pStyle w:val="BodyText"/>
        <w:numPr>
          <w:ilvl w:val="0"/>
          <w:numId w:val="11"/>
        </w:numPr>
        <w:ind w:left="0" w:right="95" w:hanging="284"/>
        <w:rPr>
          <w:rFonts w:ascii="Arial" w:hAnsi="Arial" w:cs="Arial"/>
          <w:sz w:val="22"/>
          <w:szCs w:val="22"/>
        </w:rPr>
      </w:pPr>
      <w:r w:rsidRPr="009D06F5">
        <w:rPr>
          <w:rFonts w:ascii="Arial" w:hAnsi="Arial" w:cs="Arial"/>
          <w:color w:val="231F20"/>
          <w:w w:val="105"/>
          <w:sz w:val="22"/>
          <w:szCs w:val="22"/>
        </w:rPr>
        <w:t>It is not appropriate for students to access their own data or data of other students for example access to live data in university systems.</w:t>
      </w:r>
    </w:p>
    <w:sectPr w:rsidR="00BF7C9F" w:rsidRPr="009D06F5" w:rsidSect="00C41361">
      <w:headerReference w:type="default" r:id="rId7"/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5DB7" w14:textId="77777777" w:rsidR="00543CC4" w:rsidRDefault="00543CC4" w:rsidP="004F372D">
      <w:pPr>
        <w:spacing w:after="0" w:line="240" w:lineRule="auto"/>
      </w:pPr>
      <w:r>
        <w:separator/>
      </w:r>
    </w:p>
  </w:endnote>
  <w:endnote w:type="continuationSeparator" w:id="0">
    <w:p w14:paraId="62936811" w14:textId="77777777" w:rsidR="00543CC4" w:rsidRDefault="00543CC4" w:rsidP="004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1B9C" w14:textId="77777777" w:rsidR="00543CC4" w:rsidRDefault="00543CC4" w:rsidP="004F372D">
      <w:pPr>
        <w:spacing w:after="0" w:line="240" w:lineRule="auto"/>
      </w:pPr>
      <w:r>
        <w:separator/>
      </w:r>
    </w:p>
  </w:footnote>
  <w:footnote w:type="continuationSeparator" w:id="0">
    <w:p w14:paraId="11F1994D" w14:textId="77777777" w:rsidR="00543CC4" w:rsidRDefault="00543CC4" w:rsidP="004F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BA005" w14:textId="77220DAD" w:rsidR="007F77C7" w:rsidRDefault="007F77C7">
    <w:pPr>
      <w:pStyle w:val="Header"/>
    </w:pPr>
    <w:r>
      <w:rPr>
        <w:rFonts w:ascii="Arial" w:hAnsi="Arial" w:cs="Arial"/>
        <w:noProof/>
        <w:color w:val="1F497D"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70739E54" wp14:editId="2779E81E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5731510" cy="95885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547"/>
    <w:multiLevelType w:val="hybridMultilevel"/>
    <w:tmpl w:val="22EE5B50"/>
    <w:lvl w:ilvl="0" w:tplc="2F6A5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572"/>
    <w:multiLevelType w:val="hybridMultilevel"/>
    <w:tmpl w:val="E59C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FB0"/>
    <w:multiLevelType w:val="hybridMultilevel"/>
    <w:tmpl w:val="2FBA6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32B6B"/>
    <w:multiLevelType w:val="hybridMultilevel"/>
    <w:tmpl w:val="DE8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0295"/>
    <w:multiLevelType w:val="hybridMultilevel"/>
    <w:tmpl w:val="5DF4E70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2AB612E"/>
    <w:multiLevelType w:val="hybridMultilevel"/>
    <w:tmpl w:val="6742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E403B"/>
    <w:multiLevelType w:val="hybridMultilevel"/>
    <w:tmpl w:val="A54A835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705E9"/>
    <w:multiLevelType w:val="hybridMultilevel"/>
    <w:tmpl w:val="F3DE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4A57"/>
    <w:multiLevelType w:val="hybridMultilevel"/>
    <w:tmpl w:val="B58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77C3"/>
    <w:multiLevelType w:val="hybridMultilevel"/>
    <w:tmpl w:val="A4F86DC2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70F8359B"/>
    <w:multiLevelType w:val="hybridMultilevel"/>
    <w:tmpl w:val="E1981F70"/>
    <w:lvl w:ilvl="0" w:tplc="2F6A5C86">
      <w:numFmt w:val="bullet"/>
      <w:lvlText w:val="-"/>
      <w:lvlJc w:val="left"/>
      <w:pPr>
        <w:ind w:left="1648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 w15:restartNumberingAfterBreak="0">
    <w:nsid w:val="77862EAA"/>
    <w:multiLevelType w:val="hybridMultilevel"/>
    <w:tmpl w:val="D112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04AAC"/>
    <w:multiLevelType w:val="hybridMultilevel"/>
    <w:tmpl w:val="5A804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34"/>
    <w:rsid w:val="000029AB"/>
    <w:rsid w:val="0001754F"/>
    <w:rsid w:val="000A7002"/>
    <w:rsid w:val="000D5F44"/>
    <w:rsid w:val="00135A20"/>
    <w:rsid w:val="00170626"/>
    <w:rsid w:val="00192B40"/>
    <w:rsid w:val="001D7841"/>
    <w:rsid w:val="002258F0"/>
    <w:rsid w:val="00247C17"/>
    <w:rsid w:val="0025055E"/>
    <w:rsid w:val="002B6F1C"/>
    <w:rsid w:val="002E394E"/>
    <w:rsid w:val="003441C7"/>
    <w:rsid w:val="004430E3"/>
    <w:rsid w:val="00481161"/>
    <w:rsid w:val="004821FF"/>
    <w:rsid w:val="004F372D"/>
    <w:rsid w:val="004F3C2B"/>
    <w:rsid w:val="00543CC4"/>
    <w:rsid w:val="00544F48"/>
    <w:rsid w:val="005519EA"/>
    <w:rsid w:val="005544CC"/>
    <w:rsid w:val="0056703E"/>
    <w:rsid w:val="005866DA"/>
    <w:rsid w:val="00593708"/>
    <w:rsid w:val="005A3E13"/>
    <w:rsid w:val="00604B2D"/>
    <w:rsid w:val="0061142E"/>
    <w:rsid w:val="0069492A"/>
    <w:rsid w:val="006A4D5C"/>
    <w:rsid w:val="006C4FA8"/>
    <w:rsid w:val="0070702D"/>
    <w:rsid w:val="00750489"/>
    <w:rsid w:val="007E4F9B"/>
    <w:rsid w:val="007F3CFE"/>
    <w:rsid w:val="007F77C7"/>
    <w:rsid w:val="00814C6E"/>
    <w:rsid w:val="008E0FC6"/>
    <w:rsid w:val="008F3F16"/>
    <w:rsid w:val="009054F8"/>
    <w:rsid w:val="00907284"/>
    <w:rsid w:val="00935B49"/>
    <w:rsid w:val="00953FE9"/>
    <w:rsid w:val="00974B8B"/>
    <w:rsid w:val="00996D25"/>
    <w:rsid w:val="009D06F5"/>
    <w:rsid w:val="009D3CF6"/>
    <w:rsid w:val="00A57F6E"/>
    <w:rsid w:val="00AB42FE"/>
    <w:rsid w:val="00AC1680"/>
    <w:rsid w:val="00B01878"/>
    <w:rsid w:val="00B165BF"/>
    <w:rsid w:val="00B50405"/>
    <w:rsid w:val="00BE3E9B"/>
    <w:rsid w:val="00BE51B4"/>
    <w:rsid w:val="00BF7C9F"/>
    <w:rsid w:val="00C0417B"/>
    <w:rsid w:val="00C06815"/>
    <w:rsid w:val="00C17044"/>
    <w:rsid w:val="00C41361"/>
    <w:rsid w:val="00C52477"/>
    <w:rsid w:val="00C569CA"/>
    <w:rsid w:val="00C60600"/>
    <w:rsid w:val="00CA46BE"/>
    <w:rsid w:val="00CA7528"/>
    <w:rsid w:val="00D00E42"/>
    <w:rsid w:val="00D07B75"/>
    <w:rsid w:val="00D17D8D"/>
    <w:rsid w:val="00D351AE"/>
    <w:rsid w:val="00D54EAC"/>
    <w:rsid w:val="00D855D9"/>
    <w:rsid w:val="00DA3E1D"/>
    <w:rsid w:val="00DE6C50"/>
    <w:rsid w:val="00E057B1"/>
    <w:rsid w:val="00E351EE"/>
    <w:rsid w:val="00E73BF3"/>
    <w:rsid w:val="00E74806"/>
    <w:rsid w:val="00E75BF5"/>
    <w:rsid w:val="00EB1875"/>
    <w:rsid w:val="00EB7A96"/>
    <w:rsid w:val="00EF67A8"/>
    <w:rsid w:val="00F51839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D3928"/>
  <w15:docId w15:val="{6B86477F-F66C-4E3E-8856-E150BD3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2D"/>
  </w:style>
  <w:style w:type="paragraph" w:styleId="Footer">
    <w:name w:val="footer"/>
    <w:basedOn w:val="Normal"/>
    <w:link w:val="FooterChar"/>
    <w:uiPriority w:val="99"/>
    <w:unhideWhenUsed/>
    <w:rsid w:val="004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2D"/>
  </w:style>
  <w:style w:type="paragraph" w:styleId="BodyText">
    <w:name w:val="Body Text"/>
    <w:basedOn w:val="Normal"/>
    <w:link w:val="BodyTextChar"/>
    <w:uiPriority w:val="1"/>
    <w:qFormat/>
    <w:rsid w:val="002258F0"/>
    <w:pPr>
      <w:widowControl w:val="0"/>
      <w:spacing w:after="0" w:line="240" w:lineRule="auto"/>
      <w:ind w:left="398" w:hanging="171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58F0"/>
    <w:rPr>
      <w:rFonts w:ascii="Calibri" w:eastAsia="Calibri" w:hAnsi="Calibr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A3CC.E5AF36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Candis J</dc:creator>
  <cp:lastModifiedBy>Foley, David E M</cp:lastModifiedBy>
  <cp:revision>8</cp:revision>
  <cp:lastPrinted>2019-09-17T12:30:00Z</cp:lastPrinted>
  <dcterms:created xsi:type="dcterms:W3CDTF">2021-11-02T09:31:00Z</dcterms:created>
  <dcterms:modified xsi:type="dcterms:W3CDTF">2021-11-18T11:02:00Z</dcterms:modified>
</cp:coreProperties>
</file>