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10EBD" w14:textId="2191426F" w:rsidR="00622FF0" w:rsidRPr="00FE1CFC" w:rsidRDefault="000643B0" w:rsidP="00BB1D43">
      <w:pPr>
        <w:spacing w:line="36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Validation</w:t>
      </w:r>
      <w:r w:rsidR="00A10C6C" w:rsidRPr="00FE1CFC">
        <w:rPr>
          <w:rFonts w:ascii="Arial" w:hAnsi="Arial" w:cs="Arial"/>
          <w:b/>
          <w:sz w:val="44"/>
          <w:szCs w:val="44"/>
        </w:rPr>
        <w:t xml:space="preserve"> </w:t>
      </w:r>
      <w:r w:rsidR="009E6CFA">
        <w:rPr>
          <w:rFonts w:ascii="Arial" w:hAnsi="Arial" w:cs="Arial"/>
          <w:b/>
          <w:sz w:val="44"/>
          <w:szCs w:val="44"/>
        </w:rPr>
        <w:t xml:space="preserve">Planning and </w:t>
      </w:r>
      <w:r w:rsidR="00A10C6C" w:rsidRPr="00FE1CFC">
        <w:rPr>
          <w:rFonts w:ascii="Arial" w:hAnsi="Arial" w:cs="Arial"/>
          <w:b/>
          <w:sz w:val="44"/>
          <w:szCs w:val="44"/>
        </w:rPr>
        <w:t>Timeline</w:t>
      </w:r>
    </w:p>
    <w:tbl>
      <w:tblPr>
        <w:tblStyle w:val="TableGrid"/>
        <w:tblW w:w="11472" w:type="dxa"/>
        <w:jc w:val="center"/>
        <w:tblLook w:val="04A0" w:firstRow="1" w:lastRow="0" w:firstColumn="1" w:lastColumn="0" w:noHBand="0" w:noVBand="1"/>
      </w:tblPr>
      <w:tblGrid>
        <w:gridCol w:w="7925"/>
        <w:gridCol w:w="1857"/>
        <w:gridCol w:w="1690"/>
      </w:tblGrid>
      <w:tr w:rsidR="003A3954" w14:paraId="734B5633" w14:textId="77777777" w:rsidTr="00AB3593">
        <w:trPr>
          <w:trHeight w:val="284"/>
          <w:jc w:val="center"/>
        </w:trPr>
        <w:tc>
          <w:tcPr>
            <w:tcW w:w="8057" w:type="dxa"/>
            <w:tcBorders>
              <w:top w:val="nil"/>
              <w:left w:val="nil"/>
            </w:tcBorders>
          </w:tcPr>
          <w:p w14:paraId="730F3037" w14:textId="77777777" w:rsidR="00483C75" w:rsidRPr="00BB1D43" w:rsidRDefault="00483C7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20" w:type="dxa"/>
          </w:tcPr>
          <w:p w14:paraId="3860CF9E" w14:textId="0A6BBAE5" w:rsidR="00483C75" w:rsidRPr="00BB1D43" w:rsidRDefault="00483C75" w:rsidP="00BB1D4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695" w:type="dxa"/>
          </w:tcPr>
          <w:p w14:paraId="28B999BB" w14:textId="51D01FCD" w:rsidR="00483C75" w:rsidRPr="00BB1D43" w:rsidRDefault="00483C7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3A3954" w14:paraId="14869020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455B752B" w14:textId="13A30702" w:rsidR="00483C75" w:rsidRPr="00BB1D43" w:rsidRDefault="003220E9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Approximately </w:t>
            </w:r>
            <w:r w:rsidR="00336305" w:rsidRPr="00BB1D43">
              <w:rPr>
                <w:rFonts w:ascii="Arial" w:hAnsi="Arial" w:cs="Arial"/>
                <w:b/>
                <w:sz w:val="24"/>
                <w:szCs w:val="24"/>
              </w:rPr>
              <w:t>6 months before initial Panel meetings</w:t>
            </w:r>
            <w:r w:rsidR="00483C75" w:rsidRPr="00BB1D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120A900" w14:textId="77777777" w:rsidR="00483C75" w:rsidRPr="00BB1D43" w:rsidRDefault="00483C7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60AAD3A7" w14:textId="7509B98F" w:rsidR="00483C75" w:rsidRPr="00BB1D43" w:rsidRDefault="00483C7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5003D607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721AFEE3" w14:textId="53EFB4A5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Pre-meeting between QUAD </w:t>
            </w:r>
            <w:r w:rsidR="00336305" w:rsidRPr="00BB1D43">
              <w:rPr>
                <w:rFonts w:ascii="Arial" w:hAnsi="Arial" w:cs="Arial"/>
                <w:bCs/>
                <w:sz w:val="24"/>
                <w:szCs w:val="24"/>
              </w:rPr>
              <w:t xml:space="preserve">Manager 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and Department</w:t>
            </w:r>
            <w:r w:rsidR="00336305" w:rsidRPr="00BB1D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auto"/>
          </w:tcPr>
          <w:p w14:paraId="10B14ABF" w14:textId="262FE4F6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  <w:r w:rsidR="0064418F" w:rsidRPr="00BB1D43">
              <w:rPr>
                <w:rFonts w:ascii="Arial" w:hAnsi="Arial" w:cs="Arial"/>
                <w:b/>
                <w:sz w:val="24"/>
                <w:szCs w:val="24"/>
              </w:rPr>
              <w:t xml:space="preserve"> Manager</w:t>
            </w:r>
          </w:p>
        </w:tc>
        <w:tc>
          <w:tcPr>
            <w:tcW w:w="1695" w:type="dxa"/>
            <w:shd w:val="clear" w:color="auto" w:fill="auto"/>
          </w:tcPr>
          <w:p w14:paraId="7C8D33A9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2F29499D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168EFA30" w14:textId="3E338EB9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Liaison between QUAD/Faculty Deans and the Department over possible dates for the </w:t>
            </w:r>
            <w:r w:rsidR="00336305" w:rsidRPr="00BB1D43">
              <w:rPr>
                <w:rFonts w:ascii="Arial" w:hAnsi="Arial" w:cs="Arial"/>
                <w:bCs/>
                <w:sz w:val="24"/>
                <w:szCs w:val="24"/>
              </w:rPr>
              <w:t>Validation event(s)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auto"/>
          </w:tcPr>
          <w:p w14:paraId="0620CEE5" w14:textId="1ED2D62D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  <w:r w:rsidR="0064418F" w:rsidRPr="00BB1D43">
              <w:rPr>
                <w:rFonts w:ascii="Arial" w:hAnsi="Arial" w:cs="Arial"/>
                <w:b/>
                <w:sz w:val="24"/>
                <w:szCs w:val="24"/>
              </w:rPr>
              <w:t xml:space="preserve"> Manager / QUAD</w:t>
            </w:r>
          </w:p>
        </w:tc>
        <w:tc>
          <w:tcPr>
            <w:tcW w:w="1695" w:type="dxa"/>
            <w:shd w:val="clear" w:color="auto" w:fill="auto"/>
          </w:tcPr>
          <w:p w14:paraId="33ADD74C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48CAA0A6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660CB85A" w14:textId="1E18D1B6" w:rsidR="00447F56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Dates of 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>event(s)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finalised and circulated to Departments and Deans</w:t>
            </w:r>
            <w:r w:rsidR="00447F56" w:rsidRPr="00BB1D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auto"/>
          </w:tcPr>
          <w:p w14:paraId="1109374E" w14:textId="643C65F5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299B6050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3E52D932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6530B5B2" w14:textId="26613D6A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Departments discuss key themes and focus points for the 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>Validation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and the Reflective 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>Report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, drawing on existing information and action plans.</w:t>
            </w:r>
          </w:p>
        </w:tc>
        <w:tc>
          <w:tcPr>
            <w:tcW w:w="1720" w:type="dxa"/>
            <w:shd w:val="clear" w:color="auto" w:fill="auto"/>
          </w:tcPr>
          <w:p w14:paraId="18B74DA6" w14:textId="10C8BCBF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4B2AA6EE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08CA6D92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155B110B" w14:textId="4A971933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Department and QUAD liaise over the membership of the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Panel and agenda for 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>validation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. Department nominate</w:t>
            </w:r>
            <w:r w:rsidR="00594E2D" w:rsidRPr="00BB1D4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subject expert, </w:t>
            </w:r>
            <w:r w:rsidR="004A4D9B" w:rsidRPr="00BB1D43">
              <w:rPr>
                <w:rFonts w:ascii="Arial" w:hAnsi="Arial" w:cs="Arial"/>
                <w:bCs/>
                <w:sz w:val="24"/>
                <w:szCs w:val="24"/>
              </w:rPr>
              <w:t xml:space="preserve">internal panel member, 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industry expert /employer, PSRB contacts, student</w:t>
            </w:r>
            <w:r w:rsidR="00513E02" w:rsidRPr="00BB1D43">
              <w:rPr>
                <w:rFonts w:ascii="Arial" w:hAnsi="Arial" w:cs="Arial"/>
                <w:bCs/>
                <w:sz w:val="24"/>
                <w:szCs w:val="24"/>
              </w:rPr>
              <w:t>/apprentice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panel member. </w:t>
            </w:r>
          </w:p>
        </w:tc>
        <w:tc>
          <w:tcPr>
            <w:tcW w:w="1720" w:type="dxa"/>
            <w:shd w:val="clear" w:color="auto" w:fill="auto"/>
          </w:tcPr>
          <w:p w14:paraId="30B0F121" w14:textId="7FFD9591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  <w:p w14:paraId="61A9875F" w14:textId="023FE4A1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3FBB2014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0F3D55A0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597A9F99" w14:textId="77777777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Potential Panel members are contacted to complete the Panel.</w:t>
            </w:r>
          </w:p>
          <w:p w14:paraId="0CFFAF80" w14:textId="5C74804D" w:rsidR="00AB3593" w:rsidRPr="00BB1D43" w:rsidRDefault="00AB3593" w:rsidP="00BB1D43">
            <w:pPr>
              <w:pStyle w:val="ListParagraph"/>
              <w:numPr>
                <w:ilvl w:val="1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QUAD to contact internal academics</w:t>
            </w:r>
          </w:p>
          <w:p w14:paraId="2FBF3EFA" w14:textId="2013CD8D" w:rsidR="00AB3593" w:rsidRPr="00BB1D43" w:rsidRDefault="00AB3593" w:rsidP="00BB1D43">
            <w:pPr>
              <w:pStyle w:val="ListParagraph"/>
              <w:numPr>
                <w:ilvl w:val="1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Department to contact subject expert, industry expert /employer, PSRB contacts, student</w:t>
            </w:r>
            <w:r w:rsidR="00513E02" w:rsidRPr="00BB1D43">
              <w:rPr>
                <w:rFonts w:ascii="Arial" w:hAnsi="Arial" w:cs="Arial"/>
                <w:bCs/>
                <w:sz w:val="24"/>
                <w:szCs w:val="24"/>
              </w:rPr>
              <w:t>/apprentice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panel member.</w:t>
            </w:r>
          </w:p>
        </w:tc>
        <w:tc>
          <w:tcPr>
            <w:tcW w:w="1720" w:type="dxa"/>
            <w:shd w:val="clear" w:color="auto" w:fill="auto"/>
          </w:tcPr>
          <w:p w14:paraId="32F6EE88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  <w:p w14:paraId="56DFCAF8" w14:textId="3E5FE5FE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627A773D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3F5E878D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2E1773DD" w14:textId="364802FB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Department invite</w:t>
            </w:r>
            <w:r w:rsidR="00594E2D" w:rsidRPr="00BB1D43">
              <w:rPr>
                <w:rFonts w:ascii="Arial" w:hAnsi="Arial" w:cs="Arial"/>
                <w:bCs/>
                <w:sz w:val="24"/>
                <w:szCs w:val="24"/>
              </w:rPr>
              <w:t>s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students</w:t>
            </w:r>
            <w:r w:rsidR="00513E02" w:rsidRPr="00BB1D43">
              <w:rPr>
                <w:rFonts w:ascii="Arial" w:hAnsi="Arial" w:cs="Arial"/>
                <w:bCs/>
                <w:sz w:val="24"/>
                <w:szCs w:val="24"/>
              </w:rPr>
              <w:t>/apprentices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to meet and to agree department representatives to meet with Panel.</w:t>
            </w:r>
          </w:p>
        </w:tc>
        <w:tc>
          <w:tcPr>
            <w:tcW w:w="1720" w:type="dxa"/>
            <w:shd w:val="clear" w:color="auto" w:fill="auto"/>
          </w:tcPr>
          <w:p w14:paraId="54C4A772" w14:textId="0007271B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  <w:shd w:val="clear" w:color="auto" w:fill="auto"/>
          </w:tcPr>
          <w:p w14:paraId="1758A92B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A149846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6B6A09A3" w14:textId="07F7EE4E" w:rsidR="00AB3593" w:rsidRPr="00BB1D43" w:rsidRDefault="00AB3593" w:rsidP="00BB1D43">
            <w:pPr>
              <w:pStyle w:val="ListParagraph"/>
              <w:numPr>
                <w:ilvl w:val="0"/>
                <w:numId w:val="3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Panel members and agenda are approved by the Chair. </w:t>
            </w:r>
          </w:p>
        </w:tc>
        <w:tc>
          <w:tcPr>
            <w:tcW w:w="1720" w:type="dxa"/>
          </w:tcPr>
          <w:p w14:paraId="777894D6" w14:textId="24E3FE26" w:rsidR="00AB3593" w:rsidRPr="00BB1D43" w:rsidRDefault="0064418F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5E00A707" w14:textId="2D0016D4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1846013F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6ABAFDDF" w14:textId="258415BD" w:rsidR="00AB3593" w:rsidRPr="00BB1D43" w:rsidRDefault="003220E9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Approximately 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>3 months before initial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22AA52B8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7B34163C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C0BC8D1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580CD4BF" w14:textId="4DB86654" w:rsidR="00AB3593" w:rsidRPr="00BB1D43" w:rsidRDefault="00AB3593" w:rsidP="00BB1D4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Final nominations of Panel Members, including external academic(s), industry and/or professional body representative(s),</w:t>
            </w:r>
            <w:r w:rsidR="003A3954" w:rsidRPr="00BB1D4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and student</w:t>
            </w:r>
            <w:r w:rsidR="00513E02" w:rsidRPr="00BB1D43">
              <w:rPr>
                <w:rFonts w:ascii="Arial" w:hAnsi="Arial" w:cs="Arial"/>
                <w:bCs/>
                <w:sz w:val="24"/>
                <w:szCs w:val="24"/>
              </w:rPr>
              <w:t>/apprentice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panel member</w:t>
            </w:r>
            <w:r w:rsidR="00594E2D" w:rsidRPr="00BB1D43">
              <w:rPr>
                <w:rFonts w:ascii="Arial" w:hAnsi="Arial" w:cs="Arial"/>
                <w:bCs/>
                <w:sz w:val="24"/>
                <w:szCs w:val="24"/>
              </w:rPr>
              <w:t xml:space="preserve">. </w:t>
            </w:r>
            <w:r w:rsidR="003A3954" w:rsidRPr="00BB1D43">
              <w:rPr>
                <w:rFonts w:ascii="Arial" w:hAnsi="Arial" w:cs="Arial"/>
                <w:bCs/>
                <w:sz w:val="24"/>
                <w:szCs w:val="24"/>
              </w:rPr>
              <w:t xml:space="preserve">QUAD complete 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Right to Work checks</w:t>
            </w:r>
            <w:r w:rsidR="003E7D2D" w:rsidRPr="00BB1D43">
              <w:rPr>
                <w:rFonts w:ascii="Arial" w:hAnsi="Arial" w:cs="Arial"/>
                <w:bCs/>
                <w:sz w:val="24"/>
                <w:szCs w:val="24"/>
              </w:rPr>
              <w:t xml:space="preserve"> as necessary.</w:t>
            </w:r>
          </w:p>
        </w:tc>
        <w:tc>
          <w:tcPr>
            <w:tcW w:w="1720" w:type="dxa"/>
            <w:shd w:val="clear" w:color="auto" w:fill="auto"/>
          </w:tcPr>
          <w:p w14:paraId="3B16D8AC" w14:textId="2D73E484" w:rsidR="00AB3593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  <w:p w14:paraId="7F4A8337" w14:textId="2A88A019" w:rsidR="003A3954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6898E165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B3593" w14:paraId="65D02227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206A4C0E" w14:textId="69816D07" w:rsidR="00AB3593" w:rsidRPr="00BB1D43" w:rsidRDefault="003A3954" w:rsidP="00BB1D4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>Guidance for Panel Members circulated</w:t>
            </w:r>
            <w:r w:rsidR="003E7D2D" w:rsidRPr="00BB1D43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1720" w:type="dxa"/>
            <w:shd w:val="clear" w:color="auto" w:fill="auto"/>
          </w:tcPr>
          <w:p w14:paraId="28F4686A" w14:textId="6B4ED0B8" w:rsidR="00AB3593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  <w:shd w:val="clear" w:color="auto" w:fill="auto"/>
          </w:tcPr>
          <w:p w14:paraId="43566E3E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458271A" w14:textId="77777777" w:rsidTr="00AB3593">
        <w:trPr>
          <w:jc w:val="center"/>
        </w:trPr>
        <w:tc>
          <w:tcPr>
            <w:tcW w:w="8057" w:type="dxa"/>
            <w:shd w:val="clear" w:color="auto" w:fill="auto"/>
          </w:tcPr>
          <w:p w14:paraId="10434605" w14:textId="0249EFCE" w:rsidR="003A3954" w:rsidRPr="00BB1D43" w:rsidRDefault="003A3954" w:rsidP="00BB1D43">
            <w:pPr>
              <w:pStyle w:val="ListParagraph"/>
              <w:numPr>
                <w:ilvl w:val="0"/>
                <w:numId w:val="4"/>
              </w:numPr>
              <w:spacing w:before="60" w:after="6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QUAD </w:t>
            </w:r>
            <w:bookmarkStart w:id="0" w:name="_Hlk73614034"/>
            <w:r w:rsidRPr="00BB1D43">
              <w:rPr>
                <w:rFonts w:ascii="Arial" w:hAnsi="Arial" w:cs="Arial"/>
                <w:bCs/>
                <w:sz w:val="24"/>
                <w:szCs w:val="24"/>
              </w:rPr>
              <w:t>provide feedback o</w:t>
            </w:r>
            <w:r w:rsidR="00594E2D" w:rsidRPr="00BB1D43">
              <w:rPr>
                <w:rFonts w:ascii="Arial" w:hAnsi="Arial" w:cs="Arial"/>
                <w:bCs/>
                <w:sz w:val="24"/>
                <w:szCs w:val="24"/>
              </w:rPr>
              <w:t>n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 xml:space="preserve"> the </w:t>
            </w:r>
            <w:r w:rsidR="003E7D2D" w:rsidRPr="00BB1D43">
              <w:rPr>
                <w:rFonts w:ascii="Arial" w:hAnsi="Arial" w:cs="Arial"/>
                <w:bCs/>
                <w:sz w:val="24"/>
                <w:szCs w:val="24"/>
              </w:rPr>
              <w:t>Reflective Report</w:t>
            </w:r>
            <w:r w:rsidRPr="00BB1D43">
              <w:rPr>
                <w:rFonts w:ascii="Arial" w:hAnsi="Arial" w:cs="Arial"/>
                <w:bCs/>
                <w:sz w:val="24"/>
                <w:szCs w:val="24"/>
              </w:rPr>
              <w:t>, as required, by the Department.</w:t>
            </w:r>
            <w:bookmarkEnd w:id="0"/>
          </w:p>
        </w:tc>
        <w:tc>
          <w:tcPr>
            <w:tcW w:w="1720" w:type="dxa"/>
            <w:shd w:val="clear" w:color="auto" w:fill="auto"/>
          </w:tcPr>
          <w:p w14:paraId="7FE1E329" w14:textId="3AED4FBB" w:rsidR="003A3954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  <w:r w:rsidR="0064418F" w:rsidRPr="00BB1D43">
              <w:rPr>
                <w:rFonts w:ascii="Arial" w:hAnsi="Arial" w:cs="Arial"/>
                <w:b/>
                <w:sz w:val="24"/>
                <w:szCs w:val="24"/>
              </w:rPr>
              <w:t xml:space="preserve"> Manager</w:t>
            </w:r>
          </w:p>
        </w:tc>
        <w:tc>
          <w:tcPr>
            <w:tcW w:w="1695" w:type="dxa"/>
            <w:shd w:val="clear" w:color="auto" w:fill="auto"/>
          </w:tcPr>
          <w:p w14:paraId="17D4A8B0" w14:textId="77777777" w:rsidR="003A3954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F79207B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2C36D65E" w14:textId="4BDA1A6D" w:rsidR="00AB3593" w:rsidRPr="00BB1D43" w:rsidRDefault="006C3A3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before initial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64C2198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ECAA718" w14:textId="67F2BD11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141FBF4E" w14:textId="77777777" w:rsidTr="00AB3593">
        <w:trPr>
          <w:jc w:val="center"/>
        </w:trPr>
        <w:tc>
          <w:tcPr>
            <w:tcW w:w="8057" w:type="dxa"/>
          </w:tcPr>
          <w:p w14:paraId="74DFE393" w14:textId="11D9887F" w:rsidR="00AB3593" w:rsidRPr="00BB1D43" w:rsidRDefault="00CB38CB" w:rsidP="00BB1D43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Reflective document and key list of documents submitted to QUAD by Department</w:t>
            </w:r>
          </w:p>
        </w:tc>
        <w:tc>
          <w:tcPr>
            <w:tcW w:w="1720" w:type="dxa"/>
          </w:tcPr>
          <w:p w14:paraId="6AD4DFE6" w14:textId="01DA829A" w:rsidR="00AB3593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</w:tcPr>
          <w:p w14:paraId="4C2A76E3" w14:textId="11B1BE0E" w:rsidR="00AB3593" w:rsidRPr="00BB1D43" w:rsidRDefault="00AB3593" w:rsidP="00BB1D43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F13BB39" w14:textId="77777777" w:rsidTr="00AB3593">
        <w:trPr>
          <w:jc w:val="center"/>
        </w:trPr>
        <w:tc>
          <w:tcPr>
            <w:tcW w:w="8057" w:type="dxa"/>
          </w:tcPr>
          <w:p w14:paraId="50D4EF84" w14:textId="7468F38A" w:rsidR="009C200E" w:rsidRPr="00BB1D43" w:rsidRDefault="003A3954" w:rsidP="00BB1D43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QUAD check documentation and any queries addressed</w:t>
            </w:r>
            <w:r w:rsidR="00594E2D" w:rsidRPr="00BB1D43">
              <w:rPr>
                <w:rFonts w:ascii="Arial" w:hAnsi="Arial" w:cs="Arial"/>
                <w:sz w:val="24"/>
                <w:szCs w:val="24"/>
              </w:rPr>
              <w:t xml:space="preserve"> with the department</w:t>
            </w:r>
          </w:p>
        </w:tc>
        <w:tc>
          <w:tcPr>
            <w:tcW w:w="1720" w:type="dxa"/>
          </w:tcPr>
          <w:p w14:paraId="13F569DB" w14:textId="3AA0A566" w:rsidR="003A3954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  <w:r w:rsidR="0064418F" w:rsidRPr="00BB1D43">
              <w:rPr>
                <w:rFonts w:ascii="Arial" w:hAnsi="Arial" w:cs="Arial"/>
                <w:b/>
                <w:sz w:val="24"/>
                <w:szCs w:val="24"/>
              </w:rPr>
              <w:t xml:space="preserve"> Manager</w:t>
            </w:r>
          </w:p>
        </w:tc>
        <w:tc>
          <w:tcPr>
            <w:tcW w:w="1695" w:type="dxa"/>
          </w:tcPr>
          <w:p w14:paraId="48EAB44D" w14:textId="77777777" w:rsidR="003A3954" w:rsidRPr="00BB1D43" w:rsidRDefault="003A3954" w:rsidP="00BB1D43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61F613B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20FAC8D6" w14:textId="59365E1F" w:rsidR="00AB3593" w:rsidRPr="00BB1D43" w:rsidRDefault="003879A8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Approximately </w:t>
            </w:r>
            <w:r w:rsidR="006C3A33" w:rsidRPr="00BB1D4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before initial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CC7D079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4FF787BE" w14:textId="039E58F8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2B19B6BB" w14:textId="77777777" w:rsidTr="00AB3593">
        <w:trPr>
          <w:jc w:val="center"/>
        </w:trPr>
        <w:tc>
          <w:tcPr>
            <w:tcW w:w="8057" w:type="dxa"/>
          </w:tcPr>
          <w:p w14:paraId="68050579" w14:textId="76ECB5C0" w:rsidR="00AB3593" w:rsidRPr="00BB1D43" w:rsidRDefault="00AB3593" w:rsidP="00BB1D43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Documentation and guidance circulated to the Panel via Box</w:t>
            </w:r>
            <w:r w:rsidR="0064418F" w:rsidRPr="00BB1D43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64418F" w:rsidRPr="00BB1D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Panel members sent optional feedback form and instructions to return </w:t>
            </w:r>
            <w:r w:rsidR="003879A8" w:rsidRPr="00BB1D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1-2 weeks</w:t>
            </w:r>
            <w:r w:rsidR="0064418F" w:rsidRPr="00BB1D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before Stage 1</w:t>
            </w:r>
            <w:r w:rsidR="00CB38CB" w:rsidRPr="00BB1D4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/Event.</w:t>
            </w:r>
          </w:p>
        </w:tc>
        <w:tc>
          <w:tcPr>
            <w:tcW w:w="1720" w:type="dxa"/>
          </w:tcPr>
          <w:p w14:paraId="2EA1E618" w14:textId="47E89CA3" w:rsidR="00AB3593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</w:tcPr>
          <w:p w14:paraId="23AFD20B" w14:textId="48959C81" w:rsidR="00AB3593" w:rsidRPr="00BB1D43" w:rsidRDefault="00AB3593" w:rsidP="00BB1D43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4979184" w14:textId="77777777" w:rsidTr="00AB3593">
        <w:trPr>
          <w:jc w:val="center"/>
        </w:trPr>
        <w:tc>
          <w:tcPr>
            <w:tcW w:w="8057" w:type="dxa"/>
          </w:tcPr>
          <w:p w14:paraId="08E8E9EB" w14:textId="451AE512" w:rsidR="003A3954" w:rsidRPr="00BB1D43" w:rsidRDefault="003A3954" w:rsidP="00BB1D43">
            <w:pPr>
              <w:pStyle w:val="ListParagraph"/>
              <w:numPr>
                <w:ilvl w:val="0"/>
                <w:numId w:val="1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Department offer briefings for Student Panel Member and for students and staff meeting with the Panel.</w:t>
            </w:r>
          </w:p>
        </w:tc>
        <w:tc>
          <w:tcPr>
            <w:tcW w:w="1720" w:type="dxa"/>
          </w:tcPr>
          <w:p w14:paraId="6A628CEC" w14:textId="53934816" w:rsidR="003A3954" w:rsidRPr="00BB1D43" w:rsidRDefault="003A3954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695" w:type="dxa"/>
          </w:tcPr>
          <w:p w14:paraId="61C52E8C" w14:textId="77777777" w:rsidR="003A3954" w:rsidRPr="00BB1D43" w:rsidRDefault="003A3954" w:rsidP="00BB1D43">
            <w:pPr>
              <w:pStyle w:val="ListParagraph"/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DBB7912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1483E965" w14:textId="4ADB302E" w:rsidR="00AB3593" w:rsidRPr="00BB1D43" w:rsidRDefault="003879A8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Approximately </w:t>
            </w:r>
            <w:r w:rsidR="006C3A33" w:rsidRPr="00BB1D4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Pr="00BB1D43">
              <w:rPr>
                <w:rFonts w:ascii="Arial" w:hAnsi="Arial" w:cs="Arial"/>
                <w:b/>
                <w:sz w:val="24"/>
                <w:szCs w:val="24"/>
              </w:rPr>
              <w:t>-2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 ahead of initial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1B7B0796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239D89C8" w14:textId="1404E968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1FD836C2" w14:textId="77777777" w:rsidTr="00AB3593">
        <w:trPr>
          <w:jc w:val="center"/>
        </w:trPr>
        <w:tc>
          <w:tcPr>
            <w:tcW w:w="8057" w:type="dxa"/>
          </w:tcPr>
          <w:p w14:paraId="4C20A950" w14:textId="0FDB63C8" w:rsidR="00AB3593" w:rsidRPr="00BB1D43" w:rsidRDefault="00CB38CB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Panel members submit a brief summary of their feedback and questions (template feedback form provided) and can request any additional documentation (list of further documentation that is available will be provided).</w:t>
            </w:r>
          </w:p>
        </w:tc>
        <w:tc>
          <w:tcPr>
            <w:tcW w:w="1720" w:type="dxa"/>
          </w:tcPr>
          <w:p w14:paraId="3B401080" w14:textId="77777777" w:rsidR="00AB3593" w:rsidRPr="00BB1D43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  <w:p w14:paraId="517627BD" w14:textId="4B6EDA77" w:rsidR="008638BD" w:rsidRPr="00BB1D43" w:rsidRDefault="008638BD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Quality Officer</w:t>
            </w:r>
          </w:p>
        </w:tc>
        <w:tc>
          <w:tcPr>
            <w:tcW w:w="1695" w:type="dxa"/>
          </w:tcPr>
          <w:p w14:paraId="1C0C52FB" w14:textId="59DEBFEF" w:rsidR="00AB3593" w:rsidRPr="00BB1D43" w:rsidRDefault="00AB3593" w:rsidP="00BB1D4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45AFB" w14:paraId="5BBAC0CE" w14:textId="77777777" w:rsidTr="00AB3593">
        <w:trPr>
          <w:jc w:val="center"/>
        </w:trPr>
        <w:tc>
          <w:tcPr>
            <w:tcW w:w="8057" w:type="dxa"/>
          </w:tcPr>
          <w:p w14:paraId="634FD9E6" w14:textId="12CE94CB" w:rsidR="00245AFB" w:rsidRPr="00BB1D43" w:rsidRDefault="00245AFB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QUAD circulate completed feedback forms to panel.</w:t>
            </w:r>
          </w:p>
        </w:tc>
        <w:tc>
          <w:tcPr>
            <w:tcW w:w="1720" w:type="dxa"/>
          </w:tcPr>
          <w:p w14:paraId="096732FC" w14:textId="49170542" w:rsidR="00245AFB" w:rsidRPr="00BB1D43" w:rsidRDefault="00245AFB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QUAD</w:t>
            </w:r>
          </w:p>
        </w:tc>
        <w:tc>
          <w:tcPr>
            <w:tcW w:w="1695" w:type="dxa"/>
          </w:tcPr>
          <w:p w14:paraId="571BACA3" w14:textId="77777777" w:rsidR="00245AFB" w:rsidRPr="00BB1D43" w:rsidRDefault="00245AFB" w:rsidP="00BB1D4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4418F" w14:paraId="222C3A52" w14:textId="77777777" w:rsidTr="00AB3593">
        <w:trPr>
          <w:jc w:val="center"/>
        </w:trPr>
        <w:tc>
          <w:tcPr>
            <w:tcW w:w="8057" w:type="dxa"/>
          </w:tcPr>
          <w:p w14:paraId="17C366D9" w14:textId="518BEE12" w:rsidR="0064418F" w:rsidRPr="00BB1D43" w:rsidRDefault="0064418F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Secretary and Chair hold pre-meeting to determine key themes and questions from feedback forms submitted by Panel members ahead of Stage 1</w:t>
            </w:r>
            <w:r w:rsidR="00245AFB" w:rsidRPr="00BB1D43">
              <w:rPr>
                <w:rFonts w:ascii="Arial" w:hAnsi="Arial" w:cs="Arial"/>
                <w:sz w:val="24"/>
                <w:szCs w:val="24"/>
              </w:rPr>
              <w:t>/Event.</w:t>
            </w:r>
          </w:p>
        </w:tc>
        <w:tc>
          <w:tcPr>
            <w:tcW w:w="1720" w:type="dxa"/>
          </w:tcPr>
          <w:p w14:paraId="152C9CD6" w14:textId="77777777" w:rsidR="0064418F" w:rsidRPr="00BB1D43" w:rsidRDefault="0064418F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Chair </w:t>
            </w:r>
          </w:p>
          <w:p w14:paraId="3E4D408A" w14:textId="660F8051" w:rsidR="0064418F" w:rsidRPr="00BB1D43" w:rsidRDefault="0064418F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34B1C055" w14:textId="77777777" w:rsidR="0064418F" w:rsidRPr="00BB1D43" w:rsidRDefault="0064418F" w:rsidP="00BB1D43">
            <w:pPr>
              <w:spacing w:before="60" w:after="6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044E44F1" w14:textId="77777777" w:rsidTr="001C2C4E">
        <w:trPr>
          <w:jc w:val="center"/>
        </w:trPr>
        <w:tc>
          <w:tcPr>
            <w:tcW w:w="8057" w:type="dxa"/>
            <w:shd w:val="clear" w:color="auto" w:fill="53565A"/>
          </w:tcPr>
          <w:p w14:paraId="44B98692" w14:textId="1C4140D9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Stage One - Initial Panel Meetings</w:t>
            </w:r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(if </w:t>
            </w:r>
            <w:proofErr w:type="gramStart"/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two day</w:t>
            </w:r>
            <w:proofErr w:type="gramEnd"/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event)</w:t>
            </w:r>
          </w:p>
        </w:tc>
        <w:tc>
          <w:tcPr>
            <w:tcW w:w="1720" w:type="dxa"/>
            <w:shd w:val="clear" w:color="auto" w:fill="53565A"/>
          </w:tcPr>
          <w:p w14:paraId="5F29BB4D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53565A"/>
          </w:tcPr>
          <w:p w14:paraId="1C6C5D91" w14:textId="3CDF576D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3954" w14:paraId="3747BEE5" w14:textId="77777777" w:rsidTr="00AB3593">
        <w:trPr>
          <w:jc w:val="center"/>
        </w:trPr>
        <w:tc>
          <w:tcPr>
            <w:tcW w:w="8057" w:type="dxa"/>
          </w:tcPr>
          <w:p w14:paraId="49B78D0B" w14:textId="77777777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lastRenderedPageBreak/>
              <w:t>1 hour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– Initial Panel meeting</w:t>
            </w:r>
          </w:p>
          <w:p w14:paraId="380B79C0" w14:textId="365DBA26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– Panel meeting with students</w:t>
            </w:r>
            <w:r w:rsidR="00513E02" w:rsidRPr="00BB1D43">
              <w:rPr>
                <w:rFonts w:ascii="Arial" w:hAnsi="Arial" w:cs="Arial"/>
                <w:sz w:val="24"/>
                <w:szCs w:val="24"/>
              </w:rPr>
              <w:t>/apprentices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49C6" w:rsidRPr="00BB1D43">
              <w:rPr>
                <w:rFonts w:ascii="Arial" w:hAnsi="Arial" w:cs="Arial"/>
                <w:sz w:val="24"/>
                <w:szCs w:val="24"/>
              </w:rPr>
              <w:t>(taught programmes</w:t>
            </w:r>
            <w:r w:rsidR="003E7D2D" w:rsidRPr="00BB1D43">
              <w:rPr>
                <w:rFonts w:ascii="Arial" w:hAnsi="Arial" w:cs="Arial"/>
                <w:sz w:val="24"/>
                <w:szCs w:val="24"/>
              </w:rPr>
              <w:t>, if applicable)</w:t>
            </w:r>
          </w:p>
          <w:p w14:paraId="77A25E66" w14:textId="241AEBE1" w:rsidR="007F49C6" w:rsidRPr="00BB1D43" w:rsidRDefault="007F49C6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1 hour </w:t>
            </w:r>
            <w:r w:rsidRPr="00BB1D43">
              <w:rPr>
                <w:rFonts w:ascii="Arial" w:hAnsi="Arial" w:cs="Arial"/>
                <w:sz w:val="24"/>
                <w:szCs w:val="24"/>
              </w:rPr>
              <w:t>- Panel meeting with students (research programmes</w:t>
            </w:r>
            <w:r w:rsidR="003E7D2D" w:rsidRPr="00BB1D43">
              <w:rPr>
                <w:rFonts w:ascii="Arial" w:hAnsi="Arial" w:cs="Arial"/>
                <w:sz w:val="24"/>
                <w:szCs w:val="24"/>
              </w:rPr>
              <w:t>, if applicable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  <w:p w14:paraId="2EC96CAC" w14:textId="78674CED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1 hour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– Panel meeting to agree themes and questions for department</w:t>
            </w:r>
            <w:r w:rsidR="003E7D2D" w:rsidRPr="00BB1D43">
              <w:rPr>
                <w:rFonts w:ascii="Arial" w:hAnsi="Arial" w:cs="Arial"/>
                <w:sz w:val="24"/>
                <w:szCs w:val="24"/>
              </w:rPr>
              <w:t xml:space="preserve"> meeting</w:t>
            </w:r>
          </w:p>
        </w:tc>
        <w:tc>
          <w:tcPr>
            <w:tcW w:w="1720" w:type="dxa"/>
          </w:tcPr>
          <w:p w14:paraId="1E19A0E6" w14:textId="3C332CD6" w:rsidR="00AB3593" w:rsidRPr="00BB1D43" w:rsidRDefault="0017534D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Panel</w:t>
            </w:r>
          </w:p>
        </w:tc>
        <w:tc>
          <w:tcPr>
            <w:tcW w:w="1695" w:type="dxa"/>
          </w:tcPr>
          <w:p w14:paraId="005AD270" w14:textId="5F03567B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0C406DED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5673377A" w14:textId="52146F2C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Within </w:t>
            </w:r>
            <w:r w:rsidR="006C3A33" w:rsidRPr="00BB1D43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of initial Panel meeting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CFBB399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1D2414D8" w14:textId="583E66D4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246E3A37" w14:textId="77777777" w:rsidTr="00AB3593">
        <w:trPr>
          <w:jc w:val="center"/>
        </w:trPr>
        <w:tc>
          <w:tcPr>
            <w:tcW w:w="8057" w:type="dxa"/>
          </w:tcPr>
          <w:p w14:paraId="1EC5CD34" w14:textId="6886448A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Key themes and questions sent to the department with request for any additional information/documentation.</w:t>
            </w:r>
          </w:p>
        </w:tc>
        <w:tc>
          <w:tcPr>
            <w:tcW w:w="1720" w:type="dxa"/>
          </w:tcPr>
          <w:p w14:paraId="39332DFC" w14:textId="111C10FF" w:rsidR="00AB3593" w:rsidRPr="00BB1D43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255E0EE5" w14:textId="0F25D398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7C9A3E4D" w14:textId="77777777" w:rsidTr="001C2C4E">
        <w:trPr>
          <w:jc w:val="center"/>
        </w:trPr>
        <w:tc>
          <w:tcPr>
            <w:tcW w:w="8057" w:type="dxa"/>
            <w:shd w:val="clear" w:color="auto" w:fill="53565A"/>
          </w:tcPr>
          <w:p w14:paraId="33BC0D59" w14:textId="093B7EF0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Stage Two </w:t>
            </w:r>
            <w:r w:rsidR="00E94BF7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– Departmental Meeting</w:t>
            </w:r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(if </w:t>
            </w:r>
            <w:proofErr w:type="gramStart"/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two day</w:t>
            </w:r>
            <w:proofErr w:type="gramEnd"/>
            <w:r w:rsidR="00245AFB" w:rsidRPr="00BB1D43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event)</w:t>
            </w:r>
          </w:p>
        </w:tc>
        <w:tc>
          <w:tcPr>
            <w:tcW w:w="1720" w:type="dxa"/>
            <w:shd w:val="clear" w:color="auto" w:fill="53565A"/>
          </w:tcPr>
          <w:p w14:paraId="41C441B3" w14:textId="77777777" w:rsidR="00AB3593" w:rsidRPr="00BB1D43" w:rsidRDefault="00AB3593" w:rsidP="00BB1D43">
            <w:pPr>
              <w:spacing w:before="60" w:after="60"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53565A"/>
          </w:tcPr>
          <w:p w14:paraId="5058E01B" w14:textId="7B77E620" w:rsidR="00AB3593" w:rsidRPr="00BB1D43" w:rsidRDefault="00AB3593" w:rsidP="00BB1D43">
            <w:pPr>
              <w:spacing w:before="60" w:after="60" w:line="360" w:lineRule="auto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3A3954" w14:paraId="00BFAB79" w14:textId="77777777" w:rsidTr="00AB3593">
        <w:trPr>
          <w:jc w:val="center"/>
        </w:trPr>
        <w:tc>
          <w:tcPr>
            <w:tcW w:w="8057" w:type="dxa"/>
          </w:tcPr>
          <w:p w14:paraId="1CFE1B1E" w14:textId="2CE6C57D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At least </w:t>
            </w:r>
            <w:r w:rsidR="006C3A33" w:rsidRPr="00BB1D4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after the panel meetings in Stage One*</w:t>
            </w:r>
          </w:p>
        </w:tc>
        <w:tc>
          <w:tcPr>
            <w:tcW w:w="1720" w:type="dxa"/>
          </w:tcPr>
          <w:p w14:paraId="63EE4767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14:paraId="5B6304E5" w14:textId="21195568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7A7A830E" w14:textId="77777777" w:rsidTr="00AB3593">
        <w:trPr>
          <w:jc w:val="center"/>
        </w:trPr>
        <w:tc>
          <w:tcPr>
            <w:tcW w:w="8057" w:type="dxa"/>
          </w:tcPr>
          <w:p w14:paraId="44550FA7" w14:textId="267EBCD1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2 hours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– Panel meeting with the department </w:t>
            </w:r>
          </w:p>
          <w:p w14:paraId="671E5CF0" w14:textId="4ADF7043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1 hour 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– Panel meeting with any other groups, as appropriate </w:t>
            </w:r>
            <w:r w:rsidR="00584674" w:rsidRPr="00BB1D43">
              <w:rPr>
                <w:rFonts w:ascii="Arial" w:hAnsi="Arial" w:cs="Arial"/>
                <w:sz w:val="24"/>
                <w:szCs w:val="24"/>
              </w:rPr>
              <w:t>e.g.,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PSRB</w:t>
            </w:r>
            <w:r w:rsidR="00BB1D43" w:rsidRPr="00BB1D43">
              <w:rPr>
                <w:rFonts w:ascii="Arial" w:hAnsi="Arial" w:cs="Arial"/>
                <w:sz w:val="24"/>
                <w:szCs w:val="24"/>
              </w:rPr>
              <w:t xml:space="preserve"> representatives, assessors, employers, service users</w:t>
            </w:r>
          </w:p>
          <w:p w14:paraId="145D0188" w14:textId="77777777" w:rsidR="005064CD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1.5 hours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– Final Panel meeting </w:t>
            </w:r>
          </w:p>
          <w:p w14:paraId="0E4640EE" w14:textId="2D5E7AEA" w:rsidR="00AB3593" w:rsidRPr="00BB1D43" w:rsidRDefault="005064CD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 xml:space="preserve">15 minutes </w:t>
            </w:r>
            <w:r w:rsidRPr="00BB1D43">
              <w:rPr>
                <w:rFonts w:ascii="Arial" w:hAnsi="Arial" w:cs="Arial"/>
                <w:sz w:val="24"/>
                <w:szCs w:val="24"/>
              </w:rPr>
              <w:t>– O</w:t>
            </w:r>
            <w:r w:rsidR="00AB3593" w:rsidRPr="00BB1D43">
              <w:rPr>
                <w:rFonts w:ascii="Arial" w:hAnsi="Arial" w:cs="Arial"/>
                <w:sz w:val="24"/>
                <w:szCs w:val="24"/>
              </w:rPr>
              <w:t>utcomes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 verbally</w:t>
            </w:r>
            <w:r w:rsidR="00AB3593" w:rsidRPr="00BB1D43">
              <w:rPr>
                <w:rFonts w:ascii="Arial" w:hAnsi="Arial" w:cs="Arial"/>
                <w:sz w:val="24"/>
                <w:szCs w:val="24"/>
              </w:rPr>
              <w:t xml:space="preserve"> communicated to department</w:t>
            </w:r>
          </w:p>
        </w:tc>
        <w:tc>
          <w:tcPr>
            <w:tcW w:w="1720" w:type="dxa"/>
          </w:tcPr>
          <w:p w14:paraId="03435C2B" w14:textId="6EA14724" w:rsidR="00AB3593" w:rsidRPr="00BB1D43" w:rsidRDefault="0017534D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Panel</w:t>
            </w:r>
          </w:p>
        </w:tc>
        <w:tc>
          <w:tcPr>
            <w:tcW w:w="1695" w:type="dxa"/>
          </w:tcPr>
          <w:p w14:paraId="383593F9" w14:textId="4736255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B15EB8F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4902BADA" w14:textId="410FF9C4" w:rsidR="00AB3593" w:rsidRPr="00BB1D43" w:rsidRDefault="006C3A3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days after final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346C9F20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8C72653" w14:textId="4A337DC4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6AEE5B51" w14:textId="77777777" w:rsidTr="00AB3593">
        <w:trPr>
          <w:jc w:val="center"/>
        </w:trPr>
        <w:tc>
          <w:tcPr>
            <w:tcW w:w="8057" w:type="dxa"/>
          </w:tcPr>
          <w:p w14:paraId="72FAA9A2" w14:textId="6FEBE1AE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Following approval by the Chair and Panel, summary of outcomes sent to the department</w:t>
            </w:r>
          </w:p>
        </w:tc>
        <w:tc>
          <w:tcPr>
            <w:tcW w:w="1720" w:type="dxa"/>
          </w:tcPr>
          <w:p w14:paraId="06AF3D13" w14:textId="43C519CF" w:rsidR="00AB3593" w:rsidRPr="00BB1D43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154AA025" w14:textId="46214DB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8646433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55323540" w14:textId="210EEFAB" w:rsidR="00AB3593" w:rsidRPr="00BB1D43" w:rsidRDefault="006C3A3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02DC7" w:rsidRPr="00BB1D43">
              <w:rPr>
                <w:rFonts w:ascii="Arial" w:hAnsi="Arial" w:cs="Arial"/>
                <w:b/>
                <w:sz w:val="24"/>
                <w:szCs w:val="24"/>
              </w:rPr>
              <w:t>-4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631A6589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0231B7CA" w14:textId="0BC6C258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B205CD1" w14:textId="77777777" w:rsidTr="00AB3593">
        <w:trPr>
          <w:jc w:val="center"/>
        </w:trPr>
        <w:tc>
          <w:tcPr>
            <w:tcW w:w="8057" w:type="dxa"/>
          </w:tcPr>
          <w:p w14:paraId="4E64CBA0" w14:textId="25112C72" w:rsidR="00AB3593" w:rsidRPr="00BB1D43" w:rsidRDefault="00AB3593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 xml:space="preserve">Draft report </w:t>
            </w:r>
            <w:r w:rsidR="005E776E" w:rsidRPr="00BB1D43">
              <w:rPr>
                <w:rFonts w:ascii="Arial" w:hAnsi="Arial" w:cs="Arial"/>
                <w:sz w:val="24"/>
                <w:szCs w:val="24"/>
              </w:rPr>
              <w:t xml:space="preserve">written and circulated initially 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to Chair and </w:t>
            </w:r>
            <w:r w:rsidR="005E776E" w:rsidRPr="00BB1D43">
              <w:rPr>
                <w:rFonts w:ascii="Arial" w:hAnsi="Arial" w:cs="Arial"/>
                <w:sz w:val="24"/>
                <w:szCs w:val="24"/>
              </w:rPr>
              <w:t xml:space="preserve">then to </w:t>
            </w:r>
            <w:r w:rsidRPr="00BB1D43">
              <w:rPr>
                <w:rFonts w:ascii="Arial" w:hAnsi="Arial" w:cs="Arial"/>
                <w:sz w:val="24"/>
                <w:szCs w:val="24"/>
              </w:rPr>
              <w:t xml:space="preserve">the Panel for comment </w:t>
            </w:r>
          </w:p>
        </w:tc>
        <w:tc>
          <w:tcPr>
            <w:tcW w:w="1720" w:type="dxa"/>
          </w:tcPr>
          <w:p w14:paraId="1447C194" w14:textId="03B605CC" w:rsidR="00AB3593" w:rsidRPr="00BB1D43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0BE49477" w14:textId="06B6221F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54027EBB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039591A0" w14:textId="4B520322" w:rsidR="00AB3593" w:rsidRPr="00BB1D43" w:rsidRDefault="006C3A3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="00AB3593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078E52A0" w14:textId="77777777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1C00567B" w14:textId="1FD9F4BA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A3954" w14:paraId="44C3F734" w14:textId="77777777" w:rsidTr="00AB3593">
        <w:trPr>
          <w:jc w:val="center"/>
        </w:trPr>
        <w:tc>
          <w:tcPr>
            <w:tcW w:w="8057" w:type="dxa"/>
          </w:tcPr>
          <w:p w14:paraId="7EC4A1CC" w14:textId="1B5D3F04" w:rsidR="00AB3593" w:rsidRPr="00BB1D43" w:rsidRDefault="005E776E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Finalised r</w:t>
            </w:r>
            <w:r w:rsidR="00AB3593" w:rsidRPr="00BB1D43">
              <w:rPr>
                <w:rFonts w:ascii="Arial" w:hAnsi="Arial" w:cs="Arial"/>
                <w:sz w:val="24"/>
                <w:szCs w:val="24"/>
              </w:rPr>
              <w:t>eport sent to Department</w:t>
            </w:r>
          </w:p>
        </w:tc>
        <w:tc>
          <w:tcPr>
            <w:tcW w:w="1720" w:type="dxa"/>
          </w:tcPr>
          <w:p w14:paraId="164DD910" w14:textId="37C05487" w:rsidR="00AB3593" w:rsidRPr="00BB1D43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bCs/>
                <w:sz w:val="24"/>
                <w:szCs w:val="24"/>
              </w:rPr>
              <w:t>Secretary</w:t>
            </w:r>
          </w:p>
        </w:tc>
        <w:tc>
          <w:tcPr>
            <w:tcW w:w="1695" w:type="dxa"/>
          </w:tcPr>
          <w:p w14:paraId="58801574" w14:textId="7A046970" w:rsidR="00AB3593" w:rsidRPr="00BB1D43" w:rsidRDefault="00AB3593" w:rsidP="00BB1D43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95" w14:paraId="3FC5AC5D" w14:textId="77777777" w:rsidTr="001C2C4E">
        <w:trPr>
          <w:jc w:val="center"/>
        </w:trPr>
        <w:tc>
          <w:tcPr>
            <w:tcW w:w="8057" w:type="dxa"/>
            <w:shd w:val="clear" w:color="auto" w:fill="D9D9D9" w:themeFill="background1" w:themeFillShade="D9"/>
          </w:tcPr>
          <w:p w14:paraId="22B10F47" w14:textId="21AA6F78" w:rsidR="00EF7795" w:rsidRPr="00BB1D43" w:rsidRDefault="006C3A33" w:rsidP="00BB1D43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sz w:val="24"/>
                <w:szCs w:val="24"/>
              </w:rPr>
              <w:t>Approximately 8</w:t>
            </w:r>
            <w:r w:rsidR="00EF7795" w:rsidRPr="00BB1D43">
              <w:rPr>
                <w:rFonts w:ascii="Arial" w:hAnsi="Arial" w:cs="Arial"/>
                <w:b/>
                <w:sz w:val="24"/>
                <w:szCs w:val="24"/>
              </w:rPr>
              <w:t xml:space="preserve"> weeks after final Panel meetings</w:t>
            </w:r>
          </w:p>
        </w:tc>
        <w:tc>
          <w:tcPr>
            <w:tcW w:w="1720" w:type="dxa"/>
            <w:shd w:val="clear" w:color="auto" w:fill="D9D9D9" w:themeFill="background1" w:themeFillShade="D9"/>
          </w:tcPr>
          <w:p w14:paraId="7DA3CF96" w14:textId="77777777" w:rsidR="00EF7795" w:rsidRPr="00BB1D43" w:rsidRDefault="00EF779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D9D9D9" w:themeFill="background1" w:themeFillShade="D9"/>
          </w:tcPr>
          <w:p w14:paraId="105FA18F" w14:textId="77777777" w:rsidR="00EF7795" w:rsidRPr="00BB1D43" w:rsidRDefault="00EF7795" w:rsidP="00BB1D43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7795" w14:paraId="7EC016CB" w14:textId="77777777" w:rsidTr="00AB3593">
        <w:trPr>
          <w:jc w:val="center"/>
        </w:trPr>
        <w:tc>
          <w:tcPr>
            <w:tcW w:w="8057" w:type="dxa"/>
          </w:tcPr>
          <w:p w14:paraId="7AA25F2A" w14:textId="2BF130D9" w:rsidR="00EF7795" w:rsidRPr="00BB1D43" w:rsidRDefault="00EF7795" w:rsidP="00BB1D43">
            <w:pPr>
              <w:pStyle w:val="ListParagraph"/>
              <w:numPr>
                <w:ilvl w:val="0"/>
                <w:numId w:val="2"/>
              </w:num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BB1D43">
              <w:rPr>
                <w:rFonts w:ascii="Arial" w:hAnsi="Arial" w:cs="Arial"/>
                <w:sz w:val="24"/>
                <w:szCs w:val="24"/>
              </w:rPr>
              <w:t>Department provide a written response to the conditions and recommendations</w:t>
            </w:r>
            <w:r w:rsidR="006C3A33" w:rsidRPr="00BB1D43">
              <w:rPr>
                <w:rFonts w:ascii="Arial" w:hAnsi="Arial" w:cs="Arial"/>
                <w:sz w:val="24"/>
                <w:szCs w:val="24"/>
              </w:rPr>
              <w:t xml:space="preserve"> (deadlines to be agreed by Panel)</w:t>
            </w:r>
          </w:p>
        </w:tc>
        <w:tc>
          <w:tcPr>
            <w:tcW w:w="1720" w:type="dxa"/>
          </w:tcPr>
          <w:p w14:paraId="4229B61C" w14:textId="752952A9" w:rsidR="00EF7795" w:rsidRPr="00BB1D43" w:rsidRDefault="00EF7795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D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Department </w:t>
            </w:r>
          </w:p>
        </w:tc>
        <w:tc>
          <w:tcPr>
            <w:tcW w:w="1695" w:type="dxa"/>
          </w:tcPr>
          <w:p w14:paraId="553C20B8" w14:textId="77777777" w:rsidR="00EF7795" w:rsidRPr="00BB1D43" w:rsidRDefault="00EF7795" w:rsidP="00BB1D43">
            <w:pPr>
              <w:spacing w:before="60" w:after="6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4AA54" w14:textId="77777777" w:rsidR="00436B1E" w:rsidRPr="00436B1E" w:rsidRDefault="00436B1E" w:rsidP="00BB1D43">
      <w:pPr>
        <w:spacing w:line="360" w:lineRule="auto"/>
        <w:rPr>
          <w:rFonts w:ascii="Arial" w:hAnsi="Arial" w:cs="Arial"/>
          <w:b/>
          <w:sz w:val="8"/>
          <w:szCs w:val="8"/>
        </w:rPr>
      </w:pPr>
    </w:p>
    <w:p w14:paraId="6B7AC51A" w14:textId="4A8173BC" w:rsidR="00436B1E" w:rsidRPr="000643B0" w:rsidRDefault="00436B1E" w:rsidP="00BB1D43">
      <w:pPr>
        <w:spacing w:line="360" w:lineRule="auto"/>
        <w:rPr>
          <w:rFonts w:ascii="Arial" w:hAnsi="Arial" w:cs="Arial"/>
          <w:b/>
          <w:i/>
          <w:iCs/>
          <w:sz w:val="18"/>
          <w:szCs w:val="18"/>
        </w:rPr>
      </w:pPr>
      <w:r w:rsidRPr="000643B0">
        <w:rPr>
          <w:rFonts w:ascii="Arial" w:hAnsi="Arial" w:cs="Arial"/>
          <w:i/>
          <w:iCs/>
          <w:sz w:val="18"/>
          <w:szCs w:val="18"/>
        </w:rPr>
        <w:lastRenderedPageBreak/>
        <w:t>*</w:t>
      </w:r>
      <w:r w:rsidR="000643B0" w:rsidRPr="000643B0">
        <w:rPr>
          <w:rFonts w:ascii="Arial" w:hAnsi="Arial" w:cs="Arial"/>
          <w:i/>
          <w:iCs/>
          <w:sz w:val="18"/>
          <w:szCs w:val="18"/>
        </w:rPr>
        <w:t xml:space="preserve">This timeline applies to events following the Stage 1 and Stage 2 format. The timeline would be </w:t>
      </w:r>
      <w:r w:rsidR="00330B6F">
        <w:rPr>
          <w:rFonts w:ascii="Arial" w:hAnsi="Arial" w:cs="Arial"/>
          <w:i/>
          <w:iCs/>
          <w:sz w:val="18"/>
          <w:szCs w:val="18"/>
        </w:rPr>
        <w:t>tailored</w:t>
      </w:r>
      <w:r w:rsidR="000643B0" w:rsidRPr="000643B0">
        <w:rPr>
          <w:rFonts w:ascii="Arial" w:hAnsi="Arial" w:cs="Arial"/>
          <w:i/>
          <w:iCs/>
          <w:sz w:val="18"/>
          <w:szCs w:val="18"/>
        </w:rPr>
        <w:t xml:space="preserve"> for validations requiring one day events. </w:t>
      </w:r>
      <w:r w:rsidRPr="000643B0">
        <w:rPr>
          <w:rFonts w:ascii="Arial" w:hAnsi="Arial" w:cs="Arial"/>
          <w:i/>
          <w:iCs/>
          <w:sz w:val="18"/>
          <w:szCs w:val="18"/>
        </w:rPr>
        <w:t xml:space="preserve">The panel meetings would take place via Zoom. It is not anticipated that both Stage One and Two would be conducted face-to-face unless there was a specific rationale for this. It is recognised that there would be cases in which a different format or approach would be needed; for instance, if the </w:t>
      </w:r>
      <w:r w:rsidR="003E7D2D" w:rsidRPr="000643B0">
        <w:rPr>
          <w:rFonts w:ascii="Arial" w:hAnsi="Arial" w:cs="Arial"/>
          <w:i/>
          <w:iCs/>
          <w:sz w:val="18"/>
          <w:szCs w:val="18"/>
        </w:rPr>
        <w:t>validation</w:t>
      </w:r>
      <w:r w:rsidRPr="000643B0">
        <w:rPr>
          <w:rFonts w:ascii="Arial" w:hAnsi="Arial" w:cs="Arial"/>
          <w:i/>
          <w:iCs/>
          <w:sz w:val="18"/>
          <w:szCs w:val="18"/>
        </w:rPr>
        <w:t xml:space="preserve"> were to be combined with an accreditation visit or PSRB </w:t>
      </w:r>
      <w:r w:rsidR="003E7D2D" w:rsidRPr="000643B0">
        <w:rPr>
          <w:rFonts w:ascii="Arial" w:hAnsi="Arial" w:cs="Arial"/>
          <w:i/>
          <w:iCs/>
          <w:sz w:val="18"/>
          <w:szCs w:val="18"/>
        </w:rPr>
        <w:t>approval event</w:t>
      </w:r>
      <w:r w:rsidRPr="000643B0">
        <w:rPr>
          <w:rFonts w:ascii="Arial" w:hAnsi="Arial" w:cs="Arial"/>
          <w:i/>
          <w:iCs/>
          <w:sz w:val="18"/>
          <w:szCs w:val="18"/>
        </w:rPr>
        <w:t xml:space="preserve">. Procedures would be varied if appropriate for partner institutions to ensure that </w:t>
      </w:r>
      <w:r w:rsidR="000643B0" w:rsidRPr="000643B0">
        <w:rPr>
          <w:rFonts w:ascii="Arial" w:hAnsi="Arial" w:cs="Arial"/>
          <w:i/>
          <w:iCs/>
          <w:sz w:val="18"/>
          <w:szCs w:val="18"/>
        </w:rPr>
        <w:t>procedures</w:t>
      </w:r>
      <w:r w:rsidRPr="000643B0">
        <w:rPr>
          <w:rFonts w:ascii="Arial" w:hAnsi="Arial" w:cs="Arial"/>
          <w:i/>
          <w:iCs/>
          <w:sz w:val="18"/>
          <w:szCs w:val="18"/>
        </w:rPr>
        <w:t xml:space="preserve"> continued to be suitable for their specific needs.</w:t>
      </w:r>
      <w:r w:rsidRPr="000643B0">
        <w:rPr>
          <w:rFonts w:ascii="Arial" w:hAnsi="Arial" w:cs="Arial"/>
          <w:b/>
          <w:i/>
          <w:iCs/>
          <w:sz w:val="18"/>
          <w:szCs w:val="18"/>
        </w:rPr>
        <w:br w:type="page"/>
      </w:r>
    </w:p>
    <w:p w14:paraId="784C22AD" w14:textId="061EED1A" w:rsidR="00E06EC1" w:rsidRPr="00FE1CFC" w:rsidRDefault="00E06EC1" w:rsidP="00BB1D43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FE1CFC">
        <w:rPr>
          <w:rFonts w:ascii="Arial" w:hAnsi="Arial" w:cs="Arial"/>
          <w:b/>
          <w:sz w:val="32"/>
          <w:szCs w:val="32"/>
        </w:rPr>
        <w:lastRenderedPageBreak/>
        <w:t>Final approval</w:t>
      </w:r>
      <w:r w:rsidR="00C81263" w:rsidRPr="00FE1CFC">
        <w:rPr>
          <w:rFonts w:ascii="Arial" w:hAnsi="Arial" w:cs="Arial"/>
          <w:b/>
          <w:sz w:val="32"/>
          <w:szCs w:val="32"/>
        </w:rPr>
        <w:t xml:space="preserve"> checklist</w:t>
      </w: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6096"/>
        <w:gridCol w:w="2433"/>
        <w:gridCol w:w="1536"/>
      </w:tblGrid>
      <w:tr w:rsidR="005E776E" w:rsidRPr="002646F1" w14:paraId="2AD31382" w14:textId="77777777" w:rsidTr="00E52078">
        <w:tc>
          <w:tcPr>
            <w:tcW w:w="6096" w:type="dxa"/>
          </w:tcPr>
          <w:p w14:paraId="5A362A8A" w14:textId="3060A8B0" w:rsidR="005E776E" w:rsidRPr="002C7542" w:rsidRDefault="0017534D" w:rsidP="00BB1D43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2433" w:type="dxa"/>
          </w:tcPr>
          <w:p w14:paraId="6B0AD595" w14:textId="10B27FB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Responsibility</w:t>
            </w:r>
          </w:p>
        </w:tc>
        <w:tc>
          <w:tcPr>
            <w:tcW w:w="1536" w:type="dxa"/>
          </w:tcPr>
          <w:p w14:paraId="19B0B316" w14:textId="590C3C4F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Completion date</w:t>
            </w:r>
          </w:p>
        </w:tc>
      </w:tr>
      <w:tr w:rsidR="005E776E" w:rsidRPr="002646F1" w14:paraId="4667165F" w14:textId="7275A3DB" w:rsidTr="00E52078">
        <w:tc>
          <w:tcPr>
            <w:tcW w:w="6096" w:type="dxa"/>
          </w:tcPr>
          <w:p w14:paraId="1BDB4B79" w14:textId="223E1AE5" w:rsidR="005E776E" w:rsidRPr="002C7542" w:rsidRDefault="005E776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Final report submitted to Faculty Education Committee (FEC) for recommendation to AQSC</w:t>
            </w:r>
          </w:p>
        </w:tc>
        <w:tc>
          <w:tcPr>
            <w:tcW w:w="2433" w:type="dxa"/>
          </w:tcPr>
          <w:p w14:paraId="46EB27EA" w14:textId="6E6DF7B8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QUAD Manager</w:t>
            </w:r>
          </w:p>
        </w:tc>
        <w:tc>
          <w:tcPr>
            <w:tcW w:w="1536" w:type="dxa"/>
          </w:tcPr>
          <w:p w14:paraId="261C095D" w14:textId="7777777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2646F1" w14:paraId="04336243" w14:textId="1C9FF18E" w:rsidTr="00E52078">
        <w:tc>
          <w:tcPr>
            <w:tcW w:w="6096" w:type="dxa"/>
          </w:tcPr>
          <w:p w14:paraId="7BD21698" w14:textId="25C87812" w:rsidR="005E776E" w:rsidRPr="002C7542" w:rsidRDefault="005E776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 xml:space="preserve">FEC recommendation and report submitted to AQSC. AQSC may request more information. </w:t>
            </w:r>
            <w:r w:rsidRPr="002C7542">
              <w:rPr>
                <w:rFonts w:ascii="Arial" w:hAnsi="Arial" w:cs="Arial"/>
                <w:sz w:val="24"/>
                <w:szCs w:val="24"/>
              </w:rPr>
              <w:br/>
              <w:t>Authority for final approval rests with AQSC.</w:t>
            </w:r>
          </w:p>
        </w:tc>
        <w:tc>
          <w:tcPr>
            <w:tcW w:w="2433" w:type="dxa"/>
          </w:tcPr>
          <w:p w14:paraId="45B9CE7D" w14:textId="0B6CCBC2" w:rsidR="005E776E" w:rsidRPr="002C7542" w:rsidRDefault="00245AFB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Secretary</w:t>
            </w:r>
            <w:r w:rsidRPr="00DC3200">
              <w:rPr>
                <w:rFonts w:ascii="Arial" w:hAnsi="Arial" w:cs="Arial"/>
                <w:b/>
                <w:sz w:val="24"/>
                <w:szCs w:val="24"/>
              </w:rPr>
              <w:t xml:space="preserve"> submits FEC report to AQSC secretary</w:t>
            </w:r>
          </w:p>
        </w:tc>
        <w:tc>
          <w:tcPr>
            <w:tcW w:w="1536" w:type="dxa"/>
          </w:tcPr>
          <w:p w14:paraId="3F0293FA" w14:textId="7777777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71651CDC" w14:textId="77777777" w:rsidTr="00E52078">
        <w:tc>
          <w:tcPr>
            <w:tcW w:w="6096" w:type="dxa"/>
          </w:tcPr>
          <w:p w14:paraId="150EAF17" w14:textId="60BC66AC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AQSC decision reported to Education Committee and Senate for information</w:t>
            </w:r>
          </w:p>
        </w:tc>
        <w:tc>
          <w:tcPr>
            <w:tcW w:w="2433" w:type="dxa"/>
          </w:tcPr>
          <w:p w14:paraId="6F5FC2A5" w14:textId="035BEDE0" w:rsidR="009762CE" w:rsidRPr="002C7542" w:rsidRDefault="00245AFB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AQSC Secretary</w:t>
            </w:r>
          </w:p>
        </w:tc>
        <w:tc>
          <w:tcPr>
            <w:tcW w:w="1536" w:type="dxa"/>
          </w:tcPr>
          <w:p w14:paraId="47BB241C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2646F1" w14:paraId="70F2BB84" w14:textId="60F3AAEB" w:rsidTr="00E52078">
        <w:tc>
          <w:tcPr>
            <w:tcW w:w="6096" w:type="dxa"/>
          </w:tcPr>
          <w:p w14:paraId="424D5771" w14:textId="019A503C" w:rsidR="005E776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Response to conditions, recommendations and developments in progress sent to the Chair (copied to Secretary/QUAD)</w:t>
            </w:r>
          </w:p>
        </w:tc>
        <w:tc>
          <w:tcPr>
            <w:tcW w:w="2433" w:type="dxa"/>
          </w:tcPr>
          <w:p w14:paraId="2C205F3F" w14:textId="7F198322" w:rsidR="005E776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536" w:type="dxa"/>
          </w:tcPr>
          <w:p w14:paraId="7EF0F60C" w14:textId="7777777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143B7A4A" w14:textId="77777777" w:rsidTr="00E52078">
        <w:tc>
          <w:tcPr>
            <w:tcW w:w="6096" w:type="dxa"/>
          </w:tcPr>
          <w:p w14:paraId="0C8873FD" w14:textId="3363A79D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Any University-level issues are forwarded to the Deans / PVC (Education) for referral as appropriate (copied to Secretary/QUAD).</w:t>
            </w:r>
          </w:p>
        </w:tc>
        <w:tc>
          <w:tcPr>
            <w:tcW w:w="2433" w:type="dxa"/>
          </w:tcPr>
          <w:p w14:paraId="69D65BB1" w14:textId="665DB0E6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 xml:space="preserve">Department </w:t>
            </w:r>
          </w:p>
        </w:tc>
        <w:tc>
          <w:tcPr>
            <w:tcW w:w="1536" w:type="dxa"/>
          </w:tcPr>
          <w:p w14:paraId="5F888AA3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766B5ACC" w14:textId="77777777" w:rsidTr="00E52078">
        <w:tc>
          <w:tcPr>
            <w:tcW w:w="6096" w:type="dxa"/>
          </w:tcPr>
          <w:p w14:paraId="30850993" w14:textId="1C4C223E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Feedback from the Deans/PVC (Education) regarding University-level issues sent to departments for inclusion in ARCs.</w:t>
            </w:r>
          </w:p>
        </w:tc>
        <w:tc>
          <w:tcPr>
            <w:tcW w:w="2433" w:type="dxa"/>
          </w:tcPr>
          <w:p w14:paraId="7ACD2411" w14:textId="6F83F15B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PVC (</w:t>
            </w:r>
            <w:r w:rsidR="00EA1CBC" w:rsidRPr="002C7542">
              <w:rPr>
                <w:rFonts w:ascii="Arial" w:hAnsi="Arial" w:cs="Arial"/>
                <w:b/>
                <w:sz w:val="24"/>
                <w:szCs w:val="24"/>
              </w:rPr>
              <w:t>Education) Deans</w:t>
            </w:r>
          </w:p>
        </w:tc>
        <w:tc>
          <w:tcPr>
            <w:tcW w:w="1536" w:type="dxa"/>
          </w:tcPr>
          <w:p w14:paraId="2AED8DF3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5B6840B3" w14:textId="77777777" w:rsidTr="00E52078">
        <w:tc>
          <w:tcPr>
            <w:tcW w:w="6096" w:type="dxa"/>
          </w:tcPr>
          <w:p w14:paraId="185E0CE0" w14:textId="723F6FC5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Response considered, amended, and approved by the Chair in consultation with the wider Panel if needed.</w:t>
            </w:r>
          </w:p>
        </w:tc>
        <w:tc>
          <w:tcPr>
            <w:tcW w:w="2433" w:type="dxa"/>
          </w:tcPr>
          <w:p w14:paraId="6B20A9FD" w14:textId="28D9BD49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Chair</w:t>
            </w:r>
          </w:p>
        </w:tc>
        <w:tc>
          <w:tcPr>
            <w:tcW w:w="1536" w:type="dxa"/>
          </w:tcPr>
          <w:p w14:paraId="5F264D16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2646F1" w14:paraId="35B5B39C" w14:textId="7D1C3426" w:rsidTr="00E52078">
        <w:tc>
          <w:tcPr>
            <w:tcW w:w="6096" w:type="dxa"/>
          </w:tcPr>
          <w:p w14:paraId="137F6E82" w14:textId="49DA2366" w:rsidR="005E776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 xml:space="preserve">Report to FEC </w:t>
            </w:r>
            <w:r w:rsidR="00594E2D" w:rsidRPr="002C7542">
              <w:rPr>
                <w:rFonts w:ascii="Arial" w:hAnsi="Arial" w:cs="Arial"/>
                <w:sz w:val="24"/>
                <w:szCs w:val="24"/>
              </w:rPr>
              <w:t xml:space="preserve">and AQSC </w:t>
            </w:r>
            <w:r w:rsidRPr="002C7542">
              <w:rPr>
                <w:rFonts w:ascii="Arial" w:hAnsi="Arial" w:cs="Arial"/>
                <w:sz w:val="24"/>
                <w:szCs w:val="24"/>
              </w:rPr>
              <w:t xml:space="preserve">confirming the completion of the </w:t>
            </w:r>
            <w:r w:rsidR="000643B0" w:rsidRPr="002C7542">
              <w:rPr>
                <w:rFonts w:ascii="Arial" w:hAnsi="Arial" w:cs="Arial"/>
                <w:sz w:val="24"/>
                <w:szCs w:val="24"/>
              </w:rPr>
              <w:t>validation</w:t>
            </w:r>
            <w:r w:rsidRPr="002C7542">
              <w:rPr>
                <w:rFonts w:ascii="Arial" w:hAnsi="Arial" w:cs="Arial"/>
                <w:sz w:val="24"/>
                <w:szCs w:val="24"/>
              </w:rPr>
              <w:t xml:space="preserve"> process, including approval of the response to the conditions/recommendations.</w:t>
            </w:r>
          </w:p>
        </w:tc>
        <w:tc>
          <w:tcPr>
            <w:tcW w:w="2433" w:type="dxa"/>
          </w:tcPr>
          <w:p w14:paraId="1ABF3DE1" w14:textId="15F1C0D0" w:rsidR="005E776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QUAD Manager</w:t>
            </w:r>
          </w:p>
        </w:tc>
        <w:tc>
          <w:tcPr>
            <w:tcW w:w="1536" w:type="dxa"/>
          </w:tcPr>
          <w:p w14:paraId="3E099782" w14:textId="7777777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E776E" w:rsidRPr="002646F1" w14:paraId="4E3095AB" w14:textId="110619E4" w:rsidTr="00E52078">
        <w:tc>
          <w:tcPr>
            <w:tcW w:w="6096" w:type="dxa"/>
          </w:tcPr>
          <w:p w14:paraId="2D1BC0D7" w14:textId="6E8465BF" w:rsidR="005E776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Commendations and good practice (including response to the conditions/recommendations) disseminated to Departments/Deans/Organisational Development</w:t>
            </w:r>
          </w:p>
        </w:tc>
        <w:tc>
          <w:tcPr>
            <w:tcW w:w="2433" w:type="dxa"/>
          </w:tcPr>
          <w:p w14:paraId="1CC1B45A" w14:textId="401540A6" w:rsidR="005E776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Department / Deans / QUAD / OD</w:t>
            </w:r>
          </w:p>
        </w:tc>
        <w:tc>
          <w:tcPr>
            <w:tcW w:w="1536" w:type="dxa"/>
          </w:tcPr>
          <w:p w14:paraId="321BF421" w14:textId="77777777" w:rsidR="005E776E" w:rsidRPr="002C7542" w:rsidRDefault="005E776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152A64BB" w14:textId="75716795" w:rsidTr="00E52078">
        <w:tc>
          <w:tcPr>
            <w:tcW w:w="6096" w:type="dxa"/>
          </w:tcPr>
          <w:p w14:paraId="39FA44D2" w14:textId="3CAAA0B1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t>Outcome to be communicated to students</w:t>
            </w:r>
            <w:r w:rsidR="00513E02">
              <w:rPr>
                <w:rFonts w:ascii="Arial" w:hAnsi="Arial" w:cs="Arial"/>
                <w:sz w:val="24"/>
                <w:szCs w:val="24"/>
              </w:rPr>
              <w:t>/apprentices</w:t>
            </w:r>
          </w:p>
        </w:tc>
        <w:tc>
          <w:tcPr>
            <w:tcW w:w="2433" w:type="dxa"/>
          </w:tcPr>
          <w:p w14:paraId="512F0D9F" w14:textId="7C4E25AD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536" w:type="dxa"/>
          </w:tcPr>
          <w:p w14:paraId="1A9FB7EA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762CE" w:rsidRPr="002646F1" w14:paraId="621F0DCF" w14:textId="7C5F5E5A" w:rsidTr="00E52078">
        <w:tc>
          <w:tcPr>
            <w:tcW w:w="6096" w:type="dxa"/>
          </w:tcPr>
          <w:p w14:paraId="7DBBD3E8" w14:textId="7890E844" w:rsidR="009762CE" w:rsidRPr="002C7542" w:rsidRDefault="009762CE" w:rsidP="00BB1D43">
            <w:pPr>
              <w:spacing w:before="60" w:after="60" w:line="360" w:lineRule="auto"/>
              <w:rPr>
                <w:rFonts w:ascii="Arial" w:hAnsi="Arial" w:cs="Arial"/>
                <w:sz w:val="24"/>
                <w:szCs w:val="24"/>
              </w:rPr>
            </w:pPr>
            <w:r w:rsidRPr="002C7542">
              <w:rPr>
                <w:rFonts w:ascii="Arial" w:hAnsi="Arial" w:cs="Arial"/>
                <w:sz w:val="24"/>
                <w:szCs w:val="24"/>
              </w:rPr>
              <w:lastRenderedPageBreak/>
              <w:t>Response to conditions and recommendations included in the ARC</w:t>
            </w:r>
          </w:p>
        </w:tc>
        <w:tc>
          <w:tcPr>
            <w:tcW w:w="2433" w:type="dxa"/>
          </w:tcPr>
          <w:p w14:paraId="29BD66D7" w14:textId="6A2B7C0D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C7542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1536" w:type="dxa"/>
          </w:tcPr>
          <w:p w14:paraId="71B3946F" w14:textId="77777777" w:rsidR="009762CE" w:rsidRPr="002C7542" w:rsidRDefault="009762CE" w:rsidP="00BB1D43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A83F5B0" w14:textId="22747AD8" w:rsidR="009E6CFA" w:rsidRPr="002C7542" w:rsidRDefault="009E6CFA" w:rsidP="00BB1D43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2C7542">
        <w:rPr>
          <w:rFonts w:ascii="Arial" w:hAnsi="Arial" w:cs="Arial"/>
          <w:b/>
          <w:bCs/>
          <w:sz w:val="24"/>
          <w:szCs w:val="24"/>
        </w:rPr>
        <w:t>Contacts and further guidance:</w:t>
      </w:r>
    </w:p>
    <w:p w14:paraId="66DDBB7B" w14:textId="77777777" w:rsidR="009E6CFA" w:rsidRPr="002C7542" w:rsidRDefault="009762CE" w:rsidP="00BB1D4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color w:val="0070C0"/>
          <w:sz w:val="24"/>
          <w:szCs w:val="24"/>
        </w:rPr>
      </w:pPr>
      <w:r w:rsidRPr="002C7542">
        <w:rPr>
          <w:rFonts w:ascii="Arial" w:hAnsi="Arial" w:cs="Arial"/>
          <w:sz w:val="24"/>
          <w:szCs w:val="24"/>
        </w:rPr>
        <w:t xml:space="preserve">QUAD </w:t>
      </w:r>
      <w:hyperlink r:id="rId8" w:history="1">
        <w:r w:rsidRPr="002C7542">
          <w:rPr>
            <w:rStyle w:val="Hyperlink"/>
            <w:rFonts w:ascii="Arial" w:hAnsi="Arial" w:cs="Arial"/>
            <w:color w:val="0070C0"/>
            <w:sz w:val="24"/>
            <w:szCs w:val="24"/>
          </w:rPr>
          <w:t>contacts</w:t>
        </w:r>
      </w:hyperlink>
      <w:r w:rsidRPr="002C7542">
        <w:rPr>
          <w:rFonts w:ascii="Arial" w:hAnsi="Arial" w:cs="Arial"/>
          <w:color w:val="0070C0"/>
          <w:sz w:val="24"/>
          <w:szCs w:val="24"/>
        </w:rPr>
        <w:t xml:space="preserve"> </w:t>
      </w:r>
    </w:p>
    <w:p w14:paraId="1FDC3AB4" w14:textId="1941589B" w:rsidR="00611C2A" w:rsidRPr="002C7542" w:rsidRDefault="009E6CFA" w:rsidP="00BB1D43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2C7542">
        <w:rPr>
          <w:rFonts w:ascii="Arial" w:hAnsi="Arial" w:cs="Arial"/>
          <w:sz w:val="24"/>
          <w:szCs w:val="24"/>
        </w:rPr>
        <w:t xml:space="preserve">Further </w:t>
      </w:r>
      <w:hyperlink r:id="rId9" w:history="1">
        <w:r w:rsidR="009762CE" w:rsidRPr="002C7542">
          <w:rPr>
            <w:rStyle w:val="Hyperlink"/>
            <w:rFonts w:ascii="Arial" w:hAnsi="Arial" w:cs="Arial"/>
            <w:color w:val="0070C0"/>
            <w:sz w:val="24"/>
            <w:szCs w:val="24"/>
          </w:rPr>
          <w:t>guidance</w:t>
        </w:r>
      </w:hyperlink>
    </w:p>
    <w:p w14:paraId="5F8EAAA6" w14:textId="548E23C4" w:rsidR="00611C2A" w:rsidRPr="00330B6F" w:rsidRDefault="00611C2A" w:rsidP="00611C2A">
      <w:pPr>
        <w:tabs>
          <w:tab w:val="left" w:pos="1418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en-GB"/>
        </w:rPr>
      </w:pPr>
      <w:bookmarkStart w:id="1" w:name="_Hlk7776639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5528"/>
      </w:tblGrid>
      <w:tr w:rsidR="00611C2A" w:rsidRPr="00330B6F" w14:paraId="1B0E3D39" w14:textId="77777777" w:rsidTr="00330B6F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59B76" w14:textId="77777777" w:rsidR="00611C2A" w:rsidRPr="00330B6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Document owner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F30E" w14:textId="77777777" w:rsidR="00611C2A" w:rsidRPr="00330B6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Quality and Academic Development Team</w:t>
            </w:r>
          </w:p>
        </w:tc>
      </w:tr>
      <w:tr w:rsidR="00611C2A" w:rsidRPr="00330B6F" w14:paraId="662A4E26" w14:textId="77777777" w:rsidTr="00330B6F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F8515" w14:textId="77777777" w:rsidR="00611C2A" w:rsidRPr="00330B6F" w:rsidRDefault="00611C2A" w:rsidP="00330B6F">
            <w:pPr>
              <w:tabs>
                <w:tab w:val="left" w:pos="1418"/>
              </w:tabs>
              <w:spacing w:after="0" w:line="276" w:lineRule="auto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Document last reviewed by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13425" w14:textId="65EA1F3A" w:rsidR="00611C2A" w:rsidRPr="00330B6F" w:rsidRDefault="00330B6F" w:rsidP="00611C2A">
            <w:pPr>
              <w:tabs>
                <w:tab w:val="left" w:pos="1418"/>
              </w:tabs>
              <w:spacing w:after="0"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Aminah Suhail, Quality</w:t>
            </w:r>
            <w:r w:rsidR="00513E02">
              <w:rPr>
                <w:rFonts w:ascii="Arial" w:eastAsia="Times New Roman" w:hAnsi="Arial" w:cs="Arial"/>
              </w:rPr>
              <w:t xml:space="preserve"> and Academic Development Manager</w:t>
            </w:r>
          </w:p>
        </w:tc>
      </w:tr>
      <w:tr w:rsidR="00611C2A" w:rsidRPr="00330B6F" w14:paraId="7AF9472F" w14:textId="77777777" w:rsidTr="00330B6F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4F86D" w14:textId="77777777" w:rsidR="00611C2A" w:rsidRPr="00330B6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Date last reviewed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214C" w14:textId="42158EB0" w:rsidR="00611C2A" w:rsidRPr="00330B6F" w:rsidRDefault="00245AFB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August 202</w:t>
            </w:r>
            <w:r w:rsidR="00A059D5">
              <w:rPr>
                <w:rFonts w:ascii="Arial" w:eastAsia="Times New Roman" w:hAnsi="Arial" w:cs="Arial"/>
              </w:rPr>
              <w:t>4</w:t>
            </w:r>
          </w:p>
        </w:tc>
      </w:tr>
      <w:tr w:rsidR="00611C2A" w:rsidRPr="00330B6F" w14:paraId="6510DFF5" w14:textId="77777777" w:rsidTr="00330B6F">
        <w:tc>
          <w:tcPr>
            <w:tcW w:w="24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CD753" w14:textId="77777777" w:rsidR="00611C2A" w:rsidRPr="00330B6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Review frequency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4D71BA" w14:textId="77777777" w:rsidR="00611C2A" w:rsidRPr="00330B6F" w:rsidRDefault="00611C2A" w:rsidP="00611C2A">
            <w:pPr>
              <w:tabs>
                <w:tab w:val="left" w:pos="1418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330B6F">
              <w:rPr>
                <w:rFonts w:ascii="Arial" w:eastAsia="Times New Roman" w:hAnsi="Arial" w:cs="Arial"/>
              </w:rPr>
              <w:t>Annually</w:t>
            </w:r>
          </w:p>
        </w:tc>
      </w:tr>
      <w:bookmarkEnd w:id="1"/>
    </w:tbl>
    <w:p w14:paraId="7876D9F9" w14:textId="2CEFABDF" w:rsidR="00F1512A" w:rsidRPr="00F1512A" w:rsidRDefault="00F1512A" w:rsidP="00F1512A">
      <w:pPr>
        <w:tabs>
          <w:tab w:val="left" w:pos="6576"/>
        </w:tabs>
        <w:rPr>
          <w:rFonts w:ascii="Arial" w:hAnsi="Arial" w:cs="Arial"/>
        </w:rPr>
      </w:pPr>
    </w:p>
    <w:sectPr w:rsidR="00F1512A" w:rsidRPr="00F1512A" w:rsidSect="00BB1D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16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304E8" w14:textId="77777777" w:rsidR="00690EF4" w:rsidRDefault="00690EF4" w:rsidP="00FE1CFC">
      <w:pPr>
        <w:spacing w:after="0" w:line="240" w:lineRule="auto"/>
      </w:pPr>
      <w:r>
        <w:separator/>
      </w:r>
    </w:p>
  </w:endnote>
  <w:endnote w:type="continuationSeparator" w:id="0">
    <w:p w14:paraId="0CF74CA2" w14:textId="77777777" w:rsidR="00690EF4" w:rsidRDefault="00690EF4" w:rsidP="00FE1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67948" w14:textId="77777777" w:rsidR="001F60E3" w:rsidRDefault="001F60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0203486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9A35A5" w14:textId="77777777" w:rsidR="001F60E3" w:rsidRPr="001F60E3" w:rsidRDefault="00B10DCA" w:rsidP="00B10DCA">
        <w:pPr>
          <w:pStyle w:val="Footer"/>
          <w:jc w:val="right"/>
          <w:rPr>
            <w:rFonts w:ascii="Arial" w:hAnsi="Arial" w:cs="Arial"/>
            <w:noProof/>
          </w:rPr>
        </w:pPr>
        <w:r w:rsidRPr="001F60E3">
          <w:rPr>
            <w:rFonts w:ascii="Arial" w:hAnsi="Arial" w:cs="Arial"/>
          </w:rPr>
          <w:fldChar w:fldCharType="begin"/>
        </w:r>
        <w:r w:rsidRPr="001F60E3">
          <w:rPr>
            <w:rFonts w:ascii="Arial" w:hAnsi="Arial" w:cs="Arial"/>
          </w:rPr>
          <w:instrText xml:space="preserve"> PAGE   \* MERGEFORMAT </w:instrText>
        </w:r>
        <w:r w:rsidRPr="001F60E3">
          <w:rPr>
            <w:rFonts w:ascii="Arial" w:hAnsi="Arial" w:cs="Arial"/>
          </w:rPr>
          <w:fldChar w:fldCharType="separate"/>
        </w:r>
        <w:r w:rsidRPr="001F60E3">
          <w:rPr>
            <w:rFonts w:ascii="Arial" w:hAnsi="Arial" w:cs="Arial"/>
            <w:noProof/>
          </w:rPr>
          <w:t>2</w:t>
        </w:r>
        <w:r w:rsidRPr="001F60E3">
          <w:rPr>
            <w:rFonts w:ascii="Arial" w:hAnsi="Arial" w:cs="Arial"/>
            <w:noProof/>
          </w:rPr>
          <w:fldChar w:fldCharType="end"/>
        </w:r>
      </w:p>
      <w:p w14:paraId="7AC9B725" w14:textId="6AD95DD4" w:rsidR="00B10DCA" w:rsidRPr="001F60E3" w:rsidRDefault="001F60E3" w:rsidP="001F60E3">
        <w:pPr>
          <w:spacing w:before="120" w:after="120" w:line="360" w:lineRule="auto"/>
          <w:rPr>
            <w:rFonts w:ascii="Arial" w:hAnsi="Arial" w:cs="Arial"/>
            <w:i/>
            <w:iCs/>
            <w:sz w:val="18"/>
            <w:szCs w:val="18"/>
          </w:rPr>
        </w:pPr>
        <w:r w:rsidRPr="001F60E3">
          <w:rPr>
            <w:rFonts w:ascii="Arial" w:hAnsi="Arial" w:cs="Arial"/>
            <w:i/>
            <w:iCs/>
            <w:sz w:val="18"/>
            <w:szCs w:val="18"/>
          </w:rPr>
          <w:t>*Where this document refers to ‘students’, this encompasses all learners, including students undertaking flexible or part-time study, and apprentices.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1BA0" w14:textId="77777777" w:rsidR="001F60E3" w:rsidRDefault="001F60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3DC60" w14:textId="77777777" w:rsidR="00690EF4" w:rsidRDefault="00690EF4" w:rsidP="00FE1CFC">
      <w:pPr>
        <w:spacing w:after="0" w:line="240" w:lineRule="auto"/>
      </w:pPr>
      <w:r>
        <w:separator/>
      </w:r>
    </w:p>
  </w:footnote>
  <w:footnote w:type="continuationSeparator" w:id="0">
    <w:p w14:paraId="61D283E1" w14:textId="77777777" w:rsidR="00690EF4" w:rsidRDefault="00690EF4" w:rsidP="00FE1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A601F" w14:textId="77777777" w:rsidR="001F60E3" w:rsidRDefault="001F60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E17E0" w14:textId="1A01A30D" w:rsidR="00FE1CFC" w:rsidRDefault="00FE1CFC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BD8F566" wp14:editId="3A40395E">
          <wp:simplePos x="0" y="0"/>
          <wp:positionH relativeFrom="page">
            <wp:posOffset>-76200</wp:posOffset>
          </wp:positionH>
          <wp:positionV relativeFrom="page">
            <wp:posOffset>-65405</wp:posOffset>
          </wp:positionV>
          <wp:extent cx="7496175" cy="10239375"/>
          <wp:effectExtent l="0" t="0" r="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8" b="4228"/>
                  <a:stretch>
                    <a:fillRect/>
                  </a:stretch>
                </pic:blipFill>
                <pic:spPr bwMode="auto">
                  <a:xfrm>
                    <a:off x="0" y="0"/>
                    <a:ext cx="7496175" cy="10239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FE63E" w14:textId="77777777" w:rsidR="001F60E3" w:rsidRDefault="001F60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E52A5"/>
    <w:multiLevelType w:val="hybridMultilevel"/>
    <w:tmpl w:val="ABDE106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943AD"/>
    <w:multiLevelType w:val="hybridMultilevel"/>
    <w:tmpl w:val="51B87A14"/>
    <w:lvl w:ilvl="0" w:tplc="08090005">
      <w:start w:val="1"/>
      <w:numFmt w:val="bullet"/>
      <w:lvlText w:val=""/>
      <w:lvlJc w:val="left"/>
      <w:pPr>
        <w:ind w:left="749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" w15:restartNumberingAfterBreak="0">
    <w:nsid w:val="713C620B"/>
    <w:multiLevelType w:val="hybridMultilevel"/>
    <w:tmpl w:val="8A90412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7E41EB"/>
    <w:multiLevelType w:val="hybridMultilevel"/>
    <w:tmpl w:val="E22C4E04"/>
    <w:lvl w:ilvl="0" w:tplc="47529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2174841">
    <w:abstractNumId w:val="2"/>
  </w:num>
  <w:num w:numId="2" w16cid:durableId="97870638">
    <w:abstractNumId w:val="3"/>
  </w:num>
  <w:num w:numId="3" w16cid:durableId="1335456068">
    <w:abstractNumId w:val="0"/>
  </w:num>
  <w:num w:numId="4" w16cid:durableId="58091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0C6C"/>
    <w:rsid w:val="0002663A"/>
    <w:rsid w:val="000605F7"/>
    <w:rsid w:val="000643B0"/>
    <w:rsid w:val="000713FB"/>
    <w:rsid w:val="000C1A33"/>
    <w:rsid w:val="000D116F"/>
    <w:rsid w:val="000E45CB"/>
    <w:rsid w:val="001159F8"/>
    <w:rsid w:val="00122659"/>
    <w:rsid w:val="001529CC"/>
    <w:rsid w:val="0017534D"/>
    <w:rsid w:val="001C2C4E"/>
    <w:rsid w:val="001F60E3"/>
    <w:rsid w:val="00245AFB"/>
    <w:rsid w:val="00266339"/>
    <w:rsid w:val="00274AAB"/>
    <w:rsid w:val="002C7542"/>
    <w:rsid w:val="0032039E"/>
    <w:rsid w:val="003220E9"/>
    <w:rsid w:val="00330B6F"/>
    <w:rsid w:val="00336305"/>
    <w:rsid w:val="00383963"/>
    <w:rsid w:val="003879A8"/>
    <w:rsid w:val="003A0AE5"/>
    <w:rsid w:val="003A3954"/>
    <w:rsid w:val="003D4892"/>
    <w:rsid w:val="003E415D"/>
    <w:rsid w:val="003E7D2D"/>
    <w:rsid w:val="00436B1E"/>
    <w:rsid w:val="00447F56"/>
    <w:rsid w:val="00462058"/>
    <w:rsid w:val="0046232A"/>
    <w:rsid w:val="00483C75"/>
    <w:rsid w:val="004A4D9B"/>
    <w:rsid w:val="004E676D"/>
    <w:rsid w:val="005064CD"/>
    <w:rsid w:val="00511C99"/>
    <w:rsid w:val="00513E02"/>
    <w:rsid w:val="00546612"/>
    <w:rsid w:val="00584674"/>
    <w:rsid w:val="00587CC3"/>
    <w:rsid w:val="00594E2D"/>
    <w:rsid w:val="005A0741"/>
    <w:rsid w:val="005E776E"/>
    <w:rsid w:val="00605D47"/>
    <w:rsid w:val="00611C2A"/>
    <w:rsid w:val="00622FF0"/>
    <w:rsid w:val="00625A8F"/>
    <w:rsid w:val="0064418F"/>
    <w:rsid w:val="00644792"/>
    <w:rsid w:val="00650153"/>
    <w:rsid w:val="00682BEB"/>
    <w:rsid w:val="006853A7"/>
    <w:rsid w:val="00690EF4"/>
    <w:rsid w:val="006A1FE1"/>
    <w:rsid w:val="006B264D"/>
    <w:rsid w:val="006C1B0D"/>
    <w:rsid w:val="006C3A33"/>
    <w:rsid w:val="007269F8"/>
    <w:rsid w:val="007B4050"/>
    <w:rsid w:val="007C5A3E"/>
    <w:rsid w:val="007D0691"/>
    <w:rsid w:val="007F49C6"/>
    <w:rsid w:val="00802DC7"/>
    <w:rsid w:val="00837B21"/>
    <w:rsid w:val="008638BD"/>
    <w:rsid w:val="0088746E"/>
    <w:rsid w:val="008B2B8D"/>
    <w:rsid w:val="008E1E8F"/>
    <w:rsid w:val="008F3CB2"/>
    <w:rsid w:val="009106E3"/>
    <w:rsid w:val="00912035"/>
    <w:rsid w:val="0097400F"/>
    <w:rsid w:val="009762CE"/>
    <w:rsid w:val="00985799"/>
    <w:rsid w:val="009C200E"/>
    <w:rsid w:val="009E6CFA"/>
    <w:rsid w:val="00A059D5"/>
    <w:rsid w:val="00A10C6C"/>
    <w:rsid w:val="00A97107"/>
    <w:rsid w:val="00AB3593"/>
    <w:rsid w:val="00AF5AC7"/>
    <w:rsid w:val="00B10DCA"/>
    <w:rsid w:val="00B222EC"/>
    <w:rsid w:val="00B318FE"/>
    <w:rsid w:val="00B31E2C"/>
    <w:rsid w:val="00B52E58"/>
    <w:rsid w:val="00BB1D43"/>
    <w:rsid w:val="00BD6E16"/>
    <w:rsid w:val="00BF04F5"/>
    <w:rsid w:val="00C04C3C"/>
    <w:rsid w:val="00C53A0E"/>
    <w:rsid w:val="00C81263"/>
    <w:rsid w:val="00CB38CB"/>
    <w:rsid w:val="00CD4F00"/>
    <w:rsid w:val="00D361FB"/>
    <w:rsid w:val="00D7027A"/>
    <w:rsid w:val="00D822CE"/>
    <w:rsid w:val="00DC122C"/>
    <w:rsid w:val="00E06EC1"/>
    <w:rsid w:val="00E148C4"/>
    <w:rsid w:val="00E2543D"/>
    <w:rsid w:val="00E368A4"/>
    <w:rsid w:val="00E52078"/>
    <w:rsid w:val="00E94BF7"/>
    <w:rsid w:val="00EA1CBC"/>
    <w:rsid w:val="00EC27E4"/>
    <w:rsid w:val="00EC5295"/>
    <w:rsid w:val="00EF7795"/>
    <w:rsid w:val="00F1512A"/>
    <w:rsid w:val="00F23CEC"/>
    <w:rsid w:val="00F73FEC"/>
    <w:rsid w:val="00F75F48"/>
    <w:rsid w:val="00F8426B"/>
    <w:rsid w:val="00FD74E7"/>
    <w:rsid w:val="00F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0B13F"/>
  <w15:chartTrackingRefBased/>
  <w15:docId w15:val="{6C262F4A-0853-4B37-B1A0-A5CA389D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18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8F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1CFC"/>
  </w:style>
  <w:style w:type="paragraph" w:styleId="Footer">
    <w:name w:val="footer"/>
    <w:basedOn w:val="Normal"/>
    <w:link w:val="FooterChar"/>
    <w:uiPriority w:val="99"/>
    <w:unhideWhenUsed/>
    <w:rsid w:val="00FE1C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CFC"/>
  </w:style>
  <w:style w:type="character" w:styleId="Hyperlink">
    <w:name w:val="Hyperlink"/>
    <w:basedOn w:val="DefaultParagraphFont"/>
    <w:uiPriority w:val="99"/>
    <w:unhideWhenUsed/>
    <w:rsid w:val="00AB3593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59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94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E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4E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E2D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46E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x.ac.uk/staff/professional-services/quality-and-development-tea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ssex.ac.uk/staff/academic-standards-and-quality/course-design-validation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0631C-67DC-4706-9F91-A5B1B1A1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Validation Timeline</vt:lpstr>
    </vt:vector>
  </TitlesOfParts>
  <Company>University of Essex</Company>
  <LinksUpToDate>false</LinksUpToDate>
  <CharactersWithSpaces>6674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Validation Timeline</dc:title>
  <dc:subject/>
  <dc:creator>QUAD</dc:creator>
  <cp:keywords>Validation Timeline</cp:keywords>
  <dc:description/>
  <cp:lastModifiedBy>Nash, Luke T W</cp:lastModifiedBy>
  <cp:revision>2</cp:revision>
  <dcterms:created xsi:type="dcterms:W3CDTF">2024-10-10T09:59:00Z</dcterms:created>
  <dcterms:modified xsi:type="dcterms:W3CDTF">2024-10-10T09:59:00Z</dcterms:modified>
</cp:coreProperties>
</file>