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73D99" w14:textId="77777777" w:rsidR="004366F8" w:rsidRDefault="004366F8" w:rsidP="00736BE0">
      <w:pPr>
        <w:rPr>
          <w:b/>
          <w:sz w:val="44"/>
          <w:szCs w:val="44"/>
        </w:rPr>
      </w:pPr>
      <w:bookmarkStart w:id="0" w:name="_Hlk94870042"/>
    </w:p>
    <w:p w14:paraId="4C8E1A7F" w14:textId="73AFB59D" w:rsidR="00336F0A" w:rsidRPr="00736BE0" w:rsidRDefault="00C732F8" w:rsidP="00736BE0">
      <w:pPr>
        <w:rPr>
          <w:b/>
          <w:sz w:val="44"/>
          <w:szCs w:val="44"/>
        </w:rPr>
      </w:pPr>
      <w:r>
        <w:rPr>
          <w:b/>
          <w:sz w:val="44"/>
          <w:szCs w:val="44"/>
        </w:rPr>
        <w:t>Validation</w:t>
      </w:r>
      <w:r w:rsidR="00771F6B">
        <w:rPr>
          <w:b/>
          <w:sz w:val="44"/>
          <w:szCs w:val="44"/>
        </w:rPr>
        <w:t xml:space="preserve"> Documentation </w:t>
      </w:r>
    </w:p>
    <w:p w14:paraId="029B6823" w14:textId="7C3AAFD9" w:rsidR="00336F0A" w:rsidRPr="004F0A3C" w:rsidRDefault="00336F0A" w:rsidP="004F0A3C">
      <w:pPr>
        <w:spacing w:line="360" w:lineRule="auto"/>
        <w:rPr>
          <w:rFonts w:cs="Arial"/>
          <w:sz w:val="24"/>
          <w:szCs w:val="24"/>
          <w:lang w:eastAsia="en-GB"/>
        </w:rPr>
      </w:pPr>
    </w:p>
    <w:p w14:paraId="6C3A7797" w14:textId="77777777" w:rsidR="00C52D46" w:rsidRPr="004F0A3C" w:rsidRDefault="00C52D46"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r w:rsidRPr="004F0A3C">
        <w:rPr>
          <w:rFonts w:cs="Arial"/>
          <w:iCs/>
          <w:sz w:val="24"/>
          <w:szCs w:val="24"/>
        </w:rPr>
        <w:t>This checklist has been designed to complement the Validation Guidance and course teams should read both this checklist and the guidance when preparing their documentation.</w:t>
      </w:r>
    </w:p>
    <w:p w14:paraId="1A0AC090" w14:textId="77777777" w:rsidR="00C52D46" w:rsidRPr="004F0A3C" w:rsidRDefault="00C52D46"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p>
    <w:p w14:paraId="298A0C96" w14:textId="77777777" w:rsidR="00C52D46" w:rsidRPr="004F0A3C" w:rsidRDefault="00C52D46"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r w:rsidRPr="004F0A3C">
        <w:rPr>
          <w:rFonts w:cs="Arial"/>
          <w:iCs/>
          <w:sz w:val="24"/>
          <w:szCs w:val="24"/>
        </w:rPr>
        <w:t xml:space="preserve">The QUAD Manager will advise departments of the format of the validation, and the deadline to which documentation should be submitted. </w:t>
      </w:r>
    </w:p>
    <w:p w14:paraId="301199C7" w14:textId="77777777" w:rsidR="00C52D46" w:rsidRPr="004F0A3C" w:rsidRDefault="00C52D46"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p>
    <w:p w14:paraId="2E45457B" w14:textId="32A630D6" w:rsidR="00C52D46" w:rsidRPr="004F0A3C" w:rsidRDefault="00C52D46"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r w:rsidRPr="004F0A3C">
        <w:rPr>
          <w:rFonts w:cs="Arial"/>
          <w:iCs/>
          <w:sz w:val="24"/>
          <w:szCs w:val="24"/>
        </w:rPr>
        <w:t xml:space="preserve">The validation documentation will include a </w:t>
      </w:r>
      <w:r w:rsidR="003E3CF8">
        <w:rPr>
          <w:rFonts w:cs="Arial"/>
          <w:iCs/>
          <w:sz w:val="24"/>
          <w:szCs w:val="24"/>
        </w:rPr>
        <w:t>R</w:t>
      </w:r>
      <w:r w:rsidRPr="004F0A3C">
        <w:rPr>
          <w:rFonts w:cs="Arial"/>
          <w:iCs/>
          <w:sz w:val="24"/>
          <w:szCs w:val="24"/>
        </w:rPr>
        <w:t xml:space="preserve">eflective </w:t>
      </w:r>
      <w:r w:rsidR="003E3CF8">
        <w:rPr>
          <w:rFonts w:cs="Arial"/>
          <w:iCs/>
          <w:sz w:val="24"/>
          <w:szCs w:val="24"/>
        </w:rPr>
        <w:t xml:space="preserve">Document </w:t>
      </w:r>
      <w:r w:rsidRPr="004F0A3C">
        <w:rPr>
          <w:rFonts w:cs="Arial"/>
          <w:iCs/>
          <w:sz w:val="24"/>
          <w:szCs w:val="24"/>
        </w:rPr>
        <w:t xml:space="preserve">written by the Department/Centre/School, core course approval documentation and supporting information, as detailed below. </w:t>
      </w:r>
    </w:p>
    <w:p w14:paraId="32873F86" w14:textId="77777777" w:rsidR="00C52D46" w:rsidRPr="004F0A3C" w:rsidRDefault="00C52D46"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p>
    <w:p w14:paraId="51B89051" w14:textId="1D68C23E" w:rsidR="00C52D46" w:rsidRPr="004F0A3C" w:rsidRDefault="00C52D46"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r w:rsidRPr="004F0A3C">
        <w:rPr>
          <w:rFonts w:cs="Arial"/>
          <w:iCs/>
          <w:sz w:val="24"/>
          <w:szCs w:val="24"/>
        </w:rPr>
        <w:t xml:space="preserve">The documentation should include a contents page (for the </w:t>
      </w:r>
      <w:r w:rsidR="00467984" w:rsidRPr="004F0A3C">
        <w:rPr>
          <w:rFonts w:cs="Arial"/>
          <w:iCs/>
          <w:sz w:val="24"/>
          <w:szCs w:val="24"/>
        </w:rPr>
        <w:t xml:space="preserve">Reflective </w:t>
      </w:r>
      <w:r w:rsidR="003E3CF8">
        <w:rPr>
          <w:rFonts w:cs="Arial"/>
          <w:iCs/>
          <w:sz w:val="24"/>
          <w:szCs w:val="24"/>
        </w:rPr>
        <w:t>Document</w:t>
      </w:r>
      <w:r w:rsidRPr="004F0A3C">
        <w:rPr>
          <w:rFonts w:cs="Arial"/>
          <w:iCs/>
          <w:sz w:val="24"/>
          <w:szCs w:val="24"/>
        </w:rPr>
        <w:t xml:space="preserve"> and supporting documentation).</w:t>
      </w:r>
    </w:p>
    <w:p w14:paraId="29C3F4DC" w14:textId="77777777" w:rsidR="00C52D46" w:rsidRPr="004F0A3C" w:rsidRDefault="00C52D46"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p>
    <w:p w14:paraId="53356B8C" w14:textId="54EFFA6A" w:rsidR="00A5007A" w:rsidRPr="004F0A3C" w:rsidRDefault="00A5007A"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r w:rsidRPr="004F0A3C">
        <w:rPr>
          <w:rFonts w:cs="Arial"/>
          <w:iCs/>
          <w:sz w:val="24"/>
          <w:szCs w:val="24"/>
        </w:rPr>
        <w:t>Departments/Schools should provide the documentation</w:t>
      </w:r>
      <w:r w:rsidR="00647292" w:rsidRPr="004F0A3C">
        <w:rPr>
          <w:rFonts w:cs="Arial"/>
          <w:iCs/>
          <w:sz w:val="24"/>
          <w:szCs w:val="24"/>
        </w:rPr>
        <w:t xml:space="preserve"> (relating to all </w:t>
      </w:r>
      <w:r w:rsidR="000D12AC" w:rsidRPr="004F0A3C">
        <w:rPr>
          <w:rFonts w:cs="Arial"/>
          <w:iCs/>
          <w:sz w:val="24"/>
          <w:szCs w:val="24"/>
        </w:rPr>
        <w:t>courses</w:t>
      </w:r>
      <w:r w:rsidR="00647292" w:rsidRPr="004F0A3C">
        <w:rPr>
          <w:rFonts w:cs="Arial"/>
          <w:iCs/>
          <w:sz w:val="24"/>
          <w:szCs w:val="24"/>
        </w:rPr>
        <w:t xml:space="preserve"> under </w:t>
      </w:r>
      <w:r w:rsidR="000D12AC" w:rsidRPr="004F0A3C">
        <w:rPr>
          <w:rFonts w:cs="Arial"/>
          <w:iCs/>
          <w:sz w:val="24"/>
          <w:szCs w:val="24"/>
        </w:rPr>
        <w:t>validation</w:t>
      </w:r>
      <w:r w:rsidR="00647292" w:rsidRPr="004F0A3C">
        <w:rPr>
          <w:rFonts w:cs="Arial"/>
          <w:iCs/>
          <w:sz w:val="24"/>
          <w:szCs w:val="24"/>
        </w:rPr>
        <w:t>)</w:t>
      </w:r>
      <w:r w:rsidRPr="004F0A3C">
        <w:rPr>
          <w:rFonts w:cs="Arial"/>
          <w:iCs/>
          <w:sz w:val="24"/>
          <w:szCs w:val="24"/>
        </w:rPr>
        <w:t xml:space="preserve"> to QUAD electronically </w:t>
      </w:r>
      <w:r w:rsidRPr="009F7D52">
        <w:rPr>
          <w:rFonts w:cs="Arial"/>
          <w:b/>
          <w:bCs/>
          <w:iCs/>
          <w:sz w:val="24"/>
          <w:szCs w:val="24"/>
        </w:rPr>
        <w:t>6 weeks before the initial Panel meetings</w:t>
      </w:r>
      <w:r w:rsidRPr="004F0A3C">
        <w:rPr>
          <w:rFonts w:cs="Arial"/>
          <w:iCs/>
          <w:sz w:val="24"/>
          <w:szCs w:val="24"/>
        </w:rPr>
        <w:t xml:space="preserve">. </w:t>
      </w:r>
      <w:r w:rsidR="002B011C" w:rsidRPr="004F0A3C">
        <w:rPr>
          <w:rFonts w:cs="Arial"/>
          <w:iCs/>
          <w:sz w:val="24"/>
          <w:szCs w:val="24"/>
        </w:rPr>
        <w:t xml:space="preserve">Departments are welcome to provide additional documentation to the items listed </w:t>
      </w:r>
      <w:r w:rsidR="009F7D52">
        <w:rPr>
          <w:rFonts w:cs="Arial"/>
          <w:iCs/>
          <w:sz w:val="24"/>
          <w:szCs w:val="24"/>
        </w:rPr>
        <w:t>in this document</w:t>
      </w:r>
      <w:r w:rsidR="002B011C" w:rsidRPr="004F0A3C">
        <w:rPr>
          <w:rFonts w:cs="Arial"/>
          <w:iCs/>
          <w:sz w:val="24"/>
          <w:szCs w:val="24"/>
        </w:rPr>
        <w:t xml:space="preserve"> to support the Reflective </w:t>
      </w:r>
      <w:r w:rsidR="00C52D46" w:rsidRPr="004F0A3C">
        <w:rPr>
          <w:rFonts w:cs="Arial"/>
          <w:iCs/>
          <w:sz w:val="24"/>
          <w:szCs w:val="24"/>
        </w:rPr>
        <w:t>Report</w:t>
      </w:r>
      <w:r w:rsidR="002B011C" w:rsidRPr="004F0A3C">
        <w:rPr>
          <w:rFonts w:cs="Arial"/>
          <w:iCs/>
          <w:sz w:val="24"/>
          <w:szCs w:val="24"/>
        </w:rPr>
        <w:t xml:space="preserve"> (clearly referenced)</w:t>
      </w:r>
      <w:r w:rsidR="00783ACA" w:rsidRPr="004F0A3C">
        <w:rPr>
          <w:rFonts w:cs="Arial"/>
          <w:iCs/>
          <w:sz w:val="24"/>
          <w:szCs w:val="24"/>
        </w:rPr>
        <w:t xml:space="preserve">. Please note, </w:t>
      </w:r>
      <w:r w:rsidR="000450F9" w:rsidRPr="004F0A3C">
        <w:rPr>
          <w:rFonts w:cs="Arial"/>
          <w:iCs/>
          <w:sz w:val="24"/>
          <w:szCs w:val="24"/>
        </w:rPr>
        <w:t xml:space="preserve">additional </w:t>
      </w:r>
      <w:r w:rsidR="00783ACA" w:rsidRPr="004F0A3C">
        <w:rPr>
          <w:rFonts w:cs="Arial"/>
          <w:iCs/>
          <w:sz w:val="24"/>
          <w:szCs w:val="24"/>
        </w:rPr>
        <w:t>documentation may be requested by the</w:t>
      </w:r>
      <w:r w:rsidR="00C52D46" w:rsidRPr="004F0A3C">
        <w:rPr>
          <w:rFonts w:cs="Arial"/>
          <w:iCs/>
          <w:sz w:val="24"/>
          <w:szCs w:val="24"/>
        </w:rPr>
        <w:t xml:space="preserve"> Validation</w:t>
      </w:r>
      <w:r w:rsidR="00783ACA" w:rsidRPr="004F0A3C">
        <w:rPr>
          <w:rFonts w:cs="Arial"/>
          <w:iCs/>
          <w:sz w:val="24"/>
          <w:szCs w:val="24"/>
        </w:rPr>
        <w:t xml:space="preserve"> Panel. </w:t>
      </w:r>
    </w:p>
    <w:p w14:paraId="1FA2B884" w14:textId="408D6BB5" w:rsidR="002B011C" w:rsidRPr="004F0A3C" w:rsidRDefault="002B011C" w:rsidP="00552C73">
      <w:pPr>
        <w:pBdr>
          <w:top w:val="single" w:sz="4" w:space="1" w:color="auto"/>
          <w:left w:val="single" w:sz="4" w:space="4" w:color="auto"/>
          <w:bottom w:val="single" w:sz="4" w:space="1" w:color="auto"/>
          <w:right w:val="single" w:sz="4" w:space="4" w:color="auto"/>
        </w:pBdr>
        <w:spacing w:line="360" w:lineRule="auto"/>
        <w:rPr>
          <w:rFonts w:cs="Arial"/>
          <w:iCs/>
          <w:sz w:val="24"/>
          <w:szCs w:val="24"/>
        </w:rPr>
      </w:pPr>
    </w:p>
    <w:p w14:paraId="224A4F7E" w14:textId="67AA40BF" w:rsidR="009F7D52" w:rsidRPr="00750742" w:rsidRDefault="009F7D52" w:rsidP="00552C73">
      <w:pPr>
        <w:pBdr>
          <w:top w:val="single" w:sz="4" w:space="1" w:color="auto"/>
          <w:left w:val="single" w:sz="4" w:space="4" w:color="auto"/>
          <w:bottom w:val="single" w:sz="4" w:space="1" w:color="auto"/>
          <w:right w:val="single" w:sz="4" w:space="4" w:color="auto"/>
        </w:pBdr>
        <w:spacing w:line="360" w:lineRule="auto"/>
        <w:rPr>
          <w:sz w:val="24"/>
          <w:szCs w:val="24"/>
          <w:lang w:eastAsia="en-GB"/>
        </w:rPr>
      </w:pPr>
      <w:r w:rsidRPr="00750742">
        <w:rPr>
          <w:sz w:val="24"/>
          <w:szCs w:val="24"/>
          <w:lang w:eastAsia="en-GB"/>
        </w:rPr>
        <w:t xml:space="preserve">Statistics are provided by Planning and Data Insight team on the </w:t>
      </w:r>
      <w:hyperlink r:id="rId10" w:history="1">
        <w:r w:rsidRPr="00593280">
          <w:rPr>
            <w:rStyle w:val="Hyperlink"/>
            <w:sz w:val="24"/>
            <w:szCs w:val="24"/>
            <w:lang w:eastAsia="en-GB"/>
          </w:rPr>
          <w:t>Planning Information Portal</w:t>
        </w:r>
      </w:hyperlink>
      <w:r w:rsidRPr="00593280">
        <w:rPr>
          <w:sz w:val="24"/>
          <w:szCs w:val="24"/>
          <w:lang w:eastAsia="en-GB"/>
        </w:rPr>
        <w:t xml:space="preserve">, </w:t>
      </w:r>
      <w:hyperlink r:id="rId11" w:history="1">
        <w:r w:rsidRPr="00593280">
          <w:rPr>
            <w:rStyle w:val="Hyperlink"/>
            <w:sz w:val="24"/>
            <w:szCs w:val="24"/>
            <w:lang w:eastAsia="en-GB"/>
          </w:rPr>
          <w:t>Reporting Services</w:t>
        </w:r>
      </w:hyperlink>
      <w:r w:rsidRPr="00593280">
        <w:rPr>
          <w:rStyle w:val="Hyperlink"/>
          <w:color w:val="auto"/>
          <w:sz w:val="24"/>
          <w:szCs w:val="24"/>
          <w:u w:val="none"/>
          <w:lang w:eastAsia="en-GB"/>
        </w:rPr>
        <w:t xml:space="preserve"> </w:t>
      </w:r>
      <w:r w:rsidRPr="00593280">
        <w:rPr>
          <w:sz w:val="24"/>
          <w:szCs w:val="24"/>
          <w:lang w:eastAsia="en-GB"/>
        </w:rPr>
        <w:t xml:space="preserve">and </w:t>
      </w:r>
      <w:hyperlink r:id="rId12" w:anchor="/projects/25" w:history="1">
        <w:r w:rsidRPr="00593280">
          <w:rPr>
            <w:rStyle w:val="Hyperlink"/>
            <w:sz w:val="24"/>
            <w:szCs w:val="24"/>
            <w:lang w:eastAsia="en-GB"/>
          </w:rPr>
          <w:t>Tableau</w:t>
        </w:r>
      </w:hyperlink>
      <w:r>
        <w:rPr>
          <w:rStyle w:val="Hyperlink"/>
          <w:sz w:val="24"/>
          <w:szCs w:val="24"/>
          <w:lang w:eastAsia="en-GB"/>
        </w:rPr>
        <w:t xml:space="preserve"> </w:t>
      </w:r>
      <w:r w:rsidRPr="00C44506">
        <w:rPr>
          <w:rStyle w:val="Hyperlink"/>
          <w:color w:val="auto"/>
          <w:sz w:val="24"/>
          <w:szCs w:val="24"/>
          <w:u w:val="none"/>
          <w:lang w:eastAsia="en-GB"/>
        </w:rPr>
        <w:t>and any information relating to employer</w:t>
      </w:r>
      <w:r w:rsidR="00313C8A">
        <w:rPr>
          <w:rStyle w:val="Hyperlink"/>
          <w:color w:val="auto"/>
          <w:sz w:val="24"/>
          <w:szCs w:val="24"/>
          <w:u w:val="none"/>
          <w:lang w:eastAsia="en-GB"/>
        </w:rPr>
        <w:t>s</w:t>
      </w:r>
      <w:r w:rsidRPr="00C44506">
        <w:rPr>
          <w:rStyle w:val="Hyperlink"/>
          <w:color w:val="auto"/>
          <w:sz w:val="24"/>
          <w:szCs w:val="24"/>
          <w:u w:val="none"/>
          <w:lang w:eastAsia="en-GB"/>
        </w:rPr>
        <w:t xml:space="preserve"> </w:t>
      </w:r>
      <w:r w:rsidR="00C0600F">
        <w:rPr>
          <w:rStyle w:val="Hyperlink"/>
          <w:color w:val="auto"/>
          <w:sz w:val="24"/>
          <w:szCs w:val="24"/>
          <w:u w:val="none"/>
          <w:lang w:eastAsia="en-GB"/>
        </w:rPr>
        <w:t xml:space="preserve">for apprenticeships </w:t>
      </w:r>
      <w:r w:rsidRPr="00C44506">
        <w:rPr>
          <w:rStyle w:val="Hyperlink"/>
          <w:color w:val="auto"/>
          <w:sz w:val="24"/>
          <w:szCs w:val="24"/>
          <w:u w:val="none"/>
          <w:lang w:eastAsia="en-GB"/>
        </w:rPr>
        <w:t xml:space="preserve">should be requested from the </w:t>
      </w:r>
      <w:hyperlink r:id="rId13" w:history="1">
        <w:r w:rsidRPr="00C44506">
          <w:rPr>
            <w:rStyle w:val="Hyperlink"/>
            <w:sz w:val="24"/>
            <w:szCs w:val="24"/>
            <w:lang w:eastAsia="en-GB"/>
          </w:rPr>
          <w:t>Apprenticeships Hub</w:t>
        </w:r>
      </w:hyperlink>
      <w:r w:rsidRPr="00C44506">
        <w:rPr>
          <w:rStyle w:val="Hyperlink"/>
          <w:color w:val="auto"/>
          <w:sz w:val="24"/>
          <w:szCs w:val="24"/>
          <w:u w:val="none"/>
          <w:lang w:eastAsia="en-GB"/>
        </w:rPr>
        <w:t>.</w:t>
      </w:r>
    </w:p>
    <w:p w14:paraId="3B0A1F45" w14:textId="1703FCA0" w:rsidR="00467984" w:rsidRPr="004F0A3C" w:rsidRDefault="00467984" w:rsidP="004F0A3C">
      <w:pPr>
        <w:spacing w:line="360" w:lineRule="auto"/>
        <w:rPr>
          <w:rStyle w:val="Hyperlink"/>
          <w:rFonts w:cs="Arial"/>
          <w:color w:val="auto"/>
          <w:sz w:val="24"/>
          <w:szCs w:val="24"/>
          <w:lang w:eastAsia="en-GB"/>
        </w:rPr>
      </w:pPr>
    </w:p>
    <w:p w14:paraId="605A30EF" w14:textId="77777777" w:rsidR="004F0A3C" w:rsidRDefault="004F0A3C">
      <w:pPr>
        <w:rPr>
          <w:rFonts w:cs="Arial"/>
          <w:b/>
          <w:sz w:val="24"/>
          <w:szCs w:val="24"/>
          <w:u w:val="single"/>
        </w:rPr>
      </w:pPr>
      <w:r>
        <w:rPr>
          <w:rFonts w:cs="Arial"/>
          <w:b/>
          <w:sz w:val="24"/>
          <w:szCs w:val="24"/>
          <w:u w:val="single"/>
        </w:rPr>
        <w:br w:type="page"/>
      </w:r>
    </w:p>
    <w:p w14:paraId="1D5EB8BD" w14:textId="01B6E41F" w:rsidR="00467984" w:rsidRPr="004F0A3C" w:rsidRDefault="00467984" w:rsidP="004F0A3C">
      <w:pPr>
        <w:rPr>
          <w:rFonts w:cs="Arial"/>
          <w:b/>
          <w:sz w:val="24"/>
          <w:szCs w:val="24"/>
          <w:u w:val="single"/>
        </w:rPr>
      </w:pPr>
      <w:r w:rsidRPr="004F0A3C">
        <w:rPr>
          <w:rFonts w:cs="Arial"/>
          <w:b/>
          <w:sz w:val="24"/>
          <w:szCs w:val="24"/>
          <w:u w:val="single"/>
        </w:rPr>
        <w:lastRenderedPageBreak/>
        <w:t>Reflective Report</w:t>
      </w:r>
    </w:p>
    <w:p w14:paraId="55E1DB83" w14:textId="77777777" w:rsidR="00467984" w:rsidRPr="004F0A3C" w:rsidRDefault="00467984" w:rsidP="004F0A3C">
      <w:pPr>
        <w:spacing w:line="360" w:lineRule="auto"/>
        <w:rPr>
          <w:rFonts w:cs="Arial"/>
          <w:sz w:val="24"/>
          <w:szCs w:val="24"/>
        </w:rPr>
      </w:pPr>
    </w:p>
    <w:p w14:paraId="0EFF5614" w14:textId="5E142440" w:rsidR="00467984" w:rsidRPr="004F0A3C" w:rsidRDefault="00467984" w:rsidP="004F0A3C">
      <w:pPr>
        <w:spacing w:line="360" w:lineRule="auto"/>
        <w:rPr>
          <w:rFonts w:cs="Arial"/>
          <w:sz w:val="24"/>
          <w:szCs w:val="24"/>
        </w:rPr>
      </w:pPr>
      <w:r w:rsidRPr="004F0A3C">
        <w:rPr>
          <w:rFonts w:cs="Arial"/>
          <w:sz w:val="24"/>
          <w:szCs w:val="24"/>
        </w:rPr>
        <w:t xml:space="preserve">The Department/Centre/School should submit a </w:t>
      </w:r>
      <w:r w:rsidR="003E3CF8">
        <w:rPr>
          <w:rFonts w:cs="Arial"/>
          <w:sz w:val="24"/>
          <w:szCs w:val="24"/>
        </w:rPr>
        <w:t>R</w:t>
      </w:r>
      <w:r w:rsidRPr="004F0A3C">
        <w:rPr>
          <w:rFonts w:cs="Arial"/>
          <w:sz w:val="24"/>
          <w:szCs w:val="24"/>
        </w:rPr>
        <w:t xml:space="preserve">eflective </w:t>
      </w:r>
      <w:r w:rsidR="003E3CF8">
        <w:rPr>
          <w:rFonts w:cs="Arial"/>
          <w:sz w:val="24"/>
          <w:szCs w:val="24"/>
        </w:rPr>
        <w:t>R</w:t>
      </w:r>
      <w:r w:rsidRPr="004F0A3C">
        <w:rPr>
          <w:rFonts w:cs="Arial"/>
          <w:sz w:val="24"/>
          <w:szCs w:val="24"/>
        </w:rPr>
        <w:t>eport that includes consideration of the following:</w:t>
      </w:r>
    </w:p>
    <w:bookmarkEnd w:id="0"/>
    <w:p w14:paraId="5509344F" w14:textId="77777777" w:rsidR="00AC573B" w:rsidRPr="004F0A3C" w:rsidRDefault="00AC573B" w:rsidP="004F0A3C">
      <w:pPr>
        <w:spacing w:line="360" w:lineRule="auto"/>
        <w:rPr>
          <w:rFonts w:cs="Arial"/>
          <w:sz w:val="24"/>
          <w:szCs w:val="24"/>
          <w:lang w:eastAsia="en-GB"/>
        </w:rPr>
      </w:pPr>
    </w:p>
    <w:tbl>
      <w:tblPr>
        <w:tblStyle w:val="TableGrid"/>
        <w:tblW w:w="9918" w:type="dxa"/>
        <w:tblLook w:val="04A0" w:firstRow="1" w:lastRow="0" w:firstColumn="1" w:lastColumn="0" w:noHBand="0" w:noVBand="1"/>
      </w:tblPr>
      <w:tblGrid>
        <w:gridCol w:w="562"/>
        <w:gridCol w:w="5529"/>
        <w:gridCol w:w="3827"/>
      </w:tblGrid>
      <w:tr w:rsidR="00C52D46" w:rsidRPr="004F0A3C" w14:paraId="317F7F28" w14:textId="77777777" w:rsidTr="005877F6">
        <w:trPr>
          <w:trHeight w:val="334"/>
        </w:trPr>
        <w:tc>
          <w:tcPr>
            <w:tcW w:w="6091" w:type="dxa"/>
            <w:gridSpan w:val="2"/>
            <w:shd w:val="clear" w:color="auto" w:fill="D9D9D9" w:themeFill="background1" w:themeFillShade="D9"/>
          </w:tcPr>
          <w:p w14:paraId="2376BAF9" w14:textId="77777777" w:rsidR="00C52D46" w:rsidRPr="004F0A3C" w:rsidRDefault="00C52D46" w:rsidP="004F0A3C">
            <w:pPr>
              <w:spacing w:line="360" w:lineRule="auto"/>
              <w:rPr>
                <w:rFonts w:cs="Arial"/>
                <w:b/>
                <w:sz w:val="24"/>
                <w:szCs w:val="24"/>
              </w:rPr>
            </w:pPr>
            <w:r w:rsidRPr="004F0A3C">
              <w:rPr>
                <w:rFonts w:cs="Arial"/>
                <w:b/>
                <w:sz w:val="24"/>
                <w:szCs w:val="24"/>
              </w:rPr>
              <w:t>Section 1: Rationale for the introduction of the course</w:t>
            </w:r>
          </w:p>
        </w:tc>
        <w:tc>
          <w:tcPr>
            <w:tcW w:w="3827" w:type="dxa"/>
            <w:shd w:val="clear" w:color="auto" w:fill="D9D9D9" w:themeFill="background1" w:themeFillShade="D9"/>
          </w:tcPr>
          <w:p w14:paraId="1CEFAAFD" w14:textId="77777777" w:rsidR="00C52D46" w:rsidRPr="004F0A3C" w:rsidRDefault="00C52D46" w:rsidP="004F0A3C">
            <w:pPr>
              <w:spacing w:line="360" w:lineRule="auto"/>
              <w:rPr>
                <w:rFonts w:cs="Arial"/>
                <w:b/>
                <w:sz w:val="24"/>
                <w:szCs w:val="24"/>
              </w:rPr>
            </w:pPr>
            <w:r w:rsidRPr="004F0A3C">
              <w:rPr>
                <w:rFonts w:cs="Arial"/>
                <w:b/>
                <w:sz w:val="24"/>
                <w:szCs w:val="24"/>
              </w:rPr>
              <w:t>Included?</w:t>
            </w:r>
          </w:p>
        </w:tc>
      </w:tr>
      <w:tr w:rsidR="00C52D46" w:rsidRPr="004F0A3C" w14:paraId="1F722028" w14:textId="77777777" w:rsidTr="00C52D46">
        <w:tc>
          <w:tcPr>
            <w:tcW w:w="562" w:type="dxa"/>
          </w:tcPr>
          <w:p w14:paraId="033DF3CE" w14:textId="05C8A916" w:rsidR="00C52D46" w:rsidRPr="004F0A3C" w:rsidRDefault="009C693B" w:rsidP="004F0A3C">
            <w:pPr>
              <w:spacing w:line="360" w:lineRule="auto"/>
              <w:rPr>
                <w:rFonts w:cs="Arial"/>
                <w:sz w:val="24"/>
                <w:szCs w:val="24"/>
              </w:rPr>
            </w:pPr>
            <w:r w:rsidRPr="004F0A3C">
              <w:rPr>
                <w:rFonts w:cs="Arial"/>
                <w:sz w:val="24"/>
                <w:szCs w:val="24"/>
              </w:rPr>
              <w:t>a.</w:t>
            </w:r>
          </w:p>
        </w:tc>
        <w:tc>
          <w:tcPr>
            <w:tcW w:w="5529" w:type="dxa"/>
          </w:tcPr>
          <w:p w14:paraId="092D4683" w14:textId="63C0D46B" w:rsidR="00C52D46" w:rsidRPr="004F0A3C" w:rsidRDefault="00C52D46" w:rsidP="004F0A3C">
            <w:pPr>
              <w:spacing w:line="360" w:lineRule="auto"/>
              <w:rPr>
                <w:rFonts w:cs="Arial"/>
                <w:sz w:val="24"/>
                <w:szCs w:val="24"/>
              </w:rPr>
            </w:pPr>
            <w:r w:rsidRPr="004F0A3C">
              <w:rPr>
                <w:rFonts w:cs="Arial"/>
                <w:sz w:val="24"/>
                <w:szCs w:val="24"/>
              </w:rPr>
              <w:t xml:space="preserve">List of proposed titles and exit awards. </w:t>
            </w:r>
          </w:p>
        </w:tc>
        <w:tc>
          <w:tcPr>
            <w:tcW w:w="3827" w:type="dxa"/>
          </w:tcPr>
          <w:p w14:paraId="28F6CF0E" w14:textId="77777777" w:rsidR="00C52D46" w:rsidRPr="004F0A3C" w:rsidRDefault="00C52D46" w:rsidP="004F0A3C">
            <w:pPr>
              <w:spacing w:line="360" w:lineRule="auto"/>
              <w:rPr>
                <w:rFonts w:cs="Arial"/>
                <w:sz w:val="24"/>
                <w:szCs w:val="24"/>
              </w:rPr>
            </w:pPr>
          </w:p>
        </w:tc>
      </w:tr>
      <w:tr w:rsidR="00C52D46" w:rsidRPr="004F0A3C" w14:paraId="7B36FD9E" w14:textId="77777777" w:rsidTr="00C52D46">
        <w:tc>
          <w:tcPr>
            <w:tcW w:w="562" w:type="dxa"/>
          </w:tcPr>
          <w:p w14:paraId="784870B9" w14:textId="18E30132" w:rsidR="00C52D46" w:rsidRPr="004F0A3C" w:rsidRDefault="009C693B" w:rsidP="004F0A3C">
            <w:pPr>
              <w:spacing w:line="360" w:lineRule="auto"/>
              <w:rPr>
                <w:rFonts w:cs="Arial"/>
                <w:sz w:val="24"/>
                <w:szCs w:val="24"/>
              </w:rPr>
            </w:pPr>
            <w:r w:rsidRPr="004F0A3C">
              <w:rPr>
                <w:rFonts w:cs="Arial"/>
                <w:sz w:val="24"/>
                <w:szCs w:val="24"/>
              </w:rPr>
              <w:t>b</w:t>
            </w:r>
            <w:r w:rsidR="00C52D46" w:rsidRPr="004F0A3C">
              <w:rPr>
                <w:rFonts w:cs="Arial"/>
                <w:sz w:val="24"/>
                <w:szCs w:val="24"/>
              </w:rPr>
              <w:t xml:space="preserve">. </w:t>
            </w:r>
          </w:p>
        </w:tc>
        <w:tc>
          <w:tcPr>
            <w:tcW w:w="5529" w:type="dxa"/>
          </w:tcPr>
          <w:p w14:paraId="016C019F" w14:textId="11C4E2B6" w:rsidR="00C52D46" w:rsidRPr="004F0A3C" w:rsidRDefault="00C52D46" w:rsidP="004F0A3C">
            <w:pPr>
              <w:spacing w:line="360" w:lineRule="auto"/>
              <w:rPr>
                <w:rFonts w:cs="Arial"/>
                <w:sz w:val="24"/>
                <w:szCs w:val="24"/>
              </w:rPr>
            </w:pPr>
            <w:r w:rsidRPr="004F0A3C">
              <w:rPr>
                <w:rFonts w:cs="Arial"/>
                <w:b/>
                <w:sz w:val="24"/>
                <w:szCs w:val="24"/>
              </w:rPr>
              <w:t>Course rationale</w:t>
            </w:r>
            <w:r w:rsidRPr="004F0A3C">
              <w:rPr>
                <w:rFonts w:cs="Arial"/>
                <w:sz w:val="24"/>
                <w:szCs w:val="24"/>
              </w:rPr>
              <w:t xml:space="preserve"> – detail the reasons for introducing the course, including consideration of the </w:t>
            </w:r>
            <w:hyperlink r:id="rId14" w:history="1">
              <w:r w:rsidRPr="009F7D52">
                <w:rPr>
                  <w:rStyle w:val="Hyperlink"/>
                  <w:rFonts w:cs="Arial"/>
                  <w:sz w:val="24"/>
                  <w:szCs w:val="24"/>
                </w:rPr>
                <w:t>University’s Education Strategy</w:t>
              </w:r>
            </w:hyperlink>
            <w:r w:rsidRPr="004F0A3C">
              <w:rPr>
                <w:rFonts w:cs="Arial"/>
                <w:sz w:val="24"/>
                <w:szCs w:val="24"/>
              </w:rPr>
              <w:t xml:space="preserve"> and explain how the introduction of the new course aligns with departmental aims and plan.  Include consideration as to how the proposed course is compatible with existing provision.</w:t>
            </w:r>
            <w:r w:rsidR="009F7D52">
              <w:rPr>
                <w:rFonts w:cs="Arial"/>
                <w:sz w:val="24"/>
                <w:szCs w:val="24"/>
              </w:rPr>
              <w:t xml:space="preserve"> </w:t>
            </w:r>
          </w:p>
        </w:tc>
        <w:tc>
          <w:tcPr>
            <w:tcW w:w="3827" w:type="dxa"/>
          </w:tcPr>
          <w:p w14:paraId="2786D8C6" w14:textId="77777777" w:rsidR="00C52D46" w:rsidRPr="004F0A3C" w:rsidRDefault="00C52D46" w:rsidP="004F0A3C">
            <w:pPr>
              <w:spacing w:line="360" w:lineRule="auto"/>
              <w:rPr>
                <w:rFonts w:cs="Arial"/>
                <w:sz w:val="24"/>
                <w:szCs w:val="24"/>
              </w:rPr>
            </w:pPr>
          </w:p>
        </w:tc>
      </w:tr>
      <w:tr w:rsidR="00C52D46" w:rsidRPr="004F0A3C" w14:paraId="4F975CDD" w14:textId="77777777" w:rsidTr="00C52D46">
        <w:tc>
          <w:tcPr>
            <w:tcW w:w="562" w:type="dxa"/>
          </w:tcPr>
          <w:p w14:paraId="07AC8C01" w14:textId="53BF63F8" w:rsidR="00C52D46" w:rsidRPr="004F0A3C" w:rsidRDefault="009C693B" w:rsidP="004F0A3C">
            <w:pPr>
              <w:spacing w:line="360" w:lineRule="auto"/>
              <w:rPr>
                <w:rFonts w:cs="Arial"/>
                <w:sz w:val="24"/>
                <w:szCs w:val="24"/>
              </w:rPr>
            </w:pPr>
            <w:r w:rsidRPr="004F0A3C">
              <w:rPr>
                <w:rFonts w:cs="Arial"/>
                <w:sz w:val="24"/>
                <w:szCs w:val="24"/>
              </w:rPr>
              <w:t>c</w:t>
            </w:r>
            <w:r w:rsidR="00C52D46" w:rsidRPr="004F0A3C">
              <w:rPr>
                <w:rFonts w:cs="Arial"/>
                <w:sz w:val="24"/>
                <w:szCs w:val="24"/>
              </w:rPr>
              <w:t xml:space="preserve">. </w:t>
            </w:r>
          </w:p>
        </w:tc>
        <w:tc>
          <w:tcPr>
            <w:tcW w:w="5529" w:type="dxa"/>
          </w:tcPr>
          <w:p w14:paraId="0183A5F5" w14:textId="24B26550" w:rsidR="00C52D46" w:rsidRPr="004F0A3C" w:rsidRDefault="00C52D46" w:rsidP="004F0A3C">
            <w:pPr>
              <w:spacing w:line="360" w:lineRule="auto"/>
              <w:rPr>
                <w:rFonts w:cs="Arial"/>
                <w:sz w:val="24"/>
                <w:szCs w:val="24"/>
              </w:rPr>
            </w:pPr>
            <w:r w:rsidRPr="004F0A3C">
              <w:rPr>
                <w:rFonts w:cs="Arial"/>
                <w:b/>
                <w:sz w:val="24"/>
                <w:szCs w:val="24"/>
              </w:rPr>
              <w:t xml:space="preserve">Market </w:t>
            </w:r>
            <w:r w:rsidR="009F7D52">
              <w:rPr>
                <w:rFonts w:cs="Arial"/>
                <w:b/>
                <w:sz w:val="24"/>
                <w:szCs w:val="24"/>
              </w:rPr>
              <w:t xml:space="preserve">and employer </w:t>
            </w:r>
            <w:r w:rsidRPr="004F0A3C">
              <w:rPr>
                <w:rFonts w:cs="Arial"/>
                <w:b/>
                <w:sz w:val="24"/>
                <w:szCs w:val="24"/>
              </w:rPr>
              <w:t>demand</w:t>
            </w:r>
            <w:r w:rsidRPr="004F0A3C">
              <w:rPr>
                <w:rFonts w:cs="Arial"/>
                <w:sz w:val="24"/>
                <w:szCs w:val="24"/>
              </w:rPr>
              <w:t xml:space="preserve"> – include consideration of market demand, including recruitment and admissions information including target market(s) and estimated student numbers</w:t>
            </w:r>
            <w:r w:rsidR="009F7D52">
              <w:rPr>
                <w:rFonts w:cs="Arial"/>
                <w:sz w:val="24"/>
                <w:szCs w:val="24"/>
              </w:rPr>
              <w:t>, as well as details of employer buy-in if an apprenticeship is being validated</w:t>
            </w:r>
            <w:r w:rsidRPr="004F0A3C">
              <w:rPr>
                <w:rFonts w:cs="Arial"/>
                <w:sz w:val="24"/>
                <w:szCs w:val="24"/>
              </w:rPr>
              <w:t xml:space="preserve">. </w:t>
            </w:r>
          </w:p>
        </w:tc>
        <w:tc>
          <w:tcPr>
            <w:tcW w:w="3827" w:type="dxa"/>
          </w:tcPr>
          <w:p w14:paraId="32826632" w14:textId="77777777" w:rsidR="00C52D46" w:rsidRPr="004F0A3C" w:rsidRDefault="00C52D46" w:rsidP="004F0A3C">
            <w:pPr>
              <w:spacing w:line="360" w:lineRule="auto"/>
              <w:rPr>
                <w:rFonts w:cs="Arial"/>
                <w:sz w:val="24"/>
                <w:szCs w:val="24"/>
              </w:rPr>
            </w:pPr>
          </w:p>
        </w:tc>
      </w:tr>
      <w:tr w:rsidR="00C52D46" w:rsidRPr="004F0A3C" w14:paraId="577ED750" w14:textId="77777777" w:rsidTr="00C52D46">
        <w:trPr>
          <w:trHeight w:val="301"/>
        </w:trPr>
        <w:tc>
          <w:tcPr>
            <w:tcW w:w="6091" w:type="dxa"/>
            <w:gridSpan w:val="2"/>
            <w:shd w:val="clear" w:color="auto" w:fill="D9D9D9" w:themeFill="background1" w:themeFillShade="D9"/>
          </w:tcPr>
          <w:p w14:paraId="7CD26150" w14:textId="77777777" w:rsidR="00C52D46" w:rsidRPr="004F0A3C" w:rsidRDefault="00C52D46" w:rsidP="004F0A3C">
            <w:pPr>
              <w:spacing w:line="360" w:lineRule="auto"/>
              <w:rPr>
                <w:rFonts w:cs="Arial"/>
                <w:b/>
                <w:sz w:val="24"/>
                <w:szCs w:val="24"/>
              </w:rPr>
            </w:pPr>
            <w:r w:rsidRPr="004F0A3C">
              <w:rPr>
                <w:rFonts w:cs="Arial"/>
                <w:b/>
                <w:sz w:val="24"/>
                <w:szCs w:val="24"/>
              </w:rPr>
              <w:t>Section 2: Course Information</w:t>
            </w:r>
          </w:p>
        </w:tc>
        <w:tc>
          <w:tcPr>
            <w:tcW w:w="3827" w:type="dxa"/>
            <w:shd w:val="clear" w:color="auto" w:fill="D9D9D9" w:themeFill="background1" w:themeFillShade="D9"/>
          </w:tcPr>
          <w:p w14:paraId="2DEC261C" w14:textId="77777777" w:rsidR="00C52D46" w:rsidRPr="004F0A3C" w:rsidRDefault="00C52D46" w:rsidP="004F0A3C">
            <w:pPr>
              <w:spacing w:line="360" w:lineRule="auto"/>
              <w:rPr>
                <w:rFonts w:cs="Arial"/>
                <w:sz w:val="24"/>
                <w:szCs w:val="24"/>
              </w:rPr>
            </w:pPr>
          </w:p>
        </w:tc>
      </w:tr>
      <w:tr w:rsidR="00C52D46" w:rsidRPr="004F0A3C" w14:paraId="488E9526" w14:textId="77777777" w:rsidTr="00C52D46">
        <w:tc>
          <w:tcPr>
            <w:tcW w:w="562" w:type="dxa"/>
          </w:tcPr>
          <w:p w14:paraId="3816FB6B" w14:textId="56E9894D" w:rsidR="00C52D46" w:rsidRPr="004F0A3C" w:rsidRDefault="009C693B" w:rsidP="004F0A3C">
            <w:pPr>
              <w:spacing w:line="360" w:lineRule="auto"/>
              <w:rPr>
                <w:rFonts w:cs="Arial"/>
                <w:sz w:val="24"/>
                <w:szCs w:val="24"/>
              </w:rPr>
            </w:pPr>
            <w:r w:rsidRPr="004F0A3C">
              <w:rPr>
                <w:rFonts w:cs="Arial"/>
                <w:sz w:val="24"/>
                <w:szCs w:val="24"/>
              </w:rPr>
              <w:t>a</w:t>
            </w:r>
            <w:r w:rsidR="00C52D46" w:rsidRPr="004F0A3C">
              <w:rPr>
                <w:rFonts w:cs="Arial"/>
                <w:sz w:val="24"/>
                <w:szCs w:val="24"/>
              </w:rPr>
              <w:t xml:space="preserve">. </w:t>
            </w:r>
          </w:p>
        </w:tc>
        <w:tc>
          <w:tcPr>
            <w:tcW w:w="5529" w:type="dxa"/>
          </w:tcPr>
          <w:p w14:paraId="03B78E5D" w14:textId="197DE623" w:rsidR="00C52D46" w:rsidRPr="004F0A3C" w:rsidRDefault="00C52D46" w:rsidP="004F0A3C">
            <w:pPr>
              <w:spacing w:line="360" w:lineRule="auto"/>
              <w:rPr>
                <w:rFonts w:cs="Arial"/>
                <w:sz w:val="24"/>
                <w:szCs w:val="24"/>
              </w:rPr>
            </w:pPr>
            <w:r w:rsidRPr="004F0A3C">
              <w:rPr>
                <w:rFonts w:cs="Arial"/>
                <w:b/>
                <w:sz w:val="24"/>
                <w:szCs w:val="24"/>
              </w:rPr>
              <w:t xml:space="preserve">Summary of selection and admissions </w:t>
            </w:r>
            <w:r w:rsidRPr="004F0A3C">
              <w:rPr>
                <w:rFonts w:cs="Arial"/>
                <w:sz w:val="24"/>
                <w:szCs w:val="24"/>
              </w:rPr>
              <w:t>criteria, including non-standard entry, minimum entry requirements, AP(E)L arrangements and rational</w:t>
            </w:r>
            <w:r w:rsidR="009F7D52">
              <w:rPr>
                <w:rFonts w:cs="Arial"/>
                <w:sz w:val="24"/>
                <w:szCs w:val="24"/>
              </w:rPr>
              <w:t>e</w:t>
            </w:r>
            <w:r w:rsidRPr="004F0A3C">
              <w:rPr>
                <w:rFonts w:cs="Arial"/>
                <w:sz w:val="24"/>
                <w:szCs w:val="24"/>
              </w:rPr>
              <w:t xml:space="preserve"> for additional selection processes such as interviews</w:t>
            </w:r>
          </w:p>
        </w:tc>
        <w:tc>
          <w:tcPr>
            <w:tcW w:w="3827" w:type="dxa"/>
          </w:tcPr>
          <w:p w14:paraId="33DD36DD" w14:textId="77777777" w:rsidR="00C52D46" w:rsidRPr="004F0A3C" w:rsidRDefault="00C52D46" w:rsidP="004F0A3C">
            <w:pPr>
              <w:spacing w:line="360" w:lineRule="auto"/>
              <w:rPr>
                <w:rFonts w:cs="Arial"/>
                <w:sz w:val="24"/>
                <w:szCs w:val="24"/>
              </w:rPr>
            </w:pPr>
          </w:p>
        </w:tc>
      </w:tr>
      <w:tr w:rsidR="00C52D46" w:rsidRPr="004F0A3C" w14:paraId="3C2B0AD9" w14:textId="77777777" w:rsidTr="00C52D46">
        <w:tc>
          <w:tcPr>
            <w:tcW w:w="562" w:type="dxa"/>
          </w:tcPr>
          <w:p w14:paraId="20FCBCFB" w14:textId="70DC7DFD" w:rsidR="00C52D46" w:rsidRPr="004F0A3C" w:rsidRDefault="009C693B" w:rsidP="004F0A3C">
            <w:pPr>
              <w:spacing w:line="360" w:lineRule="auto"/>
              <w:rPr>
                <w:rFonts w:cs="Arial"/>
                <w:sz w:val="24"/>
                <w:szCs w:val="24"/>
              </w:rPr>
            </w:pPr>
            <w:r w:rsidRPr="004F0A3C">
              <w:rPr>
                <w:rFonts w:cs="Arial"/>
                <w:sz w:val="24"/>
                <w:szCs w:val="24"/>
              </w:rPr>
              <w:t>b</w:t>
            </w:r>
            <w:r w:rsidR="00C52D46" w:rsidRPr="004F0A3C">
              <w:rPr>
                <w:rFonts w:cs="Arial"/>
                <w:sz w:val="24"/>
                <w:szCs w:val="24"/>
              </w:rPr>
              <w:t xml:space="preserve">. </w:t>
            </w:r>
          </w:p>
        </w:tc>
        <w:tc>
          <w:tcPr>
            <w:tcW w:w="5529" w:type="dxa"/>
          </w:tcPr>
          <w:p w14:paraId="37BF1797" w14:textId="6F0C25ED" w:rsidR="00C52D46" w:rsidRPr="004F0A3C" w:rsidRDefault="00C52D46" w:rsidP="004F0A3C">
            <w:pPr>
              <w:spacing w:line="360" w:lineRule="auto"/>
              <w:rPr>
                <w:rFonts w:cs="Arial"/>
                <w:sz w:val="24"/>
                <w:szCs w:val="24"/>
              </w:rPr>
            </w:pPr>
            <w:r w:rsidRPr="004F0A3C">
              <w:rPr>
                <w:rFonts w:cs="Arial"/>
                <w:b/>
                <w:sz w:val="24"/>
                <w:szCs w:val="24"/>
              </w:rPr>
              <w:t xml:space="preserve">Course structure and content - </w:t>
            </w:r>
            <w:r w:rsidRPr="004F0A3C">
              <w:rPr>
                <w:rFonts w:cs="Arial"/>
                <w:sz w:val="24"/>
                <w:szCs w:val="24"/>
              </w:rPr>
              <w:t xml:space="preserve">including how the curriculum promotes organised progression through the levels of the award, in line with the national Frameworks for Higher Education Qualifications of Degree-Awarding Bodies (Qualifications Frameworks); the overall balance </w:t>
            </w:r>
            <w:r w:rsidRPr="004F0A3C">
              <w:rPr>
                <w:rFonts w:cs="Arial"/>
                <w:sz w:val="24"/>
                <w:szCs w:val="24"/>
              </w:rPr>
              <w:lastRenderedPageBreak/>
              <w:t>of the award, the link between the overarching aims of the course and the content and skills development and support for PDP and mode(s) of delivery (including location of delivery, course duration and proposed date of commencement).</w:t>
            </w:r>
          </w:p>
        </w:tc>
        <w:tc>
          <w:tcPr>
            <w:tcW w:w="3827" w:type="dxa"/>
          </w:tcPr>
          <w:p w14:paraId="38F8CF07" w14:textId="77777777" w:rsidR="00C52D46" w:rsidRPr="004F0A3C" w:rsidRDefault="00C52D46" w:rsidP="004F0A3C">
            <w:pPr>
              <w:spacing w:line="360" w:lineRule="auto"/>
              <w:rPr>
                <w:rFonts w:cs="Arial"/>
                <w:sz w:val="24"/>
                <w:szCs w:val="24"/>
              </w:rPr>
            </w:pPr>
          </w:p>
        </w:tc>
      </w:tr>
      <w:tr w:rsidR="00C52D46" w:rsidRPr="004F0A3C" w14:paraId="1E17401F" w14:textId="77777777" w:rsidTr="00C52D46">
        <w:tc>
          <w:tcPr>
            <w:tcW w:w="562" w:type="dxa"/>
          </w:tcPr>
          <w:p w14:paraId="5A4BEF5D" w14:textId="338B1318" w:rsidR="00C52D46" w:rsidRPr="004F0A3C" w:rsidRDefault="009C693B" w:rsidP="004F0A3C">
            <w:pPr>
              <w:spacing w:line="360" w:lineRule="auto"/>
              <w:rPr>
                <w:rFonts w:cs="Arial"/>
                <w:sz w:val="24"/>
                <w:szCs w:val="24"/>
              </w:rPr>
            </w:pPr>
            <w:r w:rsidRPr="004F0A3C">
              <w:rPr>
                <w:rFonts w:cs="Arial"/>
                <w:sz w:val="24"/>
                <w:szCs w:val="24"/>
              </w:rPr>
              <w:t>c</w:t>
            </w:r>
            <w:r w:rsidR="00C52D46" w:rsidRPr="004F0A3C">
              <w:rPr>
                <w:rFonts w:cs="Arial"/>
                <w:sz w:val="24"/>
                <w:szCs w:val="24"/>
              </w:rPr>
              <w:t xml:space="preserve">. </w:t>
            </w:r>
          </w:p>
        </w:tc>
        <w:tc>
          <w:tcPr>
            <w:tcW w:w="5529" w:type="dxa"/>
          </w:tcPr>
          <w:p w14:paraId="2E2A9608" w14:textId="1C9EB17A" w:rsidR="00C52D46" w:rsidRPr="004F0A3C" w:rsidRDefault="00C52D46" w:rsidP="004F0A3C">
            <w:pPr>
              <w:spacing w:before="20" w:after="20" w:line="360" w:lineRule="auto"/>
              <w:rPr>
                <w:rFonts w:cs="Arial"/>
                <w:sz w:val="24"/>
                <w:szCs w:val="24"/>
              </w:rPr>
            </w:pPr>
            <w:r w:rsidRPr="004F0A3C">
              <w:rPr>
                <w:rFonts w:cs="Arial"/>
                <w:sz w:val="24"/>
                <w:szCs w:val="24"/>
              </w:rPr>
              <w:t>Mapping to current relevant</w:t>
            </w:r>
            <w:r w:rsidRPr="004F0A3C">
              <w:rPr>
                <w:rFonts w:cs="Arial"/>
                <w:b/>
                <w:sz w:val="24"/>
                <w:szCs w:val="24"/>
              </w:rPr>
              <w:t xml:space="preserve"> </w:t>
            </w:r>
            <w:hyperlink r:id="rId15" w:history="1">
              <w:r w:rsidRPr="004F0A3C">
                <w:rPr>
                  <w:rStyle w:val="Hyperlink"/>
                  <w:rFonts w:cs="Arial"/>
                  <w:sz w:val="24"/>
                  <w:szCs w:val="24"/>
                </w:rPr>
                <w:t>QAA Subject Benchmark Statements</w:t>
              </w:r>
            </w:hyperlink>
            <w:r w:rsidR="003C5C2B" w:rsidRPr="003C5C2B">
              <w:rPr>
                <w:rStyle w:val="Hyperlink"/>
                <w:rFonts w:cs="Arial"/>
                <w:color w:val="auto"/>
                <w:sz w:val="24"/>
                <w:szCs w:val="24"/>
                <w:u w:val="none"/>
              </w:rPr>
              <w:t>,</w:t>
            </w:r>
            <w:r w:rsidR="003C5C2B" w:rsidRPr="003C5C2B">
              <w:rPr>
                <w:rStyle w:val="Hyperlink"/>
                <w:color w:val="auto"/>
                <w:u w:val="none"/>
              </w:rPr>
              <w:t xml:space="preserve"> as well as relevant Apprenticeship Standard (if apprenticeship is being validated),</w:t>
            </w:r>
            <w:r w:rsidRPr="003C5C2B">
              <w:rPr>
                <w:rStyle w:val="Hyperlink"/>
                <w:rFonts w:cs="Arial"/>
                <w:color w:val="auto"/>
                <w:sz w:val="24"/>
                <w:szCs w:val="24"/>
                <w:u w:val="none"/>
              </w:rPr>
              <w:t xml:space="preserve"> </w:t>
            </w:r>
            <w:r w:rsidRPr="004F0A3C">
              <w:rPr>
                <w:rFonts w:cs="Arial"/>
                <w:sz w:val="24"/>
                <w:szCs w:val="24"/>
              </w:rPr>
              <w:t>and relevant professional standards or professional, statutory and regulatory body requirements as appropriate</w:t>
            </w:r>
          </w:p>
        </w:tc>
        <w:tc>
          <w:tcPr>
            <w:tcW w:w="3827" w:type="dxa"/>
          </w:tcPr>
          <w:p w14:paraId="32CA832E" w14:textId="77777777" w:rsidR="00C52D46" w:rsidRPr="004F0A3C" w:rsidRDefault="00C52D46" w:rsidP="004F0A3C">
            <w:pPr>
              <w:spacing w:line="360" w:lineRule="auto"/>
              <w:rPr>
                <w:rFonts w:cs="Arial"/>
                <w:sz w:val="24"/>
                <w:szCs w:val="24"/>
              </w:rPr>
            </w:pPr>
          </w:p>
        </w:tc>
      </w:tr>
      <w:tr w:rsidR="00C52D46" w:rsidRPr="004F0A3C" w14:paraId="5D3F2626" w14:textId="77777777" w:rsidTr="00C52D46">
        <w:tc>
          <w:tcPr>
            <w:tcW w:w="562" w:type="dxa"/>
          </w:tcPr>
          <w:p w14:paraId="7D03B8E1" w14:textId="31608A38" w:rsidR="00C52D46" w:rsidRPr="004F0A3C" w:rsidRDefault="009C693B" w:rsidP="004F0A3C">
            <w:pPr>
              <w:spacing w:line="360" w:lineRule="auto"/>
              <w:rPr>
                <w:rFonts w:cs="Arial"/>
                <w:sz w:val="24"/>
                <w:szCs w:val="24"/>
              </w:rPr>
            </w:pPr>
            <w:r w:rsidRPr="004F0A3C">
              <w:rPr>
                <w:rFonts w:cs="Arial"/>
                <w:sz w:val="24"/>
                <w:szCs w:val="24"/>
              </w:rPr>
              <w:t>d</w:t>
            </w:r>
            <w:r w:rsidR="00C52D46" w:rsidRPr="004F0A3C">
              <w:rPr>
                <w:rFonts w:cs="Arial"/>
                <w:sz w:val="24"/>
                <w:szCs w:val="24"/>
              </w:rPr>
              <w:t xml:space="preserve">. </w:t>
            </w:r>
          </w:p>
        </w:tc>
        <w:tc>
          <w:tcPr>
            <w:tcW w:w="5529" w:type="dxa"/>
          </w:tcPr>
          <w:p w14:paraId="12D884DB" w14:textId="714D1628" w:rsidR="00C52D46" w:rsidRPr="004F0A3C" w:rsidRDefault="00C52D46" w:rsidP="004F0A3C">
            <w:pPr>
              <w:spacing w:before="20" w:after="20" w:line="360" w:lineRule="auto"/>
              <w:rPr>
                <w:rFonts w:cs="Arial"/>
                <w:sz w:val="24"/>
                <w:szCs w:val="24"/>
              </w:rPr>
            </w:pPr>
            <w:r w:rsidRPr="004F0A3C">
              <w:rPr>
                <w:rFonts w:cs="Arial"/>
                <w:b/>
                <w:sz w:val="24"/>
                <w:szCs w:val="24"/>
              </w:rPr>
              <w:t>Equality, inclusivity and diversity</w:t>
            </w:r>
            <w:r w:rsidRPr="004F0A3C">
              <w:rPr>
                <w:rFonts w:cs="Arial"/>
                <w:sz w:val="24"/>
                <w:szCs w:val="24"/>
              </w:rPr>
              <w:t xml:space="preserve"> information (including evidence of how the </w:t>
            </w:r>
            <w:r w:rsidR="009F7D52">
              <w:rPr>
                <w:rFonts w:cs="Arial"/>
                <w:sz w:val="24"/>
                <w:szCs w:val="24"/>
              </w:rPr>
              <w:t>individual needs of students are addressed</w:t>
            </w:r>
            <w:r w:rsidRPr="004F0A3C">
              <w:rPr>
                <w:rFonts w:cs="Arial"/>
                <w:sz w:val="24"/>
                <w:szCs w:val="24"/>
              </w:rPr>
              <w:t>).</w:t>
            </w:r>
          </w:p>
        </w:tc>
        <w:tc>
          <w:tcPr>
            <w:tcW w:w="3827" w:type="dxa"/>
          </w:tcPr>
          <w:p w14:paraId="176D7571" w14:textId="77777777" w:rsidR="00C52D46" w:rsidRPr="004F0A3C" w:rsidRDefault="00C52D46" w:rsidP="004F0A3C">
            <w:pPr>
              <w:spacing w:line="360" w:lineRule="auto"/>
              <w:rPr>
                <w:rFonts w:cs="Arial"/>
                <w:sz w:val="24"/>
                <w:szCs w:val="24"/>
              </w:rPr>
            </w:pPr>
          </w:p>
        </w:tc>
      </w:tr>
      <w:tr w:rsidR="00C52D46" w:rsidRPr="004F0A3C" w14:paraId="61A422B5" w14:textId="77777777" w:rsidTr="00C52D46">
        <w:tc>
          <w:tcPr>
            <w:tcW w:w="562" w:type="dxa"/>
          </w:tcPr>
          <w:p w14:paraId="5AA75F30" w14:textId="19464168" w:rsidR="00C52D46" w:rsidRPr="004F0A3C" w:rsidRDefault="009C693B" w:rsidP="004F0A3C">
            <w:pPr>
              <w:spacing w:line="360" w:lineRule="auto"/>
              <w:rPr>
                <w:rFonts w:cs="Arial"/>
                <w:sz w:val="24"/>
                <w:szCs w:val="24"/>
              </w:rPr>
            </w:pPr>
            <w:r w:rsidRPr="004F0A3C">
              <w:rPr>
                <w:rFonts w:cs="Arial"/>
                <w:sz w:val="24"/>
                <w:szCs w:val="24"/>
              </w:rPr>
              <w:t>e</w:t>
            </w:r>
            <w:r w:rsidR="00C52D46" w:rsidRPr="004F0A3C">
              <w:rPr>
                <w:rFonts w:cs="Arial"/>
                <w:sz w:val="24"/>
                <w:szCs w:val="24"/>
              </w:rPr>
              <w:t xml:space="preserve">. </w:t>
            </w:r>
          </w:p>
        </w:tc>
        <w:tc>
          <w:tcPr>
            <w:tcW w:w="5529" w:type="dxa"/>
          </w:tcPr>
          <w:p w14:paraId="0BDE5C56" w14:textId="01B1FA39" w:rsidR="00C52D46" w:rsidRPr="004F0A3C" w:rsidRDefault="00C52D46" w:rsidP="004F0A3C">
            <w:pPr>
              <w:spacing w:line="360" w:lineRule="auto"/>
              <w:rPr>
                <w:rFonts w:cs="Arial"/>
                <w:sz w:val="24"/>
                <w:szCs w:val="24"/>
              </w:rPr>
            </w:pPr>
            <w:r w:rsidRPr="004F0A3C">
              <w:rPr>
                <w:rFonts w:cs="Arial"/>
                <w:sz w:val="24"/>
                <w:szCs w:val="24"/>
              </w:rPr>
              <w:t xml:space="preserve">Evidence of </w:t>
            </w:r>
            <w:r w:rsidRPr="004F0A3C">
              <w:rPr>
                <w:rFonts w:cs="Arial"/>
                <w:b/>
                <w:sz w:val="24"/>
                <w:szCs w:val="24"/>
              </w:rPr>
              <w:t>employer engagement</w:t>
            </w:r>
            <w:r w:rsidRPr="004F0A3C">
              <w:rPr>
                <w:rFonts w:cs="Arial"/>
                <w:sz w:val="24"/>
                <w:szCs w:val="24"/>
              </w:rPr>
              <w:t xml:space="preserve"> in curriculum development</w:t>
            </w:r>
            <w:r w:rsidR="009F7D52">
              <w:rPr>
                <w:rFonts w:cs="Arial"/>
                <w:sz w:val="24"/>
                <w:szCs w:val="24"/>
              </w:rPr>
              <w:t>, particularly where an apprenticeship is being validated</w:t>
            </w:r>
          </w:p>
        </w:tc>
        <w:tc>
          <w:tcPr>
            <w:tcW w:w="3827" w:type="dxa"/>
          </w:tcPr>
          <w:p w14:paraId="6C8912D3" w14:textId="77777777" w:rsidR="00C52D46" w:rsidRPr="004F0A3C" w:rsidRDefault="00C52D46" w:rsidP="004F0A3C">
            <w:pPr>
              <w:spacing w:line="360" w:lineRule="auto"/>
              <w:rPr>
                <w:rFonts w:cs="Arial"/>
                <w:sz w:val="24"/>
                <w:szCs w:val="24"/>
              </w:rPr>
            </w:pPr>
          </w:p>
        </w:tc>
      </w:tr>
      <w:tr w:rsidR="00C52D46" w:rsidRPr="004F0A3C" w14:paraId="58711A6F" w14:textId="77777777" w:rsidTr="00C52D46">
        <w:tc>
          <w:tcPr>
            <w:tcW w:w="562" w:type="dxa"/>
          </w:tcPr>
          <w:p w14:paraId="70D475E8" w14:textId="5B848D38" w:rsidR="00C52D46" w:rsidRPr="004F0A3C" w:rsidRDefault="009C693B" w:rsidP="004F0A3C">
            <w:pPr>
              <w:spacing w:line="360" w:lineRule="auto"/>
              <w:rPr>
                <w:rFonts w:cs="Arial"/>
                <w:sz w:val="24"/>
                <w:szCs w:val="24"/>
              </w:rPr>
            </w:pPr>
            <w:r w:rsidRPr="004F0A3C">
              <w:rPr>
                <w:rFonts w:cs="Arial"/>
                <w:sz w:val="24"/>
                <w:szCs w:val="24"/>
              </w:rPr>
              <w:t>f</w:t>
            </w:r>
            <w:r w:rsidR="00C52D46" w:rsidRPr="004F0A3C">
              <w:rPr>
                <w:rFonts w:cs="Arial"/>
                <w:sz w:val="24"/>
                <w:szCs w:val="24"/>
              </w:rPr>
              <w:t xml:space="preserve">. </w:t>
            </w:r>
          </w:p>
        </w:tc>
        <w:tc>
          <w:tcPr>
            <w:tcW w:w="5529" w:type="dxa"/>
          </w:tcPr>
          <w:p w14:paraId="21BC44A9" w14:textId="7E806077" w:rsidR="00C52D46" w:rsidRPr="004F0A3C" w:rsidRDefault="00C52D46" w:rsidP="004F0A3C">
            <w:pPr>
              <w:spacing w:line="360" w:lineRule="auto"/>
              <w:rPr>
                <w:rFonts w:cs="Arial"/>
                <w:sz w:val="24"/>
                <w:szCs w:val="24"/>
              </w:rPr>
            </w:pPr>
            <w:r w:rsidRPr="004F0A3C">
              <w:rPr>
                <w:rFonts w:cs="Arial"/>
                <w:sz w:val="24"/>
                <w:szCs w:val="24"/>
              </w:rPr>
              <w:t xml:space="preserve">Details of </w:t>
            </w:r>
            <w:r w:rsidRPr="004F0A3C">
              <w:rPr>
                <w:rFonts w:cs="Arial"/>
                <w:b/>
                <w:sz w:val="24"/>
                <w:szCs w:val="24"/>
              </w:rPr>
              <w:t>student input</w:t>
            </w:r>
            <w:r w:rsidRPr="004F0A3C">
              <w:rPr>
                <w:rFonts w:cs="Arial"/>
                <w:sz w:val="24"/>
                <w:szCs w:val="24"/>
              </w:rPr>
              <w:t xml:space="preserve"> in curriculum development</w:t>
            </w:r>
          </w:p>
        </w:tc>
        <w:tc>
          <w:tcPr>
            <w:tcW w:w="3827" w:type="dxa"/>
          </w:tcPr>
          <w:p w14:paraId="4EA2D924" w14:textId="77777777" w:rsidR="00C52D46" w:rsidRPr="004F0A3C" w:rsidRDefault="00C52D46" w:rsidP="004F0A3C">
            <w:pPr>
              <w:spacing w:line="360" w:lineRule="auto"/>
              <w:rPr>
                <w:rFonts w:cs="Arial"/>
                <w:sz w:val="24"/>
                <w:szCs w:val="24"/>
              </w:rPr>
            </w:pPr>
          </w:p>
        </w:tc>
      </w:tr>
      <w:tr w:rsidR="00C52D46" w:rsidRPr="004F0A3C" w14:paraId="1826B694" w14:textId="77777777" w:rsidTr="00C52D46">
        <w:tc>
          <w:tcPr>
            <w:tcW w:w="562" w:type="dxa"/>
          </w:tcPr>
          <w:p w14:paraId="061004CC" w14:textId="5E6D9746" w:rsidR="00C52D46" w:rsidRPr="004F0A3C" w:rsidRDefault="009C693B" w:rsidP="004F0A3C">
            <w:pPr>
              <w:spacing w:line="360" w:lineRule="auto"/>
              <w:rPr>
                <w:rFonts w:cs="Arial"/>
                <w:sz w:val="24"/>
                <w:szCs w:val="24"/>
              </w:rPr>
            </w:pPr>
            <w:r w:rsidRPr="004F0A3C">
              <w:rPr>
                <w:rFonts w:cs="Arial"/>
                <w:sz w:val="24"/>
                <w:szCs w:val="24"/>
              </w:rPr>
              <w:t>g</w:t>
            </w:r>
            <w:r w:rsidR="00C52D46" w:rsidRPr="004F0A3C">
              <w:rPr>
                <w:rFonts w:cs="Arial"/>
                <w:sz w:val="24"/>
                <w:szCs w:val="24"/>
              </w:rPr>
              <w:t xml:space="preserve">. </w:t>
            </w:r>
          </w:p>
        </w:tc>
        <w:tc>
          <w:tcPr>
            <w:tcW w:w="5529" w:type="dxa"/>
          </w:tcPr>
          <w:p w14:paraId="759278D4" w14:textId="2C18F677" w:rsidR="00C52D46" w:rsidRPr="004F0A3C" w:rsidRDefault="00C52D46" w:rsidP="004F0A3C">
            <w:pPr>
              <w:spacing w:before="20" w:after="20" w:line="360" w:lineRule="auto"/>
              <w:rPr>
                <w:rFonts w:cs="Arial"/>
                <w:sz w:val="24"/>
                <w:szCs w:val="24"/>
              </w:rPr>
            </w:pPr>
            <w:r w:rsidRPr="004F0A3C">
              <w:rPr>
                <w:rFonts w:cs="Arial"/>
                <w:b/>
                <w:sz w:val="24"/>
                <w:szCs w:val="24"/>
              </w:rPr>
              <w:t xml:space="preserve">Teaching, Learning and Assessment </w:t>
            </w:r>
            <w:r w:rsidR="00F77376" w:rsidRPr="004F0A3C">
              <w:rPr>
                <w:rFonts w:cs="Arial"/>
                <w:b/>
                <w:sz w:val="24"/>
                <w:szCs w:val="24"/>
              </w:rPr>
              <w:t>Overview</w:t>
            </w:r>
            <w:r w:rsidRPr="004F0A3C">
              <w:rPr>
                <w:rFonts w:cs="Arial"/>
                <w:b/>
                <w:sz w:val="24"/>
                <w:szCs w:val="24"/>
              </w:rPr>
              <w:t xml:space="preserve">, </w:t>
            </w:r>
            <w:r w:rsidRPr="004F0A3C">
              <w:rPr>
                <w:rFonts w:cs="Arial"/>
                <w:sz w:val="24"/>
                <w:szCs w:val="24"/>
              </w:rPr>
              <w:t xml:space="preserve">including details of the range of learning and teaching tools employed and the departmental approach to these and how this take into account the needs of current and potential student groups. </w:t>
            </w:r>
            <w:r w:rsidR="009F7D52">
              <w:rPr>
                <w:rFonts w:cs="Arial"/>
                <w:sz w:val="24"/>
                <w:szCs w:val="24"/>
              </w:rPr>
              <w:t xml:space="preserve">If apprenticeship; include information regarding the End-Point Assessment and how this will be delivered. </w:t>
            </w:r>
            <w:r w:rsidRPr="004F0A3C">
              <w:rPr>
                <w:rFonts w:cs="Arial"/>
                <w:sz w:val="24"/>
                <w:szCs w:val="24"/>
              </w:rPr>
              <w:t>Comment on the appropriateness of the strateg</w:t>
            </w:r>
            <w:r w:rsidR="00F77376" w:rsidRPr="004F0A3C">
              <w:rPr>
                <w:rFonts w:cs="Arial"/>
                <w:sz w:val="24"/>
                <w:szCs w:val="24"/>
              </w:rPr>
              <w:t>ies</w:t>
            </w:r>
            <w:r w:rsidRPr="004F0A3C">
              <w:rPr>
                <w:rFonts w:cs="Arial"/>
                <w:sz w:val="24"/>
                <w:szCs w:val="24"/>
              </w:rPr>
              <w:t xml:space="preserve"> for students with any additional needs and what adjustments that might need to be made. Summary of assessment methods used for each module and associated submission deadlines, assessment criteria and rules of </w:t>
            </w:r>
            <w:r w:rsidRPr="004F0A3C">
              <w:rPr>
                <w:rFonts w:cs="Arial"/>
                <w:sz w:val="24"/>
                <w:szCs w:val="24"/>
              </w:rPr>
              <w:lastRenderedPageBreak/>
              <w:t xml:space="preserve">assessment (in accordance with the University’s </w:t>
            </w:r>
            <w:hyperlink r:id="rId16" w:history="1">
              <w:r w:rsidRPr="004F0A3C">
                <w:rPr>
                  <w:rStyle w:val="Hyperlink"/>
                  <w:rFonts w:cs="Arial"/>
                  <w:sz w:val="24"/>
                  <w:szCs w:val="24"/>
                </w:rPr>
                <w:t>Rules of Assessment</w:t>
              </w:r>
            </w:hyperlink>
            <w:r w:rsidRPr="004F0A3C">
              <w:rPr>
                <w:rFonts w:cs="Arial"/>
                <w:sz w:val="24"/>
                <w:szCs w:val="24"/>
              </w:rPr>
              <w:t xml:space="preserve">). This should include the balance of assessment tools, assessment load, and development of skills/preparation of students for assessment, formative and summative feedback, innovative methods. Indicate the appropriateness of the strategy for students with any additional needs. </w:t>
            </w:r>
          </w:p>
        </w:tc>
        <w:tc>
          <w:tcPr>
            <w:tcW w:w="3827" w:type="dxa"/>
          </w:tcPr>
          <w:p w14:paraId="0F324FA9" w14:textId="77777777" w:rsidR="00C52D46" w:rsidRPr="004F0A3C" w:rsidRDefault="00C52D46" w:rsidP="004F0A3C">
            <w:pPr>
              <w:spacing w:line="360" w:lineRule="auto"/>
              <w:rPr>
                <w:rFonts w:cs="Arial"/>
                <w:sz w:val="24"/>
                <w:szCs w:val="24"/>
              </w:rPr>
            </w:pPr>
          </w:p>
        </w:tc>
      </w:tr>
      <w:tr w:rsidR="00C52D46" w:rsidRPr="004F0A3C" w14:paraId="5C75C285" w14:textId="77777777" w:rsidTr="00C52D46">
        <w:tc>
          <w:tcPr>
            <w:tcW w:w="562" w:type="dxa"/>
          </w:tcPr>
          <w:p w14:paraId="2036F760" w14:textId="16CEEACF" w:rsidR="00C52D46" w:rsidRPr="004F0A3C" w:rsidRDefault="009C693B" w:rsidP="004F0A3C">
            <w:pPr>
              <w:spacing w:line="360" w:lineRule="auto"/>
              <w:rPr>
                <w:rFonts w:cs="Arial"/>
                <w:sz w:val="24"/>
                <w:szCs w:val="24"/>
              </w:rPr>
            </w:pPr>
            <w:r w:rsidRPr="004F0A3C">
              <w:rPr>
                <w:rFonts w:cs="Arial"/>
                <w:sz w:val="24"/>
                <w:szCs w:val="24"/>
              </w:rPr>
              <w:t>h</w:t>
            </w:r>
            <w:r w:rsidR="00C52D46" w:rsidRPr="004F0A3C">
              <w:rPr>
                <w:rFonts w:cs="Arial"/>
                <w:sz w:val="24"/>
                <w:szCs w:val="24"/>
              </w:rPr>
              <w:t>.</w:t>
            </w:r>
          </w:p>
        </w:tc>
        <w:tc>
          <w:tcPr>
            <w:tcW w:w="5529" w:type="dxa"/>
          </w:tcPr>
          <w:p w14:paraId="77BCECC5" w14:textId="2DAF2D96" w:rsidR="00C52D46" w:rsidRPr="004F0A3C" w:rsidRDefault="00C52D46" w:rsidP="004F0A3C">
            <w:pPr>
              <w:spacing w:line="360" w:lineRule="auto"/>
              <w:rPr>
                <w:rFonts w:cs="Arial"/>
                <w:sz w:val="24"/>
                <w:szCs w:val="24"/>
              </w:rPr>
            </w:pPr>
            <w:r w:rsidRPr="004F0A3C">
              <w:rPr>
                <w:rFonts w:cs="Arial"/>
                <w:sz w:val="24"/>
                <w:szCs w:val="24"/>
              </w:rPr>
              <w:t xml:space="preserve">Details of </w:t>
            </w:r>
            <w:r w:rsidRPr="004F0A3C">
              <w:rPr>
                <w:rFonts w:cs="Arial"/>
                <w:b/>
                <w:sz w:val="24"/>
                <w:szCs w:val="24"/>
              </w:rPr>
              <w:t>year abroad</w:t>
            </w:r>
            <w:r w:rsidRPr="004F0A3C">
              <w:rPr>
                <w:rFonts w:cs="Arial"/>
                <w:sz w:val="24"/>
                <w:szCs w:val="24"/>
              </w:rPr>
              <w:t xml:space="preserve">, </w:t>
            </w:r>
            <w:r w:rsidRPr="004F0A3C">
              <w:rPr>
                <w:rFonts w:cs="Arial"/>
                <w:b/>
                <w:sz w:val="24"/>
                <w:szCs w:val="24"/>
              </w:rPr>
              <w:t>work-based learning</w:t>
            </w:r>
            <w:r w:rsidR="009F7D52">
              <w:rPr>
                <w:rFonts w:cs="Arial"/>
                <w:b/>
                <w:sz w:val="24"/>
                <w:szCs w:val="24"/>
              </w:rPr>
              <w:t>, on and off the job hours, and</w:t>
            </w:r>
            <w:r w:rsidRPr="004F0A3C">
              <w:rPr>
                <w:rFonts w:cs="Arial"/>
                <w:b/>
                <w:sz w:val="24"/>
                <w:szCs w:val="24"/>
              </w:rPr>
              <w:t xml:space="preserve"> placement </w:t>
            </w:r>
            <w:r w:rsidRPr="004F0A3C">
              <w:rPr>
                <w:rFonts w:cs="Arial"/>
                <w:sz w:val="24"/>
                <w:szCs w:val="24"/>
              </w:rPr>
              <w:t>arrangements and how this will be managed</w:t>
            </w:r>
            <w:r w:rsidR="009F7D52">
              <w:rPr>
                <w:rFonts w:cs="Arial"/>
                <w:sz w:val="24"/>
                <w:szCs w:val="24"/>
              </w:rPr>
              <w:t xml:space="preserve">. </w:t>
            </w:r>
            <w:r w:rsidRPr="004F0A3C">
              <w:rPr>
                <w:rFonts w:cs="Arial"/>
                <w:sz w:val="24"/>
                <w:szCs w:val="24"/>
              </w:rPr>
              <w:t>Details of how this arrangement adheres to the University’s Guidelines on Work-based Learning should be provided and a draft handbook for students should be provided if available.</w:t>
            </w:r>
          </w:p>
        </w:tc>
        <w:tc>
          <w:tcPr>
            <w:tcW w:w="3827" w:type="dxa"/>
          </w:tcPr>
          <w:p w14:paraId="25D44C09" w14:textId="77777777" w:rsidR="00C52D46" w:rsidRPr="004F0A3C" w:rsidRDefault="00C52D46" w:rsidP="004F0A3C">
            <w:pPr>
              <w:spacing w:line="360" w:lineRule="auto"/>
              <w:rPr>
                <w:rFonts w:cs="Arial"/>
                <w:sz w:val="24"/>
                <w:szCs w:val="24"/>
              </w:rPr>
            </w:pPr>
          </w:p>
        </w:tc>
      </w:tr>
      <w:tr w:rsidR="00C52D46" w:rsidRPr="004F0A3C" w14:paraId="587159A5" w14:textId="77777777" w:rsidTr="00C52D46">
        <w:tc>
          <w:tcPr>
            <w:tcW w:w="562" w:type="dxa"/>
          </w:tcPr>
          <w:p w14:paraId="2CB44C92" w14:textId="4BEBEDBC" w:rsidR="00C52D46" w:rsidRPr="004F0A3C" w:rsidRDefault="009C693B" w:rsidP="004F0A3C">
            <w:pPr>
              <w:spacing w:line="360" w:lineRule="auto"/>
              <w:rPr>
                <w:rFonts w:cs="Arial"/>
                <w:sz w:val="24"/>
                <w:szCs w:val="24"/>
              </w:rPr>
            </w:pPr>
            <w:r w:rsidRPr="004F0A3C">
              <w:rPr>
                <w:rFonts w:cs="Arial"/>
                <w:sz w:val="24"/>
                <w:szCs w:val="24"/>
              </w:rPr>
              <w:t>i</w:t>
            </w:r>
            <w:r w:rsidR="00C52D46" w:rsidRPr="004F0A3C">
              <w:rPr>
                <w:rFonts w:cs="Arial"/>
                <w:sz w:val="24"/>
                <w:szCs w:val="24"/>
              </w:rPr>
              <w:t xml:space="preserve">. </w:t>
            </w:r>
          </w:p>
        </w:tc>
        <w:tc>
          <w:tcPr>
            <w:tcW w:w="5529" w:type="dxa"/>
          </w:tcPr>
          <w:p w14:paraId="08478516" w14:textId="23D90552" w:rsidR="00C52D46" w:rsidRPr="004F0A3C" w:rsidRDefault="00C52D46" w:rsidP="00AF482D">
            <w:pPr>
              <w:spacing w:line="360" w:lineRule="auto"/>
              <w:rPr>
                <w:rFonts w:cs="Arial"/>
                <w:sz w:val="24"/>
                <w:szCs w:val="24"/>
              </w:rPr>
            </w:pPr>
            <w:r w:rsidRPr="004F0A3C">
              <w:rPr>
                <w:rFonts w:cs="Arial"/>
                <w:sz w:val="24"/>
                <w:szCs w:val="24"/>
              </w:rPr>
              <w:t xml:space="preserve">Information on </w:t>
            </w:r>
            <w:r w:rsidRPr="004F0A3C">
              <w:rPr>
                <w:rFonts w:cs="Arial"/>
                <w:b/>
                <w:sz w:val="24"/>
                <w:szCs w:val="24"/>
              </w:rPr>
              <w:t xml:space="preserve">proposed progression opportunities </w:t>
            </w:r>
            <w:r w:rsidRPr="004F0A3C">
              <w:rPr>
                <w:rFonts w:cs="Arial"/>
                <w:sz w:val="24"/>
                <w:szCs w:val="24"/>
              </w:rPr>
              <w:t>(including articulation routes into further study)</w:t>
            </w:r>
            <w:r w:rsidRPr="004F0A3C">
              <w:rPr>
                <w:rFonts w:cs="Arial"/>
                <w:b/>
                <w:sz w:val="24"/>
                <w:szCs w:val="24"/>
              </w:rPr>
              <w:t xml:space="preserve"> </w:t>
            </w:r>
            <w:r w:rsidRPr="004F0A3C">
              <w:rPr>
                <w:rFonts w:cs="Arial"/>
                <w:sz w:val="24"/>
                <w:szCs w:val="24"/>
              </w:rPr>
              <w:t xml:space="preserve">and </w:t>
            </w:r>
            <w:r w:rsidRPr="004F0A3C">
              <w:rPr>
                <w:rFonts w:cs="Arial"/>
                <w:b/>
                <w:sz w:val="24"/>
                <w:szCs w:val="24"/>
              </w:rPr>
              <w:t xml:space="preserve">employment prospects </w:t>
            </w:r>
            <w:r w:rsidRPr="004F0A3C">
              <w:rPr>
                <w:rFonts w:cs="Arial"/>
                <w:sz w:val="24"/>
                <w:szCs w:val="24"/>
              </w:rPr>
              <w:t>upon graduation</w:t>
            </w:r>
          </w:p>
        </w:tc>
        <w:tc>
          <w:tcPr>
            <w:tcW w:w="3827" w:type="dxa"/>
          </w:tcPr>
          <w:p w14:paraId="3AC95291" w14:textId="77777777" w:rsidR="00C52D46" w:rsidRPr="004F0A3C" w:rsidRDefault="00C52D46" w:rsidP="004F0A3C">
            <w:pPr>
              <w:spacing w:line="360" w:lineRule="auto"/>
              <w:rPr>
                <w:rFonts w:cs="Arial"/>
                <w:sz w:val="24"/>
                <w:szCs w:val="24"/>
              </w:rPr>
            </w:pPr>
          </w:p>
        </w:tc>
      </w:tr>
      <w:tr w:rsidR="009F7D52" w:rsidRPr="004F0A3C" w14:paraId="6CBC1933" w14:textId="77777777" w:rsidTr="00C52D46">
        <w:tc>
          <w:tcPr>
            <w:tcW w:w="562" w:type="dxa"/>
          </w:tcPr>
          <w:p w14:paraId="501336DA" w14:textId="7C985522" w:rsidR="009F7D52" w:rsidRPr="004F0A3C" w:rsidRDefault="00AF482D" w:rsidP="004F0A3C">
            <w:pPr>
              <w:spacing w:line="360" w:lineRule="auto"/>
              <w:rPr>
                <w:rFonts w:cs="Arial"/>
                <w:sz w:val="24"/>
                <w:szCs w:val="24"/>
              </w:rPr>
            </w:pPr>
            <w:r>
              <w:rPr>
                <w:rFonts w:cs="Arial"/>
                <w:sz w:val="24"/>
                <w:szCs w:val="24"/>
              </w:rPr>
              <w:t>j.</w:t>
            </w:r>
          </w:p>
        </w:tc>
        <w:tc>
          <w:tcPr>
            <w:tcW w:w="5529" w:type="dxa"/>
          </w:tcPr>
          <w:p w14:paraId="0C2C1B52" w14:textId="10A32485" w:rsidR="009F7D52" w:rsidRPr="00AF482D" w:rsidRDefault="009F7D52" w:rsidP="00AF482D">
            <w:pPr>
              <w:spacing w:before="120" w:after="120" w:line="360" w:lineRule="auto"/>
              <w:rPr>
                <w:rFonts w:cstheme="minorHAnsi"/>
                <w:b/>
                <w:bCs/>
                <w:sz w:val="24"/>
                <w:szCs w:val="24"/>
              </w:rPr>
            </w:pPr>
            <w:r w:rsidRPr="00AF482D">
              <w:rPr>
                <w:rFonts w:cs="Arial"/>
                <w:sz w:val="24"/>
                <w:szCs w:val="24"/>
              </w:rPr>
              <w:t xml:space="preserve">If apprenticeship; details of how learner engagement and development of </w:t>
            </w:r>
            <w:r w:rsidRPr="00AF482D">
              <w:rPr>
                <w:rFonts w:cs="Arial"/>
                <w:b/>
                <w:bCs/>
                <w:sz w:val="24"/>
                <w:szCs w:val="24"/>
              </w:rPr>
              <w:t>knowledge, skills and behaviours</w:t>
            </w:r>
            <w:r w:rsidRPr="00AF482D">
              <w:rPr>
                <w:rFonts w:cs="Arial"/>
                <w:sz w:val="24"/>
                <w:szCs w:val="24"/>
              </w:rPr>
              <w:t xml:space="preserve"> will be monitored throughout the course</w:t>
            </w:r>
            <w:r w:rsidR="00AF482D" w:rsidRPr="00AF482D">
              <w:rPr>
                <w:rFonts w:cs="Arial"/>
                <w:sz w:val="24"/>
                <w:szCs w:val="24"/>
              </w:rPr>
              <w:t xml:space="preserve">, as well as </w:t>
            </w:r>
            <w:r w:rsidR="00AF482D" w:rsidRPr="00AF482D">
              <w:rPr>
                <w:rFonts w:cstheme="minorHAnsi"/>
                <w:sz w:val="24"/>
                <w:szCs w:val="24"/>
              </w:rPr>
              <w:t xml:space="preserve">the </w:t>
            </w:r>
            <w:r w:rsidR="00AF482D" w:rsidRPr="00AF482D">
              <w:rPr>
                <w:rFonts w:cstheme="minorHAnsi"/>
                <w:b/>
                <w:bCs/>
                <w:sz w:val="24"/>
                <w:szCs w:val="24"/>
              </w:rPr>
              <w:t>fundamental British values</w:t>
            </w:r>
            <w:r w:rsidR="00AF482D" w:rsidRPr="00AF482D">
              <w:rPr>
                <w:rFonts w:cstheme="minorHAnsi"/>
                <w:sz w:val="24"/>
                <w:szCs w:val="24"/>
              </w:rPr>
              <w:t xml:space="preserve"> of democracy, individual liberty, the rule of law and mutual respect and tolerance of different faiths and beliefs as required</w:t>
            </w:r>
            <w:r w:rsidR="00AF482D">
              <w:rPr>
                <w:rFonts w:cstheme="minorHAnsi"/>
                <w:sz w:val="24"/>
                <w:szCs w:val="24"/>
              </w:rPr>
              <w:t xml:space="preserve"> </w:t>
            </w:r>
            <w:r w:rsidR="00AF482D" w:rsidRPr="00AF482D">
              <w:rPr>
                <w:rFonts w:cstheme="minorHAnsi"/>
                <w:sz w:val="24"/>
                <w:szCs w:val="24"/>
              </w:rPr>
              <w:t xml:space="preserve">by </w:t>
            </w:r>
            <w:hyperlink r:id="rId17" w:history="1">
              <w:r w:rsidR="00AF482D" w:rsidRPr="00AF482D">
                <w:rPr>
                  <w:rStyle w:val="Hyperlink"/>
                  <w:rFonts w:cstheme="minorHAnsi"/>
                  <w:sz w:val="24"/>
                  <w:szCs w:val="24"/>
                </w:rPr>
                <w:t>Ofsted</w:t>
              </w:r>
            </w:hyperlink>
          </w:p>
        </w:tc>
        <w:tc>
          <w:tcPr>
            <w:tcW w:w="3827" w:type="dxa"/>
          </w:tcPr>
          <w:p w14:paraId="1320CF44" w14:textId="77777777" w:rsidR="009F7D52" w:rsidRPr="004F0A3C" w:rsidRDefault="009F7D52" w:rsidP="004F0A3C">
            <w:pPr>
              <w:spacing w:line="360" w:lineRule="auto"/>
              <w:rPr>
                <w:rFonts w:cs="Arial"/>
                <w:sz w:val="24"/>
                <w:szCs w:val="24"/>
              </w:rPr>
            </w:pPr>
          </w:p>
        </w:tc>
      </w:tr>
      <w:tr w:rsidR="00C52D46" w:rsidRPr="004F0A3C" w14:paraId="62A6D6FF" w14:textId="77777777" w:rsidTr="00C52D46">
        <w:trPr>
          <w:trHeight w:val="369"/>
        </w:trPr>
        <w:tc>
          <w:tcPr>
            <w:tcW w:w="6091" w:type="dxa"/>
            <w:gridSpan w:val="2"/>
            <w:shd w:val="clear" w:color="auto" w:fill="D9D9D9" w:themeFill="background1" w:themeFillShade="D9"/>
          </w:tcPr>
          <w:p w14:paraId="0F88E809" w14:textId="77777777" w:rsidR="00C52D46" w:rsidRPr="004F0A3C" w:rsidRDefault="00C52D46" w:rsidP="00AF482D">
            <w:pPr>
              <w:spacing w:line="360" w:lineRule="auto"/>
              <w:rPr>
                <w:rFonts w:cs="Arial"/>
                <w:b/>
                <w:sz w:val="24"/>
                <w:szCs w:val="24"/>
              </w:rPr>
            </w:pPr>
            <w:r w:rsidRPr="004F0A3C">
              <w:rPr>
                <w:rFonts w:cs="Arial"/>
                <w:b/>
                <w:sz w:val="24"/>
                <w:szCs w:val="24"/>
              </w:rPr>
              <w:t>Section 3: Resources</w:t>
            </w:r>
          </w:p>
        </w:tc>
        <w:tc>
          <w:tcPr>
            <w:tcW w:w="3827" w:type="dxa"/>
            <w:shd w:val="clear" w:color="auto" w:fill="D9D9D9" w:themeFill="background1" w:themeFillShade="D9"/>
          </w:tcPr>
          <w:p w14:paraId="123A53A0" w14:textId="77777777" w:rsidR="00C52D46" w:rsidRPr="004F0A3C" w:rsidRDefault="00C52D46" w:rsidP="004F0A3C">
            <w:pPr>
              <w:spacing w:line="360" w:lineRule="auto"/>
              <w:rPr>
                <w:rFonts w:cs="Arial"/>
                <w:sz w:val="24"/>
                <w:szCs w:val="24"/>
              </w:rPr>
            </w:pPr>
          </w:p>
        </w:tc>
      </w:tr>
      <w:tr w:rsidR="00C52D46" w:rsidRPr="004F0A3C" w14:paraId="5D643CA8" w14:textId="77777777" w:rsidTr="00C52D46">
        <w:trPr>
          <w:trHeight w:val="369"/>
        </w:trPr>
        <w:tc>
          <w:tcPr>
            <w:tcW w:w="562" w:type="dxa"/>
            <w:shd w:val="clear" w:color="auto" w:fill="FFFFFF" w:themeFill="background1"/>
          </w:tcPr>
          <w:p w14:paraId="3592E57B" w14:textId="5CBA1C4C" w:rsidR="00C52D46" w:rsidRPr="004F0A3C" w:rsidRDefault="009C693B" w:rsidP="004F0A3C">
            <w:pPr>
              <w:spacing w:line="360" w:lineRule="auto"/>
              <w:rPr>
                <w:rFonts w:cs="Arial"/>
                <w:sz w:val="24"/>
                <w:szCs w:val="24"/>
              </w:rPr>
            </w:pPr>
            <w:r w:rsidRPr="004F0A3C">
              <w:rPr>
                <w:rFonts w:cs="Arial"/>
                <w:sz w:val="24"/>
                <w:szCs w:val="24"/>
              </w:rPr>
              <w:t>a</w:t>
            </w:r>
            <w:r w:rsidR="00C52D46" w:rsidRPr="004F0A3C">
              <w:rPr>
                <w:rFonts w:cs="Arial"/>
                <w:sz w:val="24"/>
                <w:szCs w:val="24"/>
              </w:rPr>
              <w:t xml:space="preserve">. </w:t>
            </w:r>
          </w:p>
        </w:tc>
        <w:tc>
          <w:tcPr>
            <w:tcW w:w="5529" w:type="dxa"/>
            <w:shd w:val="clear" w:color="auto" w:fill="FFFFFF" w:themeFill="background1"/>
          </w:tcPr>
          <w:p w14:paraId="75FFB918" w14:textId="55BFF012" w:rsidR="00C52D46" w:rsidRPr="004F0A3C" w:rsidRDefault="00C52D46" w:rsidP="004F0A3C">
            <w:pPr>
              <w:spacing w:line="360" w:lineRule="auto"/>
              <w:rPr>
                <w:rFonts w:cs="Arial"/>
                <w:sz w:val="24"/>
                <w:szCs w:val="24"/>
                <w:u w:val="single"/>
              </w:rPr>
            </w:pPr>
            <w:r w:rsidRPr="004F0A3C">
              <w:rPr>
                <w:rFonts w:cs="Arial"/>
                <w:sz w:val="24"/>
                <w:szCs w:val="24"/>
              </w:rPr>
              <w:t>Summary of the course management and staffing strategy.</w:t>
            </w:r>
          </w:p>
        </w:tc>
        <w:tc>
          <w:tcPr>
            <w:tcW w:w="3827" w:type="dxa"/>
            <w:shd w:val="clear" w:color="auto" w:fill="FFFFFF" w:themeFill="background1"/>
          </w:tcPr>
          <w:p w14:paraId="6E6CC23B" w14:textId="77777777" w:rsidR="00C52D46" w:rsidRPr="004F0A3C" w:rsidRDefault="00C52D46" w:rsidP="004F0A3C">
            <w:pPr>
              <w:spacing w:line="360" w:lineRule="auto"/>
              <w:rPr>
                <w:rFonts w:cs="Arial"/>
                <w:sz w:val="24"/>
                <w:szCs w:val="24"/>
              </w:rPr>
            </w:pPr>
          </w:p>
        </w:tc>
      </w:tr>
      <w:tr w:rsidR="00C52D46" w:rsidRPr="004F0A3C" w14:paraId="35C0E679" w14:textId="77777777" w:rsidTr="00C52D46">
        <w:trPr>
          <w:trHeight w:val="369"/>
        </w:trPr>
        <w:tc>
          <w:tcPr>
            <w:tcW w:w="562" w:type="dxa"/>
            <w:shd w:val="clear" w:color="auto" w:fill="FFFFFF" w:themeFill="background1"/>
          </w:tcPr>
          <w:p w14:paraId="6977D02C" w14:textId="213975E4" w:rsidR="00C52D46" w:rsidRPr="004F0A3C" w:rsidRDefault="009C693B" w:rsidP="004F0A3C">
            <w:pPr>
              <w:spacing w:line="360" w:lineRule="auto"/>
              <w:rPr>
                <w:rFonts w:cs="Arial"/>
                <w:sz w:val="24"/>
                <w:szCs w:val="24"/>
              </w:rPr>
            </w:pPr>
            <w:r w:rsidRPr="004F0A3C">
              <w:rPr>
                <w:rFonts w:cs="Arial"/>
                <w:sz w:val="24"/>
                <w:szCs w:val="24"/>
              </w:rPr>
              <w:lastRenderedPageBreak/>
              <w:t>b</w:t>
            </w:r>
            <w:r w:rsidR="00C52D46" w:rsidRPr="004F0A3C">
              <w:rPr>
                <w:rFonts w:cs="Arial"/>
                <w:sz w:val="24"/>
                <w:szCs w:val="24"/>
              </w:rPr>
              <w:t xml:space="preserve">. </w:t>
            </w:r>
          </w:p>
        </w:tc>
        <w:tc>
          <w:tcPr>
            <w:tcW w:w="5529" w:type="dxa"/>
            <w:shd w:val="clear" w:color="auto" w:fill="FFFFFF" w:themeFill="background1"/>
          </w:tcPr>
          <w:p w14:paraId="4911DCE6" w14:textId="596F0440" w:rsidR="00C52D46" w:rsidRPr="004F0A3C" w:rsidRDefault="00C52D46" w:rsidP="004F0A3C">
            <w:pPr>
              <w:spacing w:line="360" w:lineRule="auto"/>
              <w:rPr>
                <w:rFonts w:cs="Arial"/>
                <w:sz w:val="24"/>
                <w:szCs w:val="24"/>
                <w:u w:val="single"/>
              </w:rPr>
            </w:pPr>
            <w:r w:rsidRPr="004F0A3C">
              <w:rPr>
                <w:rFonts w:cs="Arial"/>
                <w:sz w:val="24"/>
                <w:szCs w:val="24"/>
              </w:rPr>
              <w:t>Summary of existing subject related resources, or those required for the course to commence (e.g., equipment or specialist spaces).</w:t>
            </w:r>
          </w:p>
        </w:tc>
        <w:tc>
          <w:tcPr>
            <w:tcW w:w="3827" w:type="dxa"/>
            <w:shd w:val="clear" w:color="auto" w:fill="FFFFFF" w:themeFill="background1"/>
          </w:tcPr>
          <w:p w14:paraId="4D544AA8" w14:textId="77777777" w:rsidR="00C52D46" w:rsidRPr="004F0A3C" w:rsidRDefault="00C52D46" w:rsidP="004F0A3C">
            <w:pPr>
              <w:spacing w:line="360" w:lineRule="auto"/>
              <w:rPr>
                <w:rFonts w:cs="Arial"/>
                <w:sz w:val="24"/>
                <w:szCs w:val="24"/>
              </w:rPr>
            </w:pPr>
          </w:p>
        </w:tc>
      </w:tr>
      <w:tr w:rsidR="00C52D46" w:rsidRPr="004F0A3C" w14:paraId="25C0F273" w14:textId="77777777" w:rsidTr="00C52D46">
        <w:trPr>
          <w:trHeight w:val="369"/>
        </w:trPr>
        <w:tc>
          <w:tcPr>
            <w:tcW w:w="562" w:type="dxa"/>
            <w:shd w:val="clear" w:color="auto" w:fill="FFFFFF" w:themeFill="background1"/>
          </w:tcPr>
          <w:p w14:paraId="445688D2" w14:textId="1A049B1D" w:rsidR="00C52D46" w:rsidRPr="004F0A3C" w:rsidRDefault="009C693B" w:rsidP="004F0A3C">
            <w:pPr>
              <w:spacing w:line="360" w:lineRule="auto"/>
              <w:rPr>
                <w:rFonts w:cs="Arial"/>
                <w:sz w:val="24"/>
                <w:szCs w:val="24"/>
              </w:rPr>
            </w:pPr>
            <w:r w:rsidRPr="004F0A3C">
              <w:rPr>
                <w:rFonts w:cs="Arial"/>
                <w:sz w:val="24"/>
                <w:szCs w:val="24"/>
              </w:rPr>
              <w:t>c</w:t>
            </w:r>
            <w:r w:rsidR="00C52D46" w:rsidRPr="004F0A3C">
              <w:rPr>
                <w:rFonts w:cs="Arial"/>
                <w:sz w:val="24"/>
                <w:szCs w:val="24"/>
              </w:rPr>
              <w:t xml:space="preserve">. </w:t>
            </w:r>
          </w:p>
        </w:tc>
        <w:tc>
          <w:tcPr>
            <w:tcW w:w="5529" w:type="dxa"/>
            <w:shd w:val="clear" w:color="auto" w:fill="FFFFFF" w:themeFill="background1"/>
          </w:tcPr>
          <w:p w14:paraId="1322F978" w14:textId="1302ECBC" w:rsidR="00C52D46" w:rsidRPr="004F0A3C" w:rsidRDefault="00C52D46" w:rsidP="004F0A3C">
            <w:pPr>
              <w:spacing w:line="360" w:lineRule="auto"/>
              <w:rPr>
                <w:rFonts w:cs="Arial"/>
                <w:sz w:val="24"/>
                <w:szCs w:val="24"/>
                <w:u w:val="single"/>
              </w:rPr>
            </w:pPr>
            <w:r w:rsidRPr="004F0A3C">
              <w:rPr>
                <w:rFonts w:cs="Arial"/>
                <w:sz w:val="24"/>
                <w:szCs w:val="24"/>
              </w:rPr>
              <w:t>Details of any further resources needed for the course to commence.</w:t>
            </w:r>
          </w:p>
        </w:tc>
        <w:tc>
          <w:tcPr>
            <w:tcW w:w="3827" w:type="dxa"/>
            <w:shd w:val="clear" w:color="auto" w:fill="FFFFFF" w:themeFill="background1"/>
          </w:tcPr>
          <w:p w14:paraId="3FC939F3" w14:textId="77777777" w:rsidR="00C52D46" w:rsidRPr="004F0A3C" w:rsidRDefault="00C52D46" w:rsidP="004F0A3C">
            <w:pPr>
              <w:spacing w:line="360" w:lineRule="auto"/>
              <w:rPr>
                <w:rFonts w:cs="Arial"/>
                <w:sz w:val="24"/>
                <w:szCs w:val="24"/>
              </w:rPr>
            </w:pPr>
          </w:p>
        </w:tc>
      </w:tr>
    </w:tbl>
    <w:p w14:paraId="118FC81D" w14:textId="77777777" w:rsidR="00A82390" w:rsidRPr="004F0A3C" w:rsidRDefault="00A82390" w:rsidP="004F0A3C">
      <w:pPr>
        <w:spacing w:line="360" w:lineRule="auto"/>
        <w:rPr>
          <w:rFonts w:cs="Arial"/>
          <w:sz w:val="24"/>
          <w:szCs w:val="24"/>
        </w:rPr>
      </w:pPr>
    </w:p>
    <w:p w14:paraId="045DDC99" w14:textId="0DFF2DE1" w:rsidR="007F4848" w:rsidRPr="004F0A3C" w:rsidRDefault="007F4848" w:rsidP="004F0A3C">
      <w:pPr>
        <w:spacing w:line="360" w:lineRule="auto"/>
        <w:rPr>
          <w:rFonts w:cs="Arial"/>
          <w:sz w:val="24"/>
          <w:szCs w:val="24"/>
        </w:rPr>
      </w:pPr>
      <w:r w:rsidRPr="004F0A3C">
        <w:rPr>
          <w:rFonts w:cs="Arial"/>
          <w:b/>
          <w:sz w:val="24"/>
          <w:szCs w:val="24"/>
          <w:u w:val="single"/>
        </w:rPr>
        <w:t xml:space="preserve">Core Course Documentation </w:t>
      </w:r>
    </w:p>
    <w:p w14:paraId="1FE497C6" w14:textId="77777777" w:rsidR="007F4848" w:rsidRPr="004F0A3C" w:rsidRDefault="007F4848" w:rsidP="004F0A3C">
      <w:pPr>
        <w:spacing w:line="360" w:lineRule="auto"/>
        <w:rPr>
          <w:rFonts w:cs="Arial"/>
          <w:sz w:val="24"/>
          <w:szCs w:val="24"/>
        </w:rPr>
      </w:pPr>
    </w:p>
    <w:p w14:paraId="1F9F57A1" w14:textId="2F4FC690" w:rsidR="007F4848" w:rsidRPr="004F0A3C" w:rsidRDefault="007F4848" w:rsidP="004F0A3C">
      <w:pPr>
        <w:spacing w:line="360" w:lineRule="auto"/>
        <w:rPr>
          <w:rFonts w:cs="Arial"/>
          <w:sz w:val="24"/>
          <w:szCs w:val="24"/>
        </w:rPr>
      </w:pPr>
      <w:r w:rsidRPr="004F0A3C">
        <w:rPr>
          <w:rFonts w:cs="Arial"/>
          <w:sz w:val="24"/>
          <w:szCs w:val="24"/>
        </w:rPr>
        <w:t xml:space="preserve">In addition to the </w:t>
      </w:r>
      <w:r w:rsidR="003E3CF8">
        <w:rPr>
          <w:rFonts w:cs="Arial"/>
          <w:sz w:val="24"/>
          <w:szCs w:val="24"/>
        </w:rPr>
        <w:t>R</w:t>
      </w:r>
      <w:r w:rsidRPr="004F0A3C">
        <w:rPr>
          <w:rFonts w:cs="Arial"/>
          <w:sz w:val="24"/>
          <w:szCs w:val="24"/>
        </w:rPr>
        <w:t xml:space="preserve">eflective </w:t>
      </w:r>
      <w:r w:rsidR="003E3CF8">
        <w:rPr>
          <w:rFonts w:cs="Arial"/>
          <w:sz w:val="24"/>
          <w:szCs w:val="24"/>
        </w:rPr>
        <w:t>R</w:t>
      </w:r>
      <w:r w:rsidRPr="004F0A3C">
        <w:rPr>
          <w:rFonts w:cs="Arial"/>
          <w:sz w:val="24"/>
          <w:szCs w:val="24"/>
        </w:rPr>
        <w:t>eport, the following core documentation must be completed and provided by the Department/Centre/School as appendices:</w:t>
      </w:r>
    </w:p>
    <w:p w14:paraId="69B9A1BB" w14:textId="77777777" w:rsidR="007F4848" w:rsidRPr="004F0A3C" w:rsidRDefault="007F4848" w:rsidP="004F0A3C">
      <w:pPr>
        <w:spacing w:line="360" w:lineRule="auto"/>
        <w:rPr>
          <w:rFonts w:cs="Arial"/>
          <w:sz w:val="24"/>
          <w:szCs w:val="24"/>
        </w:rPr>
      </w:pPr>
    </w:p>
    <w:tbl>
      <w:tblPr>
        <w:tblStyle w:val="TableGrid"/>
        <w:tblW w:w="9918" w:type="dxa"/>
        <w:tblLook w:val="04A0" w:firstRow="1" w:lastRow="0" w:firstColumn="1" w:lastColumn="0" w:noHBand="0" w:noVBand="1"/>
      </w:tblPr>
      <w:tblGrid>
        <w:gridCol w:w="562"/>
        <w:gridCol w:w="5448"/>
        <w:gridCol w:w="3908"/>
      </w:tblGrid>
      <w:tr w:rsidR="007F4848" w:rsidRPr="004F0A3C" w14:paraId="16F8377F" w14:textId="77777777" w:rsidTr="007F4848">
        <w:trPr>
          <w:trHeight w:val="447"/>
        </w:trPr>
        <w:tc>
          <w:tcPr>
            <w:tcW w:w="6010" w:type="dxa"/>
            <w:gridSpan w:val="2"/>
            <w:shd w:val="clear" w:color="auto" w:fill="D9D9D9" w:themeFill="background1" w:themeFillShade="D9"/>
          </w:tcPr>
          <w:p w14:paraId="2E1D75DF" w14:textId="520E3B55" w:rsidR="007F4848" w:rsidRPr="004F0A3C" w:rsidRDefault="009C693B" w:rsidP="004F0A3C">
            <w:pPr>
              <w:spacing w:line="360" w:lineRule="auto"/>
              <w:rPr>
                <w:rFonts w:cs="Arial"/>
                <w:b/>
                <w:sz w:val="24"/>
                <w:szCs w:val="24"/>
              </w:rPr>
            </w:pPr>
            <w:r w:rsidRPr="004F0A3C">
              <w:rPr>
                <w:rFonts w:cs="Arial"/>
                <w:b/>
                <w:sz w:val="24"/>
                <w:szCs w:val="24"/>
              </w:rPr>
              <w:t xml:space="preserve">Section 4: </w:t>
            </w:r>
            <w:r w:rsidR="007F4848" w:rsidRPr="004F0A3C">
              <w:rPr>
                <w:rFonts w:cs="Arial"/>
                <w:b/>
                <w:sz w:val="24"/>
                <w:szCs w:val="24"/>
              </w:rPr>
              <w:t>Core course documentation</w:t>
            </w:r>
          </w:p>
        </w:tc>
        <w:tc>
          <w:tcPr>
            <w:tcW w:w="3908" w:type="dxa"/>
            <w:shd w:val="clear" w:color="auto" w:fill="D9D9D9" w:themeFill="background1" w:themeFillShade="D9"/>
          </w:tcPr>
          <w:p w14:paraId="3B3FBB10" w14:textId="77777777" w:rsidR="007F4848" w:rsidRPr="004F0A3C" w:rsidRDefault="007F4848" w:rsidP="004F0A3C">
            <w:pPr>
              <w:spacing w:line="360" w:lineRule="auto"/>
              <w:rPr>
                <w:rFonts w:cs="Arial"/>
                <w:b/>
                <w:sz w:val="24"/>
                <w:szCs w:val="24"/>
              </w:rPr>
            </w:pPr>
            <w:r w:rsidRPr="004F0A3C">
              <w:rPr>
                <w:rFonts w:cs="Arial"/>
                <w:b/>
                <w:sz w:val="24"/>
                <w:szCs w:val="24"/>
              </w:rPr>
              <w:t>Included?</w:t>
            </w:r>
          </w:p>
        </w:tc>
      </w:tr>
      <w:tr w:rsidR="007F4848" w:rsidRPr="004F0A3C" w14:paraId="5F0C6063" w14:textId="77777777" w:rsidTr="007F4848">
        <w:tc>
          <w:tcPr>
            <w:tcW w:w="562" w:type="dxa"/>
          </w:tcPr>
          <w:p w14:paraId="4B75BF14" w14:textId="099326FA" w:rsidR="007F4848" w:rsidRPr="004F0A3C" w:rsidRDefault="009C693B" w:rsidP="004F0A3C">
            <w:pPr>
              <w:spacing w:line="360" w:lineRule="auto"/>
              <w:rPr>
                <w:rFonts w:cs="Arial"/>
                <w:sz w:val="24"/>
                <w:szCs w:val="24"/>
              </w:rPr>
            </w:pPr>
            <w:r w:rsidRPr="004F0A3C">
              <w:rPr>
                <w:rFonts w:cs="Arial"/>
                <w:sz w:val="24"/>
                <w:szCs w:val="24"/>
              </w:rPr>
              <w:t>a</w:t>
            </w:r>
            <w:r w:rsidR="007F4848" w:rsidRPr="004F0A3C">
              <w:rPr>
                <w:rFonts w:cs="Arial"/>
                <w:sz w:val="24"/>
                <w:szCs w:val="24"/>
              </w:rPr>
              <w:t xml:space="preserve">. </w:t>
            </w:r>
          </w:p>
        </w:tc>
        <w:tc>
          <w:tcPr>
            <w:tcW w:w="5448" w:type="dxa"/>
          </w:tcPr>
          <w:p w14:paraId="7A4A94C9" w14:textId="7240A7D5" w:rsidR="007F4848" w:rsidRPr="004F0A3C" w:rsidRDefault="007F4848" w:rsidP="004F0A3C">
            <w:pPr>
              <w:spacing w:line="360" w:lineRule="auto"/>
              <w:rPr>
                <w:rFonts w:cs="Arial"/>
                <w:sz w:val="24"/>
                <w:szCs w:val="24"/>
              </w:rPr>
            </w:pPr>
            <w:r w:rsidRPr="004F0A3C">
              <w:rPr>
                <w:rFonts w:cs="Arial"/>
                <w:sz w:val="24"/>
                <w:szCs w:val="24"/>
              </w:rPr>
              <w:t>Executive Dean approved development stage document.</w:t>
            </w:r>
          </w:p>
        </w:tc>
        <w:tc>
          <w:tcPr>
            <w:tcW w:w="3908" w:type="dxa"/>
          </w:tcPr>
          <w:p w14:paraId="1A3ADBBB" w14:textId="77777777" w:rsidR="007F4848" w:rsidRPr="004F0A3C" w:rsidRDefault="007F4848" w:rsidP="004F0A3C">
            <w:pPr>
              <w:spacing w:line="360" w:lineRule="auto"/>
              <w:rPr>
                <w:rFonts w:cs="Arial"/>
                <w:sz w:val="24"/>
                <w:szCs w:val="24"/>
              </w:rPr>
            </w:pPr>
          </w:p>
        </w:tc>
      </w:tr>
      <w:tr w:rsidR="007F4848" w:rsidRPr="004F0A3C" w14:paraId="2F630609" w14:textId="77777777" w:rsidTr="007F4848">
        <w:tc>
          <w:tcPr>
            <w:tcW w:w="562" w:type="dxa"/>
          </w:tcPr>
          <w:p w14:paraId="78DA8C6E" w14:textId="71DC197E" w:rsidR="007F4848" w:rsidRPr="004F0A3C" w:rsidRDefault="009C693B" w:rsidP="004F0A3C">
            <w:pPr>
              <w:spacing w:line="360" w:lineRule="auto"/>
              <w:rPr>
                <w:rFonts w:cs="Arial"/>
                <w:sz w:val="24"/>
                <w:szCs w:val="24"/>
              </w:rPr>
            </w:pPr>
            <w:r w:rsidRPr="004F0A3C">
              <w:rPr>
                <w:rFonts w:cs="Arial"/>
                <w:sz w:val="24"/>
                <w:szCs w:val="24"/>
              </w:rPr>
              <w:t>b</w:t>
            </w:r>
            <w:r w:rsidR="007F4848" w:rsidRPr="004F0A3C">
              <w:rPr>
                <w:rFonts w:cs="Arial"/>
                <w:sz w:val="24"/>
                <w:szCs w:val="24"/>
              </w:rPr>
              <w:t xml:space="preserve">. </w:t>
            </w:r>
          </w:p>
        </w:tc>
        <w:tc>
          <w:tcPr>
            <w:tcW w:w="5448" w:type="dxa"/>
          </w:tcPr>
          <w:p w14:paraId="03EBEE9D" w14:textId="357397C8" w:rsidR="007F4848" w:rsidRPr="004F0A3C" w:rsidRDefault="007F4848" w:rsidP="004F0A3C">
            <w:pPr>
              <w:spacing w:line="360" w:lineRule="auto"/>
              <w:rPr>
                <w:rFonts w:cs="Arial"/>
                <w:sz w:val="24"/>
                <w:szCs w:val="24"/>
              </w:rPr>
            </w:pPr>
            <w:r w:rsidRPr="004F0A3C">
              <w:rPr>
                <w:rFonts w:cs="Arial"/>
                <w:sz w:val="24"/>
                <w:szCs w:val="24"/>
              </w:rPr>
              <w:t>Final Stage document (the programme specification is within this document).</w:t>
            </w:r>
          </w:p>
        </w:tc>
        <w:tc>
          <w:tcPr>
            <w:tcW w:w="3908" w:type="dxa"/>
          </w:tcPr>
          <w:p w14:paraId="0D2DC173" w14:textId="77777777" w:rsidR="007F4848" w:rsidRPr="004F0A3C" w:rsidRDefault="007F4848" w:rsidP="004F0A3C">
            <w:pPr>
              <w:spacing w:line="360" w:lineRule="auto"/>
              <w:rPr>
                <w:rFonts w:cs="Arial"/>
                <w:sz w:val="24"/>
                <w:szCs w:val="24"/>
              </w:rPr>
            </w:pPr>
          </w:p>
        </w:tc>
      </w:tr>
      <w:tr w:rsidR="007F4848" w:rsidRPr="004F0A3C" w14:paraId="551457F2" w14:textId="77777777" w:rsidTr="007F4848">
        <w:tc>
          <w:tcPr>
            <w:tcW w:w="562" w:type="dxa"/>
          </w:tcPr>
          <w:p w14:paraId="04EB5606" w14:textId="39E2440E" w:rsidR="007F4848" w:rsidRPr="004F0A3C" w:rsidRDefault="009C693B" w:rsidP="004F0A3C">
            <w:pPr>
              <w:spacing w:line="360" w:lineRule="auto"/>
              <w:rPr>
                <w:rFonts w:cs="Arial"/>
                <w:sz w:val="24"/>
                <w:szCs w:val="24"/>
              </w:rPr>
            </w:pPr>
            <w:r w:rsidRPr="004F0A3C">
              <w:rPr>
                <w:rFonts w:cs="Arial"/>
                <w:sz w:val="24"/>
                <w:szCs w:val="24"/>
              </w:rPr>
              <w:t>c</w:t>
            </w:r>
            <w:r w:rsidR="007F4848" w:rsidRPr="004F0A3C">
              <w:rPr>
                <w:rFonts w:cs="Arial"/>
                <w:sz w:val="24"/>
                <w:szCs w:val="24"/>
              </w:rPr>
              <w:t xml:space="preserve">. </w:t>
            </w:r>
          </w:p>
        </w:tc>
        <w:tc>
          <w:tcPr>
            <w:tcW w:w="5448" w:type="dxa"/>
          </w:tcPr>
          <w:p w14:paraId="3884400A" w14:textId="2E92A1CF" w:rsidR="007F4848" w:rsidRPr="004F0A3C" w:rsidRDefault="007F4848" w:rsidP="004F0A3C">
            <w:pPr>
              <w:spacing w:line="360" w:lineRule="auto"/>
              <w:rPr>
                <w:rFonts w:cs="Arial"/>
                <w:sz w:val="24"/>
                <w:szCs w:val="24"/>
              </w:rPr>
            </w:pPr>
            <w:r w:rsidRPr="004F0A3C">
              <w:rPr>
                <w:rFonts w:cs="Arial"/>
                <w:sz w:val="24"/>
                <w:szCs w:val="24"/>
              </w:rPr>
              <w:t xml:space="preserve">New module paperwork (including distance learning checklists or </w:t>
            </w:r>
            <w:r w:rsidR="00C77D59" w:rsidRPr="004F0A3C">
              <w:rPr>
                <w:rFonts w:cs="Arial"/>
                <w:sz w:val="24"/>
                <w:szCs w:val="24"/>
              </w:rPr>
              <w:t>work-based</w:t>
            </w:r>
            <w:r w:rsidRPr="004F0A3C">
              <w:rPr>
                <w:rFonts w:cs="Arial"/>
                <w:sz w:val="24"/>
                <w:szCs w:val="24"/>
              </w:rPr>
              <w:t xml:space="preserve"> learning checklists, if applicable).</w:t>
            </w:r>
          </w:p>
        </w:tc>
        <w:tc>
          <w:tcPr>
            <w:tcW w:w="3908" w:type="dxa"/>
          </w:tcPr>
          <w:p w14:paraId="4499A323" w14:textId="77777777" w:rsidR="007F4848" w:rsidRPr="004F0A3C" w:rsidRDefault="007F4848" w:rsidP="004F0A3C">
            <w:pPr>
              <w:spacing w:line="360" w:lineRule="auto"/>
              <w:rPr>
                <w:rFonts w:cs="Arial"/>
                <w:sz w:val="24"/>
                <w:szCs w:val="24"/>
              </w:rPr>
            </w:pPr>
          </w:p>
        </w:tc>
      </w:tr>
      <w:tr w:rsidR="007F4848" w:rsidRPr="004F0A3C" w14:paraId="58D7347D" w14:textId="77777777" w:rsidTr="007F4848">
        <w:tc>
          <w:tcPr>
            <w:tcW w:w="562" w:type="dxa"/>
          </w:tcPr>
          <w:p w14:paraId="087EBDC7" w14:textId="1BF382B0" w:rsidR="007F4848" w:rsidRPr="004F0A3C" w:rsidRDefault="009C693B" w:rsidP="004F0A3C">
            <w:pPr>
              <w:spacing w:line="360" w:lineRule="auto"/>
              <w:rPr>
                <w:rFonts w:cs="Arial"/>
                <w:sz w:val="24"/>
                <w:szCs w:val="24"/>
              </w:rPr>
            </w:pPr>
            <w:r w:rsidRPr="004F0A3C">
              <w:rPr>
                <w:rFonts w:cs="Arial"/>
                <w:sz w:val="24"/>
                <w:szCs w:val="24"/>
              </w:rPr>
              <w:t>d.</w:t>
            </w:r>
            <w:r w:rsidR="007F4848" w:rsidRPr="004F0A3C">
              <w:rPr>
                <w:rFonts w:cs="Arial"/>
                <w:sz w:val="24"/>
                <w:szCs w:val="24"/>
              </w:rPr>
              <w:t xml:space="preserve"> </w:t>
            </w:r>
          </w:p>
        </w:tc>
        <w:tc>
          <w:tcPr>
            <w:tcW w:w="5448" w:type="dxa"/>
          </w:tcPr>
          <w:p w14:paraId="0926D016" w14:textId="4A5646FC" w:rsidR="007F4848" w:rsidRPr="004F0A3C" w:rsidRDefault="007F4848" w:rsidP="004F0A3C">
            <w:pPr>
              <w:spacing w:line="360" w:lineRule="auto"/>
              <w:rPr>
                <w:rFonts w:cs="Arial"/>
                <w:sz w:val="24"/>
                <w:szCs w:val="24"/>
              </w:rPr>
            </w:pPr>
            <w:r w:rsidRPr="004F0A3C">
              <w:rPr>
                <w:rFonts w:cs="Arial"/>
                <w:sz w:val="24"/>
                <w:szCs w:val="24"/>
              </w:rPr>
              <w:t>Module map (mapping exercise showing the relationship between the course and the module learning outcomes).</w:t>
            </w:r>
          </w:p>
        </w:tc>
        <w:tc>
          <w:tcPr>
            <w:tcW w:w="3908" w:type="dxa"/>
          </w:tcPr>
          <w:p w14:paraId="31099CF5" w14:textId="77777777" w:rsidR="007F4848" w:rsidRPr="004F0A3C" w:rsidRDefault="007F4848" w:rsidP="004F0A3C">
            <w:pPr>
              <w:spacing w:line="360" w:lineRule="auto"/>
              <w:rPr>
                <w:rFonts w:cs="Arial"/>
                <w:sz w:val="24"/>
                <w:szCs w:val="24"/>
              </w:rPr>
            </w:pPr>
          </w:p>
        </w:tc>
      </w:tr>
      <w:tr w:rsidR="007F4848" w:rsidRPr="004F0A3C" w14:paraId="1939ED02" w14:textId="77777777" w:rsidTr="007F4848">
        <w:tc>
          <w:tcPr>
            <w:tcW w:w="562" w:type="dxa"/>
          </w:tcPr>
          <w:p w14:paraId="53057A8F" w14:textId="67E9573A" w:rsidR="007F4848" w:rsidRPr="004F0A3C" w:rsidRDefault="009C693B" w:rsidP="004F0A3C">
            <w:pPr>
              <w:spacing w:line="360" w:lineRule="auto"/>
              <w:rPr>
                <w:rFonts w:cs="Arial"/>
                <w:sz w:val="24"/>
                <w:szCs w:val="24"/>
              </w:rPr>
            </w:pPr>
            <w:r w:rsidRPr="004F0A3C">
              <w:rPr>
                <w:rFonts w:cs="Arial"/>
                <w:sz w:val="24"/>
                <w:szCs w:val="24"/>
              </w:rPr>
              <w:t>e</w:t>
            </w:r>
            <w:r w:rsidR="007F4848" w:rsidRPr="004F0A3C">
              <w:rPr>
                <w:rFonts w:cs="Arial"/>
                <w:sz w:val="24"/>
                <w:szCs w:val="24"/>
              </w:rPr>
              <w:t xml:space="preserve">. </w:t>
            </w:r>
          </w:p>
        </w:tc>
        <w:tc>
          <w:tcPr>
            <w:tcW w:w="5448" w:type="dxa"/>
          </w:tcPr>
          <w:p w14:paraId="5036AD25" w14:textId="6AEE01A5" w:rsidR="007F4848" w:rsidRPr="004F0A3C" w:rsidRDefault="007F4848" w:rsidP="004F0A3C">
            <w:pPr>
              <w:spacing w:line="360" w:lineRule="auto"/>
              <w:rPr>
                <w:rFonts w:cs="Arial"/>
                <w:sz w:val="24"/>
                <w:szCs w:val="24"/>
              </w:rPr>
            </w:pPr>
            <w:r w:rsidRPr="004F0A3C">
              <w:rPr>
                <w:rFonts w:cs="Arial"/>
                <w:sz w:val="24"/>
                <w:szCs w:val="24"/>
              </w:rPr>
              <w:t>Any relevant work-based learning/work placement guidance or handbooks (if applicable).</w:t>
            </w:r>
          </w:p>
        </w:tc>
        <w:tc>
          <w:tcPr>
            <w:tcW w:w="3908" w:type="dxa"/>
          </w:tcPr>
          <w:p w14:paraId="5C9D4A58" w14:textId="77777777" w:rsidR="007F4848" w:rsidRPr="004F0A3C" w:rsidRDefault="007F4848" w:rsidP="004F0A3C">
            <w:pPr>
              <w:spacing w:line="360" w:lineRule="auto"/>
              <w:rPr>
                <w:rFonts w:cs="Arial"/>
                <w:sz w:val="24"/>
                <w:szCs w:val="24"/>
              </w:rPr>
            </w:pPr>
          </w:p>
        </w:tc>
      </w:tr>
      <w:tr w:rsidR="007F4848" w:rsidRPr="004F0A3C" w14:paraId="1D3D7626" w14:textId="77777777" w:rsidTr="007F4848">
        <w:tc>
          <w:tcPr>
            <w:tcW w:w="562" w:type="dxa"/>
          </w:tcPr>
          <w:p w14:paraId="5E4633CD" w14:textId="6C47C6C6" w:rsidR="007F4848" w:rsidRPr="004F0A3C" w:rsidRDefault="009C693B" w:rsidP="004F0A3C">
            <w:pPr>
              <w:spacing w:line="360" w:lineRule="auto"/>
              <w:rPr>
                <w:rFonts w:cs="Arial"/>
                <w:sz w:val="24"/>
                <w:szCs w:val="24"/>
              </w:rPr>
            </w:pPr>
            <w:r w:rsidRPr="004F0A3C">
              <w:rPr>
                <w:rFonts w:cs="Arial"/>
                <w:sz w:val="24"/>
                <w:szCs w:val="24"/>
              </w:rPr>
              <w:t>f</w:t>
            </w:r>
            <w:r w:rsidR="007F4848" w:rsidRPr="004F0A3C">
              <w:rPr>
                <w:rFonts w:cs="Arial"/>
                <w:sz w:val="24"/>
                <w:szCs w:val="24"/>
              </w:rPr>
              <w:t xml:space="preserve">. </w:t>
            </w:r>
          </w:p>
        </w:tc>
        <w:tc>
          <w:tcPr>
            <w:tcW w:w="5448" w:type="dxa"/>
          </w:tcPr>
          <w:p w14:paraId="58EA91E3" w14:textId="47C1F773" w:rsidR="007F4848" w:rsidRPr="004F0A3C" w:rsidRDefault="007F4848" w:rsidP="004F0A3C">
            <w:pPr>
              <w:spacing w:line="360" w:lineRule="auto"/>
              <w:rPr>
                <w:rFonts w:cs="Arial"/>
                <w:sz w:val="24"/>
                <w:szCs w:val="24"/>
              </w:rPr>
            </w:pPr>
            <w:r w:rsidRPr="004F0A3C">
              <w:rPr>
                <w:rFonts w:cs="Arial"/>
                <w:sz w:val="24"/>
                <w:szCs w:val="24"/>
              </w:rPr>
              <w:t xml:space="preserve">Student handbook – this should include all core student handbook information, plus any additional information as applicable to the course. </w:t>
            </w:r>
          </w:p>
        </w:tc>
        <w:tc>
          <w:tcPr>
            <w:tcW w:w="3908" w:type="dxa"/>
          </w:tcPr>
          <w:p w14:paraId="39EB9199" w14:textId="77777777" w:rsidR="007F4848" w:rsidRPr="004F0A3C" w:rsidRDefault="007F4848" w:rsidP="004F0A3C">
            <w:pPr>
              <w:spacing w:line="360" w:lineRule="auto"/>
              <w:rPr>
                <w:rFonts w:cs="Arial"/>
                <w:sz w:val="24"/>
                <w:szCs w:val="24"/>
              </w:rPr>
            </w:pPr>
          </w:p>
        </w:tc>
      </w:tr>
    </w:tbl>
    <w:p w14:paraId="12F34D3F" w14:textId="5FDC39C4" w:rsidR="00771F6B" w:rsidRPr="004F0A3C" w:rsidRDefault="00771F6B" w:rsidP="004F0A3C">
      <w:pPr>
        <w:spacing w:line="360" w:lineRule="auto"/>
        <w:rPr>
          <w:rFonts w:cs="Arial"/>
          <w:sz w:val="24"/>
          <w:szCs w:val="24"/>
          <w:lang w:eastAsia="en-GB"/>
        </w:rPr>
      </w:pPr>
    </w:p>
    <w:p w14:paraId="7AB9DF64" w14:textId="77777777" w:rsidR="00BA3586" w:rsidRDefault="00BA3586">
      <w:pPr>
        <w:rPr>
          <w:rFonts w:cs="Arial"/>
          <w:b/>
          <w:sz w:val="24"/>
          <w:szCs w:val="24"/>
          <w:u w:val="single"/>
        </w:rPr>
      </w:pPr>
      <w:r>
        <w:rPr>
          <w:rFonts w:cs="Arial"/>
          <w:b/>
          <w:sz w:val="24"/>
          <w:szCs w:val="24"/>
          <w:u w:val="single"/>
        </w:rPr>
        <w:br w:type="page"/>
      </w:r>
    </w:p>
    <w:p w14:paraId="522DC705" w14:textId="0E41507F" w:rsidR="008362BC" w:rsidRPr="004F0A3C" w:rsidRDefault="008362BC" w:rsidP="004F0A3C">
      <w:pPr>
        <w:spacing w:line="360" w:lineRule="auto"/>
        <w:rPr>
          <w:rFonts w:cs="Arial"/>
          <w:b/>
          <w:sz w:val="24"/>
          <w:szCs w:val="24"/>
          <w:u w:val="single"/>
        </w:rPr>
      </w:pPr>
      <w:r w:rsidRPr="004F0A3C">
        <w:rPr>
          <w:rFonts w:cs="Arial"/>
          <w:b/>
          <w:sz w:val="24"/>
          <w:szCs w:val="24"/>
          <w:u w:val="single"/>
        </w:rPr>
        <w:lastRenderedPageBreak/>
        <w:t>Supplementary documentation</w:t>
      </w:r>
    </w:p>
    <w:p w14:paraId="4138FB36" w14:textId="77777777" w:rsidR="008362BC" w:rsidRPr="004F0A3C" w:rsidRDefault="008362BC" w:rsidP="004F0A3C">
      <w:pPr>
        <w:spacing w:line="360" w:lineRule="auto"/>
        <w:rPr>
          <w:rFonts w:cs="Arial"/>
          <w:b/>
          <w:sz w:val="24"/>
          <w:szCs w:val="24"/>
        </w:rPr>
      </w:pPr>
    </w:p>
    <w:p w14:paraId="420A0BC7" w14:textId="77777777" w:rsidR="008362BC" w:rsidRPr="004F0A3C" w:rsidRDefault="008362BC" w:rsidP="004F0A3C">
      <w:pPr>
        <w:spacing w:line="360" w:lineRule="auto"/>
        <w:rPr>
          <w:rFonts w:cs="Arial"/>
          <w:sz w:val="24"/>
          <w:szCs w:val="24"/>
        </w:rPr>
      </w:pPr>
      <w:r w:rsidRPr="004F0A3C">
        <w:rPr>
          <w:rFonts w:cs="Arial"/>
          <w:sz w:val="24"/>
          <w:szCs w:val="24"/>
        </w:rPr>
        <w:t xml:space="preserve">The following supplementary documentation is optional, but may be requested by the validation panel. In some cases, the following may be required (your QUAD manager can advise): </w:t>
      </w:r>
    </w:p>
    <w:p w14:paraId="16729DDF" w14:textId="77777777" w:rsidR="008362BC" w:rsidRPr="004F0A3C" w:rsidRDefault="008362BC" w:rsidP="004F0A3C">
      <w:pPr>
        <w:spacing w:line="360" w:lineRule="auto"/>
        <w:rPr>
          <w:rFonts w:cs="Arial"/>
          <w:sz w:val="24"/>
          <w:szCs w:val="24"/>
        </w:rPr>
      </w:pPr>
    </w:p>
    <w:tbl>
      <w:tblPr>
        <w:tblStyle w:val="TableGrid"/>
        <w:tblW w:w="9918" w:type="dxa"/>
        <w:tblLook w:val="04A0" w:firstRow="1" w:lastRow="0" w:firstColumn="1" w:lastColumn="0" w:noHBand="0" w:noVBand="1"/>
      </w:tblPr>
      <w:tblGrid>
        <w:gridCol w:w="562"/>
        <w:gridCol w:w="5448"/>
        <w:gridCol w:w="3908"/>
      </w:tblGrid>
      <w:tr w:rsidR="008362BC" w:rsidRPr="004F0A3C" w14:paraId="7A215596" w14:textId="77777777" w:rsidTr="005877F6">
        <w:trPr>
          <w:trHeight w:val="396"/>
        </w:trPr>
        <w:tc>
          <w:tcPr>
            <w:tcW w:w="6010" w:type="dxa"/>
            <w:gridSpan w:val="2"/>
            <w:shd w:val="clear" w:color="auto" w:fill="D9D9D9" w:themeFill="background1" w:themeFillShade="D9"/>
          </w:tcPr>
          <w:p w14:paraId="0EDB55CF" w14:textId="625880FB" w:rsidR="008362BC" w:rsidRPr="004F0A3C" w:rsidRDefault="009C693B" w:rsidP="004F0A3C">
            <w:pPr>
              <w:spacing w:line="360" w:lineRule="auto"/>
              <w:rPr>
                <w:rFonts w:cs="Arial"/>
                <w:b/>
                <w:sz w:val="24"/>
                <w:szCs w:val="24"/>
              </w:rPr>
            </w:pPr>
            <w:bookmarkStart w:id="1" w:name="_Hlk94870999"/>
            <w:r w:rsidRPr="004F0A3C">
              <w:rPr>
                <w:rFonts w:cs="Arial"/>
                <w:b/>
                <w:sz w:val="24"/>
                <w:szCs w:val="24"/>
              </w:rPr>
              <w:t xml:space="preserve">Section 5: </w:t>
            </w:r>
            <w:r w:rsidR="008362BC" w:rsidRPr="004F0A3C">
              <w:rPr>
                <w:rFonts w:cs="Arial"/>
                <w:b/>
                <w:sz w:val="24"/>
                <w:szCs w:val="24"/>
              </w:rPr>
              <w:t>Supplementary documentation</w:t>
            </w:r>
          </w:p>
        </w:tc>
        <w:tc>
          <w:tcPr>
            <w:tcW w:w="3908" w:type="dxa"/>
            <w:shd w:val="clear" w:color="auto" w:fill="D9D9D9" w:themeFill="background1" w:themeFillShade="D9"/>
          </w:tcPr>
          <w:p w14:paraId="0F77987B" w14:textId="77777777" w:rsidR="008362BC" w:rsidRPr="004F0A3C" w:rsidRDefault="008362BC" w:rsidP="004F0A3C">
            <w:pPr>
              <w:spacing w:line="360" w:lineRule="auto"/>
              <w:rPr>
                <w:rFonts w:cs="Arial"/>
                <w:b/>
                <w:sz w:val="24"/>
                <w:szCs w:val="24"/>
              </w:rPr>
            </w:pPr>
            <w:r w:rsidRPr="004F0A3C">
              <w:rPr>
                <w:rFonts w:cs="Arial"/>
                <w:b/>
                <w:sz w:val="24"/>
                <w:szCs w:val="24"/>
              </w:rPr>
              <w:t>Included?</w:t>
            </w:r>
          </w:p>
        </w:tc>
      </w:tr>
      <w:tr w:rsidR="008362BC" w:rsidRPr="004F0A3C" w14:paraId="4E8551C3" w14:textId="77777777" w:rsidTr="005877F6">
        <w:tc>
          <w:tcPr>
            <w:tcW w:w="562" w:type="dxa"/>
          </w:tcPr>
          <w:p w14:paraId="6BDD5074" w14:textId="490EF1E2" w:rsidR="008362BC" w:rsidRPr="004F0A3C" w:rsidRDefault="009C693B" w:rsidP="004F0A3C">
            <w:pPr>
              <w:spacing w:line="360" w:lineRule="auto"/>
              <w:rPr>
                <w:rFonts w:cs="Arial"/>
                <w:sz w:val="24"/>
                <w:szCs w:val="24"/>
              </w:rPr>
            </w:pPr>
            <w:r w:rsidRPr="004F0A3C">
              <w:rPr>
                <w:rFonts w:cs="Arial"/>
                <w:sz w:val="24"/>
                <w:szCs w:val="24"/>
              </w:rPr>
              <w:t>a</w:t>
            </w:r>
            <w:r w:rsidR="008362BC" w:rsidRPr="004F0A3C">
              <w:rPr>
                <w:rFonts w:cs="Arial"/>
                <w:sz w:val="24"/>
                <w:szCs w:val="24"/>
              </w:rPr>
              <w:t>.</w:t>
            </w:r>
          </w:p>
        </w:tc>
        <w:tc>
          <w:tcPr>
            <w:tcW w:w="5448" w:type="dxa"/>
          </w:tcPr>
          <w:p w14:paraId="39E2C9FA" w14:textId="3F91122D" w:rsidR="008362BC" w:rsidRPr="004F0A3C" w:rsidRDefault="008362BC" w:rsidP="004F0A3C">
            <w:pPr>
              <w:spacing w:line="360" w:lineRule="auto"/>
              <w:rPr>
                <w:rFonts w:cs="Arial"/>
                <w:sz w:val="24"/>
                <w:szCs w:val="24"/>
              </w:rPr>
            </w:pPr>
            <w:r w:rsidRPr="004F0A3C">
              <w:rPr>
                <w:rFonts w:cs="Arial"/>
                <w:sz w:val="24"/>
                <w:szCs w:val="24"/>
              </w:rPr>
              <w:t>Full market research reports</w:t>
            </w:r>
          </w:p>
        </w:tc>
        <w:tc>
          <w:tcPr>
            <w:tcW w:w="3908" w:type="dxa"/>
          </w:tcPr>
          <w:p w14:paraId="4C6B616C" w14:textId="77777777" w:rsidR="008362BC" w:rsidRPr="004F0A3C" w:rsidRDefault="008362BC" w:rsidP="004F0A3C">
            <w:pPr>
              <w:spacing w:line="360" w:lineRule="auto"/>
              <w:rPr>
                <w:rFonts w:cs="Arial"/>
                <w:sz w:val="24"/>
                <w:szCs w:val="24"/>
              </w:rPr>
            </w:pPr>
          </w:p>
        </w:tc>
      </w:tr>
      <w:tr w:rsidR="008362BC" w:rsidRPr="004F0A3C" w14:paraId="6EB4F7E3" w14:textId="77777777" w:rsidTr="005877F6">
        <w:tc>
          <w:tcPr>
            <w:tcW w:w="562" w:type="dxa"/>
          </w:tcPr>
          <w:p w14:paraId="6B9E8466" w14:textId="20CA42E5" w:rsidR="008362BC" w:rsidRPr="004F0A3C" w:rsidRDefault="009C693B" w:rsidP="004F0A3C">
            <w:pPr>
              <w:spacing w:line="360" w:lineRule="auto"/>
              <w:rPr>
                <w:rFonts w:cs="Arial"/>
                <w:sz w:val="24"/>
                <w:szCs w:val="24"/>
              </w:rPr>
            </w:pPr>
            <w:r w:rsidRPr="004F0A3C">
              <w:rPr>
                <w:rFonts w:cs="Arial"/>
                <w:sz w:val="24"/>
                <w:szCs w:val="24"/>
              </w:rPr>
              <w:t>b</w:t>
            </w:r>
            <w:r w:rsidR="008362BC" w:rsidRPr="004F0A3C">
              <w:rPr>
                <w:rFonts w:cs="Arial"/>
                <w:sz w:val="24"/>
                <w:szCs w:val="24"/>
              </w:rPr>
              <w:t>.</w:t>
            </w:r>
          </w:p>
        </w:tc>
        <w:tc>
          <w:tcPr>
            <w:tcW w:w="5448" w:type="dxa"/>
          </w:tcPr>
          <w:p w14:paraId="25B051AE" w14:textId="3B7311B4" w:rsidR="008362BC" w:rsidRPr="004F0A3C" w:rsidRDefault="008362BC" w:rsidP="004F0A3C">
            <w:pPr>
              <w:spacing w:line="360" w:lineRule="auto"/>
              <w:rPr>
                <w:rFonts w:cs="Arial"/>
                <w:sz w:val="24"/>
                <w:szCs w:val="24"/>
              </w:rPr>
            </w:pPr>
            <w:r w:rsidRPr="004F0A3C">
              <w:rPr>
                <w:rFonts w:cs="Arial"/>
                <w:sz w:val="24"/>
                <w:szCs w:val="24"/>
              </w:rPr>
              <w:t>Departmental Teaching, Learning and Assessment Overview</w:t>
            </w:r>
          </w:p>
        </w:tc>
        <w:tc>
          <w:tcPr>
            <w:tcW w:w="3908" w:type="dxa"/>
          </w:tcPr>
          <w:p w14:paraId="783A46A4" w14:textId="77777777" w:rsidR="008362BC" w:rsidRPr="004F0A3C" w:rsidRDefault="008362BC" w:rsidP="004F0A3C">
            <w:pPr>
              <w:spacing w:line="360" w:lineRule="auto"/>
              <w:rPr>
                <w:rFonts w:cs="Arial"/>
                <w:sz w:val="24"/>
                <w:szCs w:val="24"/>
              </w:rPr>
            </w:pPr>
          </w:p>
        </w:tc>
      </w:tr>
      <w:tr w:rsidR="008362BC" w:rsidRPr="004F0A3C" w14:paraId="7B602327" w14:textId="77777777" w:rsidTr="005877F6">
        <w:tc>
          <w:tcPr>
            <w:tcW w:w="562" w:type="dxa"/>
          </w:tcPr>
          <w:p w14:paraId="2F96B87A" w14:textId="461E2F00" w:rsidR="008362BC" w:rsidRPr="004F0A3C" w:rsidRDefault="009C693B" w:rsidP="004F0A3C">
            <w:pPr>
              <w:spacing w:line="360" w:lineRule="auto"/>
              <w:rPr>
                <w:rFonts w:cs="Arial"/>
                <w:sz w:val="24"/>
                <w:szCs w:val="24"/>
              </w:rPr>
            </w:pPr>
            <w:r w:rsidRPr="004F0A3C">
              <w:rPr>
                <w:rFonts w:cs="Arial"/>
                <w:sz w:val="24"/>
                <w:szCs w:val="24"/>
              </w:rPr>
              <w:t>c</w:t>
            </w:r>
            <w:r w:rsidR="008362BC" w:rsidRPr="004F0A3C">
              <w:rPr>
                <w:rFonts w:cs="Arial"/>
                <w:sz w:val="24"/>
                <w:szCs w:val="24"/>
              </w:rPr>
              <w:t>.</w:t>
            </w:r>
          </w:p>
        </w:tc>
        <w:tc>
          <w:tcPr>
            <w:tcW w:w="5448" w:type="dxa"/>
          </w:tcPr>
          <w:p w14:paraId="7BE27380" w14:textId="487AF990" w:rsidR="008362BC" w:rsidRPr="004F0A3C" w:rsidRDefault="008362BC" w:rsidP="004F0A3C">
            <w:pPr>
              <w:spacing w:line="360" w:lineRule="auto"/>
              <w:rPr>
                <w:rFonts w:cs="Arial"/>
                <w:sz w:val="24"/>
                <w:szCs w:val="24"/>
              </w:rPr>
            </w:pPr>
            <w:r w:rsidRPr="004F0A3C">
              <w:rPr>
                <w:rFonts w:cs="Arial"/>
                <w:sz w:val="24"/>
                <w:szCs w:val="24"/>
              </w:rPr>
              <w:t>Information to support course management and staffing – including staff CVs outlining relevant qualifications, current and recent positions held and relevant publications).</w:t>
            </w:r>
          </w:p>
        </w:tc>
        <w:tc>
          <w:tcPr>
            <w:tcW w:w="3908" w:type="dxa"/>
          </w:tcPr>
          <w:p w14:paraId="3975E85E" w14:textId="77777777" w:rsidR="008362BC" w:rsidRPr="004F0A3C" w:rsidRDefault="008362BC" w:rsidP="004F0A3C">
            <w:pPr>
              <w:spacing w:line="360" w:lineRule="auto"/>
              <w:rPr>
                <w:rFonts w:cs="Arial"/>
                <w:sz w:val="24"/>
                <w:szCs w:val="24"/>
              </w:rPr>
            </w:pPr>
          </w:p>
        </w:tc>
      </w:tr>
      <w:tr w:rsidR="008362BC" w:rsidRPr="004F0A3C" w14:paraId="6A76EE3C" w14:textId="77777777" w:rsidTr="005877F6">
        <w:tc>
          <w:tcPr>
            <w:tcW w:w="562" w:type="dxa"/>
          </w:tcPr>
          <w:p w14:paraId="32319A89" w14:textId="351512F4" w:rsidR="008362BC" w:rsidRPr="004F0A3C" w:rsidRDefault="009C693B" w:rsidP="004F0A3C">
            <w:pPr>
              <w:spacing w:line="360" w:lineRule="auto"/>
              <w:rPr>
                <w:rFonts w:cs="Arial"/>
                <w:sz w:val="24"/>
                <w:szCs w:val="24"/>
              </w:rPr>
            </w:pPr>
            <w:r w:rsidRPr="004F0A3C">
              <w:rPr>
                <w:rFonts w:cs="Arial"/>
                <w:sz w:val="24"/>
                <w:szCs w:val="24"/>
              </w:rPr>
              <w:t>d</w:t>
            </w:r>
            <w:r w:rsidR="008362BC" w:rsidRPr="004F0A3C">
              <w:rPr>
                <w:rFonts w:cs="Arial"/>
                <w:sz w:val="24"/>
                <w:szCs w:val="24"/>
              </w:rPr>
              <w:t>.</w:t>
            </w:r>
          </w:p>
        </w:tc>
        <w:tc>
          <w:tcPr>
            <w:tcW w:w="5448" w:type="dxa"/>
          </w:tcPr>
          <w:p w14:paraId="5773E32C" w14:textId="13B3BEA5" w:rsidR="008362BC" w:rsidRPr="004F0A3C" w:rsidRDefault="008362BC" w:rsidP="004F0A3C">
            <w:pPr>
              <w:spacing w:line="360" w:lineRule="auto"/>
              <w:rPr>
                <w:rFonts w:cs="Arial"/>
                <w:sz w:val="24"/>
                <w:szCs w:val="24"/>
              </w:rPr>
            </w:pPr>
            <w:r w:rsidRPr="004F0A3C">
              <w:rPr>
                <w:rFonts w:cs="Arial"/>
                <w:sz w:val="24"/>
                <w:szCs w:val="24"/>
              </w:rPr>
              <w:t>The existing subject related resources (</w:t>
            </w:r>
            <w:r w:rsidR="00843B63" w:rsidRPr="004F0A3C">
              <w:rPr>
                <w:rFonts w:cs="Arial"/>
                <w:sz w:val="24"/>
                <w:szCs w:val="24"/>
              </w:rPr>
              <w:t>e.g.,</w:t>
            </w:r>
            <w:r w:rsidRPr="004F0A3C">
              <w:rPr>
                <w:rFonts w:cs="Arial"/>
                <w:sz w:val="24"/>
                <w:szCs w:val="24"/>
              </w:rPr>
              <w:t xml:space="preserve"> equipment lists, specialist spaces) and those required in order for the course to commence, including information about learning resources.</w:t>
            </w:r>
          </w:p>
        </w:tc>
        <w:tc>
          <w:tcPr>
            <w:tcW w:w="3908" w:type="dxa"/>
          </w:tcPr>
          <w:p w14:paraId="13DEEEAC" w14:textId="77777777" w:rsidR="008362BC" w:rsidRPr="004F0A3C" w:rsidRDefault="008362BC" w:rsidP="004F0A3C">
            <w:pPr>
              <w:spacing w:line="360" w:lineRule="auto"/>
              <w:rPr>
                <w:rFonts w:cs="Arial"/>
                <w:sz w:val="24"/>
                <w:szCs w:val="24"/>
              </w:rPr>
            </w:pPr>
          </w:p>
        </w:tc>
      </w:tr>
      <w:bookmarkEnd w:id="1"/>
    </w:tbl>
    <w:p w14:paraId="1EA0F769" w14:textId="20403D81" w:rsidR="00E340A8" w:rsidRPr="004F0A3C" w:rsidRDefault="00E340A8" w:rsidP="004F0A3C">
      <w:pPr>
        <w:spacing w:line="360" w:lineRule="auto"/>
        <w:rPr>
          <w:rFonts w:cs="Arial"/>
          <w:sz w:val="24"/>
          <w:szCs w:val="24"/>
          <w:lang w:eastAsia="en-GB"/>
        </w:rPr>
      </w:pPr>
    </w:p>
    <w:p w14:paraId="74B7BFB8" w14:textId="77777777" w:rsidR="009405B3" w:rsidRDefault="009405B3">
      <w:pPr>
        <w:rPr>
          <w:rFonts w:cs="Arial"/>
          <w:b/>
          <w:bCs/>
          <w:sz w:val="24"/>
          <w:szCs w:val="24"/>
          <w:u w:val="single"/>
          <w:lang w:eastAsia="en-GB"/>
        </w:rPr>
      </w:pPr>
      <w:r>
        <w:rPr>
          <w:rFonts w:cs="Arial"/>
          <w:b/>
          <w:bCs/>
          <w:sz w:val="24"/>
          <w:szCs w:val="24"/>
          <w:u w:val="single"/>
          <w:lang w:eastAsia="en-GB"/>
        </w:rPr>
        <w:br w:type="page"/>
      </w:r>
    </w:p>
    <w:p w14:paraId="6E9C8767" w14:textId="1467FF3F" w:rsidR="00E340A8" w:rsidRPr="004F0A3C" w:rsidRDefault="005877F6" w:rsidP="004F0A3C">
      <w:pPr>
        <w:spacing w:line="360" w:lineRule="auto"/>
        <w:rPr>
          <w:rFonts w:cs="Arial"/>
          <w:sz w:val="24"/>
          <w:szCs w:val="24"/>
          <w:u w:val="single"/>
          <w:lang w:eastAsia="en-GB"/>
        </w:rPr>
      </w:pPr>
      <w:r w:rsidRPr="004F0A3C">
        <w:rPr>
          <w:rFonts w:cs="Arial"/>
          <w:b/>
          <w:bCs/>
          <w:sz w:val="24"/>
          <w:szCs w:val="24"/>
          <w:u w:val="single"/>
          <w:lang w:eastAsia="en-GB"/>
        </w:rPr>
        <w:lastRenderedPageBreak/>
        <w:t>Documentation provided by QUAD</w:t>
      </w:r>
    </w:p>
    <w:p w14:paraId="33AAD8C0" w14:textId="11D6B804" w:rsidR="005877F6" w:rsidRPr="004F0A3C" w:rsidRDefault="005877F6" w:rsidP="004F0A3C">
      <w:pPr>
        <w:spacing w:line="360" w:lineRule="auto"/>
        <w:rPr>
          <w:rFonts w:cs="Arial"/>
          <w:sz w:val="24"/>
          <w:szCs w:val="24"/>
          <w:lang w:eastAsia="en-GB"/>
        </w:rPr>
      </w:pPr>
      <w:r w:rsidRPr="004F0A3C">
        <w:rPr>
          <w:rFonts w:cs="Arial"/>
          <w:sz w:val="24"/>
          <w:szCs w:val="24"/>
          <w:lang w:eastAsia="en-GB"/>
        </w:rPr>
        <w:t>These documents will be placed in your Box folder.</w:t>
      </w:r>
    </w:p>
    <w:p w14:paraId="116E7926" w14:textId="77777777" w:rsidR="005877F6" w:rsidRPr="004F0A3C" w:rsidRDefault="005877F6" w:rsidP="004F0A3C">
      <w:pPr>
        <w:spacing w:line="360" w:lineRule="auto"/>
        <w:rPr>
          <w:rFonts w:cs="Arial"/>
          <w:sz w:val="24"/>
          <w:szCs w:val="24"/>
          <w:lang w:eastAsia="en-GB"/>
        </w:rPr>
      </w:pPr>
    </w:p>
    <w:tbl>
      <w:tblPr>
        <w:tblStyle w:val="TableGrid"/>
        <w:tblW w:w="9918" w:type="dxa"/>
        <w:tblLook w:val="04A0" w:firstRow="1" w:lastRow="0" w:firstColumn="1" w:lastColumn="0" w:noHBand="0" w:noVBand="1"/>
      </w:tblPr>
      <w:tblGrid>
        <w:gridCol w:w="562"/>
        <w:gridCol w:w="5448"/>
        <w:gridCol w:w="3908"/>
      </w:tblGrid>
      <w:tr w:rsidR="005877F6" w:rsidRPr="004F0A3C" w14:paraId="4D1FE730" w14:textId="77777777" w:rsidTr="005877F6">
        <w:trPr>
          <w:trHeight w:val="426"/>
        </w:trPr>
        <w:tc>
          <w:tcPr>
            <w:tcW w:w="6010" w:type="dxa"/>
            <w:gridSpan w:val="2"/>
            <w:shd w:val="clear" w:color="auto" w:fill="D9D9D9" w:themeFill="background1" w:themeFillShade="D9"/>
          </w:tcPr>
          <w:p w14:paraId="740E7F53" w14:textId="2C50ECE1" w:rsidR="005877F6" w:rsidRPr="004F0A3C" w:rsidRDefault="009C693B" w:rsidP="004F0A3C">
            <w:pPr>
              <w:spacing w:line="360" w:lineRule="auto"/>
              <w:rPr>
                <w:rFonts w:cs="Arial"/>
                <w:b/>
                <w:sz w:val="24"/>
                <w:szCs w:val="24"/>
              </w:rPr>
            </w:pPr>
            <w:r w:rsidRPr="004F0A3C">
              <w:rPr>
                <w:rFonts w:cs="Arial"/>
                <w:b/>
                <w:sz w:val="24"/>
                <w:szCs w:val="24"/>
              </w:rPr>
              <w:t xml:space="preserve">Section 6: </w:t>
            </w:r>
            <w:r w:rsidR="00A82390" w:rsidRPr="004F0A3C">
              <w:rPr>
                <w:rFonts w:cs="Arial"/>
                <w:b/>
                <w:sz w:val="24"/>
                <w:szCs w:val="24"/>
              </w:rPr>
              <w:t>Documentation provided by QUAD</w:t>
            </w:r>
          </w:p>
        </w:tc>
        <w:tc>
          <w:tcPr>
            <w:tcW w:w="3908" w:type="dxa"/>
            <w:shd w:val="clear" w:color="auto" w:fill="D9D9D9" w:themeFill="background1" w:themeFillShade="D9"/>
          </w:tcPr>
          <w:p w14:paraId="6B378CC2" w14:textId="77777777" w:rsidR="005877F6" w:rsidRPr="004F0A3C" w:rsidRDefault="005877F6" w:rsidP="004F0A3C">
            <w:pPr>
              <w:spacing w:line="360" w:lineRule="auto"/>
              <w:rPr>
                <w:rFonts w:cs="Arial"/>
                <w:b/>
                <w:sz w:val="24"/>
                <w:szCs w:val="24"/>
              </w:rPr>
            </w:pPr>
            <w:r w:rsidRPr="004F0A3C">
              <w:rPr>
                <w:rFonts w:cs="Arial"/>
                <w:b/>
                <w:sz w:val="24"/>
                <w:szCs w:val="24"/>
              </w:rPr>
              <w:t>Included?</w:t>
            </w:r>
          </w:p>
        </w:tc>
      </w:tr>
      <w:tr w:rsidR="005877F6" w:rsidRPr="004F0A3C" w14:paraId="5E2668D0" w14:textId="77777777" w:rsidTr="00C058DF">
        <w:tc>
          <w:tcPr>
            <w:tcW w:w="562" w:type="dxa"/>
          </w:tcPr>
          <w:p w14:paraId="5BF4E7E4" w14:textId="78C9C533" w:rsidR="005877F6" w:rsidRPr="004F0A3C" w:rsidRDefault="009C693B" w:rsidP="004F0A3C">
            <w:pPr>
              <w:spacing w:line="360" w:lineRule="auto"/>
              <w:rPr>
                <w:rFonts w:cs="Arial"/>
                <w:sz w:val="24"/>
                <w:szCs w:val="24"/>
              </w:rPr>
            </w:pPr>
            <w:r w:rsidRPr="004F0A3C">
              <w:rPr>
                <w:rFonts w:cs="Arial"/>
                <w:sz w:val="24"/>
                <w:szCs w:val="24"/>
              </w:rPr>
              <w:t>a</w:t>
            </w:r>
            <w:r w:rsidR="005877F6" w:rsidRPr="004F0A3C">
              <w:rPr>
                <w:rFonts w:cs="Arial"/>
                <w:sz w:val="24"/>
                <w:szCs w:val="24"/>
              </w:rPr>
              <w:t>.</w:t>
            </w:r>
          </w:p>
        </w:tc>
        <w:tc>
          <w:tcPr>
            <w:tcW w:w="5448" w:type="dxa"/>
          </w:tcPr>
          <w:p w14:paraId="5025EA9D" w14:textId="54C36016" w:rsidR="005877F6" w:rsidRPr="004F0A3C" w:rsidRDefault="005877F6" w:rsidP="004F0A3C">
            <w:pPr>
              <w:spacing w:line="360" w:lineRule="auto"/>
              <w:rPr>
                <w:rFonts w:cs="Arial"/>
                <w:sz w:val="24"/>
                <w:szCs w:val="24"/>
              </w:rPr>
            </w:pPr>
            <w:r w:rsidRPr="004F0A3C">
              <w:rPr>
                <w:rFonts w:cs="Arial"/>
                <w:sz w:val="24"/>
                <w:szCs w:val="24"/>
              </w:rPr>
              <w:t>Event agenda</w:t>
            </w:r>
          </w:p>
        </w:tc>
        <w:tc>
          <w:tcPr>
            <w:tcW w:w="3908" w:type="dxa"/>
          </w:tcPr>
          <w:p w14:paraId="59A65C0E" w14:textId="77777777" w:rsidR="005877F6" w:rsidRPr="004F0A3C" w:rsidRDefault="005877F6" w:rsidP="004F0A3C">
            <w:pPr>
              <w:spacing w:line="360" w:lineRule="auto"/>
              <w:rPr>
                <w:rFonts w:cs="Arial"/>
                <w:sz w:val="24"/>
                <w:szCs w:val="24"/>
              </w:rPr>
            </w:pPr>
          </w:p>
        </w:tc>
      </w:tr>
      <w:tr w:rsidR="005877F6" w:rsidRPr="004F0A3C" w14:paraId="3EDADA5D" w14:textId="77777777" w:rsidTr="00C058DF">
        <w:tc>
          <w:tcPr>
            <w:tcW w:w="562" w:type="dxa"/>
          </w:tcPr>
          <w:p w14:paraId="028FEAB4" w14:textId="4B6F8693" w:rsidR="005877F6" w:rsidRPr="004F0A3C" w:rsidRDefault="009C693B" w:rsidP="004F0A3C">
            <w:pPr>
              <w:spacing w:line="360" w:lineRule="auto"/>
              <w:rPr>
                <w:rFonts w:cs="Arial"/>
                <w:sz w:val="24"/>
                <w:szCs w:val="24"/>
              </w:rPr>
            </w:pPr>
            <w:r w:rsidRPr="004F0A3C">
              <w:rPr>
                <w:rFonts w:cs="Arial"/>
                <w:sz w:val="24"/>
                <w:szCs w:val="24"/>
              </w:rPr>
              <w:t>b</w:t>
            </w:r>
            <w:r w:rsidR="005877F6" w:rsidRPr="004F0A3C">
              <w:rPr>
                <w:rFonts w:cs="Arial"/>
                <w:sz w:val="24"/>
                <w:szCs w:val="24"/>
              </w:rPr>
              <w:t>.</w:t>
            </w:r>
          </w:p>
        </w:tc>
        <w:tc>
          <w:tcPr>
            <w:tcW w:w="5448" w:type="dxa"/>
          </w:tcPr>
          <w:p w14:paraId="33C698FF" w14:textId="512A09B6" w:rsidR="005877F6" w:rsidRPr="004F0A3C" w:rsidRDefault="005877F6" w:rsidP="004F0A3C">
            <w:pPr>
              <w:spacing w:line="360" w:lineRule="auto"/>
              <w:rPr>
                <w:rFonts w:cs="Arial"/>
                <w:sz w:val="24"/>
                <w:szCs w:val="24"/>
              </w:rPr>
            </w:pPr>
            <w:r w:rsidRPr="004F0A3C">
              <w:rPr>
                <w:rFonts w:cs="Arial"/>
                <w:sz w:val="24"/>
                <w:szCs w:val="24"/>
              </w:rPr>
              <w:t>Panel membership</w:t>
            </w:r>
          </w:p>
        </w:tc>
        <w:tc>
          <w:tcPr>
            <w:tcW w:w="3908" w:type="dxa"/>
          </w:tcPr>
          <w:p w14:paraId="64E84CE5" w14:textId="77777777" w:rsidR="005877F6" w:rsidRPr="004F0A3C" w:rsidRDefault="005877F6" w:rsidP="004F0A3C">
            <w:pPr>
              <w:spacing w:line="360" w:lineRule="auto"/>
              <w:rPr>
                <w:rFonts w:cs="Arial"/>
                <w:sz w:val="24"/>
                <w:szCs w:val="24"/>
              </w:rPr>
            </w:pPr>
          </w:p>
        </w:tc>
      </w:tr>
      <w:tr w:rsidR="005877F6" w:rsidRPr="004F0A3C" w14:paraId="6CD8CF08" w14:textId="77777777" w:rsidTr="00C058DF">
        <w:tc>
          <w:tcPr>
            <w:tcW w:w="562" w:type="dxa"/>
          </w:tcPr>
          <w:p w14:paraId="6CF7EE36" w14:textId="2F698667" w:rsidR="005877F6" w:rsidRPr="004F0A3C" w:rsidRDefault="009C693B" w:rsidP="004F0A3C">
            <w:pPr>
              <w:spacing w:line="360" w:lineRule="auto"/>
              <w:rPr>
                <w:rFonts w:cs="Arial"/>
                <w:sz w:val="24"/>
                <w:szCs w:val="24"/>
              </w:rPr>
            </w:pPr>
            <w:r w:rsidRPr="004F0A3C">
              <w:rPr>
                <w:rFonts w:cs="Arial"/>
                <w:sz w:val="24"/>
                <w:szCs w:val="24"/>
              </w:rPr>
              <w:t>c</w:t>
            </w:r>
            <w:r w:rsidR="005877F6" w:rsidRPr="004F0A3C">
              <w:rPr>
                <w:rFonts w:cs="Arial"/>
                <w:sz w:val="24"/>
                <w:szCs w:val="24"/>
              </w:rPr>
              <w:t>.</w:t>
            </w:r>
          </w:p>
        </w:tc>
        <w:tc>
          <w:tcPr>
            <w:tcW w:w="5448" w:type="dxa"/>
          </w:tcPr>
          <w:p w14:paraId="3A723325" w14:textId="664A0514" w:rsidR="005877F6" w:rsidRPr="004F0A3C" w:rsidRDefault="005877F6" w:rsidP="004F0A3C">
            <w:pPr>
              <w:spacing w:line="360" w:lineRule="auto"/>
              <w:rPr>
                <w:rFonts w:cs="Arial"/>
                <w:sz w:val="24"/>
                <w:szCs w:val="24"/>
              </w:rPr>
            </w:pPr>
            <w:r w:rsidRPr="004F0A3C">
              <w:rPr>
                <w:rFonts w:cs="Arial"/>
                <w:sz w:val="24"/>
                <w:szCs w:val="24"/>
              </w:rPr>
              <w:t>Validation guidance</w:t>
            </w:r>
          </w:p>
        </w:tc>
        <w:tc>
          <w:tcPr>
            <w:tcW w:w="3908" w:type="dxa"/>
          </w:tcPr>
          <w:p w14:paraId="4A20F160" w14:textId="77777777" w:rsidR="005877F6" w:rsidRPr="004F0A3C" w:rsidRDefault="005877F6" w:rsidP="004F0A3C">
            <w:pPr>
              <w:spacing w:line="360" w:lineRule="auto"/>
              <w:rPr>
                <w:rFonts w:cs="Arial"/>
                <w:sz w:val="24"/>
                <w:szCs w:val="24"/>
              </w:rPr>
            </w:pPr>
          </w:p>
        </w:tc>
      </w:tr>
      <w:tr w:rsidR="005877F6" w:rsidRPr="004F0A3C" w14:paraId="7F3C017B" w14:textId="77777777" w:rsidTr="00C058DF">
        <w:tc>
          <w:tcPr>
            <w:tcW w:w="562" w:type="dxa"/>
          </w:tcPr>
          <w:p w14:paraId="548B59F8" w14:textId="4129C599" w:rsidR="005877F6" w:rsidRPr="004F0A3C" w:rsidRDefault="009C693B" w:rsidP="004F0A3C">
            <w:pPr>
              <w:spacing w:line="360" w:lineRule="auto"/>
              <w:rPr>
                <w:rFonts w:cs="Arial"/>
                <w:sz w:val="24"/>
                <w:szCs w:val="24"/>
              </w:rPr>
            </w:pPr>
            <w:r w:rsidRPr="004F0A3C">
              <w:rPr>
                <w:rFonts w:cs="Arial"/>
                <w:sz w:val="24"/>
                <w:szCs w:val="24"/>
              </w:rPr>
              <w:t>d</w:t>
            </w:r>
            <w:r w:rsidR="005877F6" w:rsidRPr="004F0A3C">
              <w:rPr>
                <w:rFonts w:cs="Arial"/>
                <w:sz w:val="24"/>
                <w:szCs w:val="24"/>
              </w:rPr>
              <w:t>.</w:t>
            </w:r>
          </w:p>
        </w:tc>
        <w:tc>
          <w:tcPr>
            <w:tcW w:w="5448" w:type="dxa"/>
          </w:tcPr>
          <w:p w14:paraId="14024272" w14:textId="40B1CF58" w:rsidR="005877F6" w:rsidRPr="004F0A3C" w:rsidRDefault="005877F6" w:rsidP="004F0A3C">
            <w:pPr>
              <w:spacing w:line="360" w:lineRule="auto"/>
              <w:rPr>
                <w:rFonts w:cs="Arial"/>
                <w:sz w:val="24"/>
                <w:szCs w:val="24"/>
              </w:rPr>
            </w:pPr>
            <w:r w:rsidRPr="004F0A3C">
              <w:rPr>
                <w:rFonts w:cs="Arial"/>
                <w:sz w:val="24"/>
                <w:szCs w:val="24"/>
              </w:rPr>
              <w:t xml:space="preserve">The University’s Education and Research Strategies </w:t>
            </w:r>
          </w:p>
        </w:tc>
        <w:tc>
          <w:tcPr>
            <w:tcW w:w="3908" w:type="dxa"/>
          </w:tcPr>
          <w:p w14:paraId="35BBC331" w14:textId="77777777" w:rsidR="005877F6" w:rsidRPr="004F0A3C" w:rsidRDefault="005877F6" w:rsidP="004F0A3C">
            <w:pPr>
              <w:spacing w:line="360" w:lineRule="auto"/>
              <w:rPr>
                <w:rFonts w:cs="Arial"/>
                <w:sz w:val="24"/>
                <w:szCs w:val="24"/>
              </w:rPr>
            </w:pPr>
          </w:p>
        </w:tc>
      </w:tr>
      <w:tr w:rsidR="005877F6" w:rsidRPr="004F0A3C" w14:paraId="39EB3D52" w14:textId="77777777" w:rsidTr="00C058DF">
        <w:tc>
          <w:tcPr>
            <w:tcW w:w="562" w:type="dxa"/>
          </w:tcPr>
          <w:p w14:paraId="70EB4E1B" w14:textId="4421DF0B" w:rsidR="005877F6" w:rsidRPr="004F0A3C" w:rsidRDefault="009C693B" w:rsidP="004F0A3C">
            <w:pPr>
              <w:spacing w:line="360" w:lineRule="auto"/>
              <w:rPr>
                <w:rFonts w:cs="Arial"/>
                <w:sz w:val="24"/>
                <w:szCs w:val="24"/>
              </w:rPr>
            </w:pPr>
            <w:r w:rsidRPr="004F0A3C">
              <w:rPr>
                <w:rFonts w:cs="Arial"/>
                <w:sz w:val="24"/>
                <w:szCs w:val="24"/>
              </w:rPr>
              <w:t>e</w:t>
            </w:r>
            <w:r w:rsidR="005877F6" w:rsidRPr="004F0A3C">
              <w:rPr>
                <w:rFonts w:cs="Arial"/>
                <w:sz w:val="24"/>
                <w:szCs w:val="24"/>
              </w:rPr>
              <w:t>.</w:t>
            </w:r>
          </w:p>
        </w:tc>
        <w:tc>
          <w:tcPr>
            <w:tcW w:w="5448" w:type="dxa"/>
          </w:tcPr>
          <w:p w14:paraId="0E2066A9" w14:textId="006C3F36" w:rsidR="005877F6" w:rsidRPr="004F0A3C" w:rsidRDefault="005877F6" w:rsidP="004F0A3C">
            <w:pPr>
              <w:spacing w:line="360" w:lineRule="auto"/>
              <w:rPr>
                <w:rFonts w:cs="Arial"/>
                <w:sz w:val="24"/>
                <w:szCs w:val="24"/>
              </w:rPr>
            </w:pPr>
            <w:r w:rsidRPr="004F0A3C">
              <w:rPr>
                <w:rFonts w:cs="Arial"/>
                <w:sz w:val="24"/>
                <w:szCs w:val="24"/>
              </w:rPr>
              <w:t>Relevant UK Quality Code for Higher Education documents (weblinks only, including the Benchmark Statement).</w:t>
            </w:r>
          </w:p>
        </w:tc>
        <w:tc>
          <w:tcPr>
            <w:tcW w:w="3908" w:type="dxa"/>
          </w:tcPr>
          <w:p w14:paraId="0C0F16D2" w14:textId="77777777" w:rsidR="005877F6" w:rsidRPr="004F0A3C" w:rsidRDefault="005877F6" w:rsidP="004F0A3C">
            <w:pPr>
              <w:spacing w:line="360" w:lineRule="auto"/>
              <w:rPr>
                <w:rFonts w:cs="Arial"/>
                <w:sz w:val="24"/>
                <w:szCs w:val="24"/>
              </w:rPr>
            </w:pPr>
          </w:p>
        </w:tc>
      </w:tr>
    </w:tbl>
    <w:p w14:paraId="5F05BEEA" w14:textId="0FB6AD8E" w:rsidR="00E340A8" w:rsidRDefault="00E340A8" w:rsidP="00336F0A">
      <w:pPr>
        <w:rPr>
          <w:rFonts w:eastAsia="Times New Roman" w:cs="Arial"/>
          <w:b/>
          <w:bCs/>
          <w:sz w:val="16"/>
          <w:szCs w:val="20"/>
          <w:lang w:eastAsia="en-GB"/>
        </w:rPr>
      </w:pPr>
    </w:p>
    <w:p w14:paraId="6E2CDB2D" w14:textId="49E14F33" w:rsidR="009405B3" w:rsidRPr="009405B3" w:rsidRDefault="009405B3" w:rsidP="009405B3">
      <w:pPr>
        <w:rPr>
          <w:rFonts w:eastAsia="Times New Roman" w:cs="Arial"/>
          <w:sz w:val="16"/>
          <w:szCs w:val="20"/>
          <w:lang w:eastAsia="en-GB"/>
        </w:rPr>
      </w:pPr>
    </w:p>
    <w:p w14:paraId="63A8291F" w14:textId="453E830C" w:rsidR="009405B3" w:rsidRPr="009405B3" w:rsidRDefault="009405B3" w:rsidP="009405B3">
      <w:pPr>
        <w:rPr>
          <w:rFonts w:eastAsia="Times New Roman" w:cs="Arial"/>
          <w:sz w:val="16"/>
          <w:szCs w:val="20"/>
          <w:lang w:eastAsia="en-GB"/>
        </w:rPr>
      </w:pPr>
    </w:p>
    <w:p w14:paraId="0A3635B6" w14:textId="5CB72C21" w:rsidR="009405B3" w:rsidRPr="009405B3" w:rsidRDefault="009405B3" w:rsidP="009405B3">
      <w:pPr>
        <w:rPr>
          <w:rFonts w:eastAsia="Times New Roman" w:cs="Arial"/>
          <w:sz w:val="16"/>
          <w:szCs w:val="20"/>
          <w:lang w:eastAsia="en-GB"/>
        </w:rPr>
      </w:pPr>
    </w:p>
    <w:p w14:paraId="7A24E3D9" w14:textId="7445F151" w:rsidR="009405B3" w:rsidRPr="009405B3" w:rsidRDefault="009405B3" w:rsidP="009405B3">
      <w:pPr>
        <w:rPr>
          <w:rFonts w:eastAsia="Times New Roman" w:cs="Arial"/>
          <w:sz w:val="16"/>
          <w:szCs w:val="20"/>
          <w:lang w:eastAsia="en-GB"/>
        </w:rPr>
      </w:pPr>
    </w:p>
    <w:p w14:paraId="3A47A970" w14:textId="6A3BEEA6" w:rsidR="009405B3" w:rsidRPr="009405B3" w:rsidRDefault="009405B3" w:rsidP="009405B3">
      <w:pPr>
        <w:rPr>
          <w:rFonts w:eastAsia="Times New Roman" w:cs="Arial"/>
          <w:sz w:val="16"/>
          <w:szCs w:val="20"/>
          <w:lang w:eastAsia="en-GB"/>
        </w:rPr>
      </w:pPr>
    </w:p>
    <w:p w14:paraId="183F42A7" w14:textId="4DECCD2B" w:rsidR="009405B3" w:rsidRPr="009405B3" w:rsidRDefault="009405B3" w:rsidP="009405B3">
      <w:pPr>
        <w:rPr>
          <w:rFonts w:eastAsia="Times New Roman" w:cs="Arial"/>
          <w:sz w:val="16"/>
          <w:szCs w:val="20"/>
          <w:lang w:eastAsia="en-GB"/>
        </w:rPr>
      </w:pPr>
    </w:p>
    <w:p w14:paraId="1087D5EC" w14:textId="46267668" w:rsidR="009405B3" w:rsidRPr="009405B3" w:rsidRDefault="009405B3" w:rsidP="009405B3">
      <w:pPr>
        <w:rPr>
          <w:rFonts w:eastAsia="Times New Roman" w:cs="Arial"/>
          <w:sz w:val="16"/>
          <w:szCs w:val="20"/>
          <w:lang w:eastAsia="en-GB"/>
        </w:rPr>
      </w:pPr>
    </w:p>
    <w:p w14:paraId="4C994C0C" w14:textId="30074127" w:rsidR="009405B3" w:rsidRPr="009405B3" w:rsidRDefault="009405B3" w:rsidP="009405B3">
      <w:pPr>
        <w:rPr>
          <w:rFonts w:eastAsia="Times New Roman" w:cs="Arial"/>
          <w:sz w:val="16"/>
          <w:szCs w:val="20"/>
          <w:lang w:eastAsia="en-GB"/>
        </w:rPr>
      </w:pPr>
    </w:p>
    <w:p w14:paraId="215B3203" w14:textId="429A6373" w:rsidR="009405B3" w:rsidRPr="009405B3" w:rsidRDefault="009405B3" w:rsidP="009405B3">
      <w:pPr>
        <w:rPr>
          <w:rFonts w:eastAsia="Times New Roman" w:cs="Arial"/>
          <w:sz w:val="16"/>
          <w:szCs w:val="20"/>
          <w:lang w:eastAsia="en-GB"/>
        </w:rPr>
      </w:pPr>
    </w:p>
    <w:p w14:paraId="37E5FBC2" w14:textId="0CF8182C" w:rsidR="009405B3" w:rsidRPr="009405B3" w:rsidRDefault="009405B3" w:rsidP="009405B3">
      <w:pPr>
        <w:rPr>
          <w:rFonts w:eastAsia="Times New Roman" w:cs="Arial"/>
          <w:sz w:val="16"/>
          <w:szCs w:val="20"/>
          <w:lang w:eastAsia="en-GB"/>
        </w:rPr>
      </w:pPr>
    </w:p>
    <w:p w14:paraId="24C40988" w14:textId="0FAE6D11" w:rsidR="009405B3" w:rsidRPr="009405B3" w:rsidRDefault="009405B3" w:rsidP="009405B3">
      <w:pPr>
        <w:rPr>
          <w:rFonts w:eastAsia="Times New Roman" w:cs="Arial"/>
          <w:sz w:val="16"/>
          <w:szCs w:val="20"/>
          <w:lang w:eastAsia="en-GB"/>
        </w:rPr>
      </w:pPr>
    </w:p>
    <w:p w14:paraId="319AE3AB" w14:textId="1E1CDD55" w:rsidR="009405B3" w:rsidRPr="009405B3" w:rsidRDefault="009405B3" w:rsidP="009405B3">
      <w:pPr>
        <w:rPr>
          <w:rFonts w:eastAsia="Times New Roman" w:cs="Arial"/>
          <w:sz w:val="16"/>
          <w:szCs w:val="20"/>
          <w:lang w:eastAsia="en-GB"/>
        </w:rPr>
      </w:pPr>
    </w:p>
    <w:tbl>
      <w:tblPr>
        <w:tblpPr w:leftFromText="180" w:rightFromText="180" w:vertAnchor="text" w:horzAnchor="margin" w:tblpY="208"/>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6804"/>
      </w:tblGrid>
      <w:tr w:rsidR="009405B3" w:rsidRPr="004F0A3C" w14:paraId="3E53D51A" w14:textId="77777777" w:rsidTr="004366F8">
        <w:trPr>
          <w:trHeight w:val="217"/>
        </w:trPr>
        <w:tc>
          <w:tcPr>
            <w:tcW w:w="3114" w:type="dxa"/>
            <w:tcMar>
              <w:top w:w="0" w:type="dxa"/>
              <w:left w:w="108" w:type="dxa"/>
              <w:bottom w:w="0" w:type="dxa"/>
              <w:right w:w="108" w:type="dxa"/>
            </w:tcMar>
            <w:hideMark/>
          </w:tcPr>
          <w:p w14:paraId="2E304866" w14:textId="77777777" w:rsidR="009405B3" w:rsidRPr="004366F8" w:rsidRDefault="009405B3" w:rsidP="009405B3">
            <w:pPr>
              <w:tabs>
                <w:tab w:val="left" w:pos="1418"/>
              </w:tabs>
              <w:spacing w:line="360" w:lineRule="auto"/>
              <w:jc w:val="both"/>
              <w:rPr>
                <w:rFonts w:eastAsia="Times New Roman" w:cs="Arial"/>
                <w:sz w:val="24"/>
                <w:szCs w:val="24"/>
              </w:rPr>
            </w:pPr>
            <w:r w:rsidRPr="004366F8">
              <w:rPr>
                <w:rFonts w:eastAsia="Times New Roman" w:cs="Arial"/>
                <w:sz w:val="24"/>
                <w:szCs w:val="24"/>
              </w:rPr>
              <w:t>Document owner</w:t>
            </w:r>
          </w:p>
        </w:tc>
        <w:tc>
          <w:tcPr>
            <w:tcW w:w="6804" w:type="dxa"/>
            <w:tcMar>
              <w:top w:w="0" w:type="dxa"/>
              <w:left w:w="108" w:type="dxa"/>
              <w:bottom w:w="0" w:type="dxa"/>
              <w:right w:w="108" w:type="dxa"/>
            </w:tcMar>
            <w:hideMark/>
          </w:tcPr>
          <w:p w14:paraId="0D562EF3" w14:textId="77777777" w:rsidR="009405B3" w:rsidRPr="004366F8" w:rsidRDefault="009405B3" w:rsidP="009405B3">
            <w:pPr>
              <w:tabs>
                <w:tab w:val="left" w:pos="1418"/>
              </w:tabs>
              <w:spacing w:line="360" w:lineRule="auto"/>
              <w:jc w:val="both"/>
              <w:rPr>
                <w:rFonts w:eastAsia="Times New Roman" w:cs="Arial"/>
                <w:sz w:val="24"/>
                <w:szCs w:val="24"/>
              </w:rPr>
            </w:pPr>
            <w:r w:rsidRPr="004366F8">
              <w:rPr>
                <w:rFonts w:eastAsia="Times New Roman" w:cs="Arial"/>
                <w:sz w:val="24"/>
                <w:szCs w:val="24"/>
              </w:rPr>
              <w:t>Quality and Academic Development Team</w:t>
            </w:r>
          </w:p>
        </w:tc>
      </w:tr>
      <w:tr w:rsidR="009405B3" w:rsidRPr="004F0A3C" w14:paraId="5AAFCA05" w14:textId="77777777" w:rsidTr="004366F8">
        <w:trPr>
          <w:trHeight w:val="448"/>
        </w:trPr>
        <w:tc>
          <w:tcPr>
            <w:tcW w:w="3114" w:type="dxa"/>
            <w:tcMar>
              <w:top w:w="0" w:type="dxa"/>
              <w:left w:w="108" w:type="dxa"/>
              <w:bottom w:w="0" w:type="dxa"/>
              <w:right w:w="108" w:type="dxa"/>
            </w:tcMar>
            <w:hideMark/>
          </w:tcPr>
          <w:p w14:paraId="31232275" w14:textId="77777777" w:rsidR="009405B3" w:rsidRPr="004366F8" w:rsidRDefault="009405B3" w:rsidP="009405B3">
            <w:pPr>
              <w:tabs>
                <w:tab w:val="left" w:pos="1418"/>
              </w:tabs>
              <w:spacing w:line="360" w:lineRule="auto"/>
              <w:jc w:val="both"/>
              <w:rPr>
                <w:rFonts w:eastAsia="Times New Roman" w:cs="Arial"/>
                <w:sz w:val="24"/>
                <w:szCs w:val="24"/>
              </w:rPr>
            </w:pPr>
            <w:r w:rsidRPr="004366F8">
              <w:rPr>
                <w:rFonts w:eastAsia="Times New Roman" w:cs="Arial"/>
                <w:sz w:val="24"/>
                <w:szCs w:val="24"/>
              </w:rPr>
              <w:t>Document last reviewed by</w:t>
            </w:r>
          </w:p>
        </w:tc>
        <w:tc>
          <w:tcPr>
            <w:tcW w:w="6804" w:type="dxa"/>
            <w:tcMar>
              <w:top w:w="0" w:type="dxa"/>
              <w:left w:w="108" w:type="dxa"/>
              <w:bottom w:w="0" w:type="dxa"/>
              <w:right w:w="108" w:type="dxa"/>
            </w:tcMar>
            <w:hideMark/>
          </w:tcPr>
          <w:p w14:paraId="2BEDBE71" w14:textId="60B6F1C9" w:rsidR="009405B3" w:rsidRPr="004366F8" w:rsidRDefault="009405B3" w:rsidP="009405B3">
            <w:pPr>
              <w:tabs>
                <w:tab w:val="left" w:pos="1418"/>
              </w:tabs>
              <w:spacing w:line="360" w:lineRule="auto"/>
              <w:rPr>
                <w:rFonts w:eastAsia="Times New Roman" w:cs="Arial"/>
                <w:sz w:val="24"/>
                <w:szCs w:val="24"/>
              </w:rPr>
            </w:pPr>
            <w:r w:rsidRPr="004366F8">
              <w:rPr>
                <w:rFonts w:eastAsia="Times New Roman" w:cs="Arial"/>
                <w:sz w:val="24"/>
                <w:szCs w:val="24"/>
              </w:rPr>
              <w:t xml:space="preserve">Aminah Suhail, </w:t>
            </w:r>
            <w:r w:rsidR="00BA3586" w:rsidRPr="004366F8">
              <w:rPr>
                <w:rFonts w:eastAsia="Times New Roman" w:cs="Arial"/>
                <w:sz w:val="24"/>
                <w:szCs w:val="24"/>
              </w:rPr>
              <w:t>Quality and Academic Development Manager</w:t>
            </w:r>
          </w:p>
        </w:tc>
      </w:tr>
      <w:tr w:rsidR="009405B3" w:rsidRPr="004F0A3C" w14:paraId="54CA08DF" w14:textId="77777777" w:rsidTr="004366F8">
        <w:trPr>
          <w:trHeight w:val="231"/>
        </w:trPr>
        <w:tc>
          <w:tcPr>
            <w:tcW w:w="3114" w:type="dxa"/>
            <w:tcMar>
              <w:top w:w="0" w:type="dxa"/>
              <w:left w:w="108" w:type="dxa"/>
              <w:bottom w:w="0" w:type="dxa"/>
              <w:right w:w="108" w:type="dxa"/>
            </w:tcMar>
            <w:hideMark/>
          </w:tcPr>
          <w:p w14:paraId="24E5FAE8" w14:textId="77777777" w:rsidR="009405B3" w:rsidRPr="004366F8" w:rsidRDefault="009405B3" w:rsidP="009405B3">
            <w:pPr>
              <w:tabs>
                <w:tab w:val="left" w:pos="1418"/>
              </w:tabs>
              <w:spacing w:line="360" w:lineRule="auto"/>
              <w:jc w:val="both"/>
              <w:rPr>
                <w:rFonts w:eastAsia="Times New Roman" w:cs="Arial"/>
                <w:sz w:val="24"/>
                <w:szCs w:val="24"/>
              </w:rPr>
            </w:pPr>
            <w:r w:rsidRPr="004366F8">
              <w:rPr>
                <w:rFonts w:eastAsia="Times New Roman" w:cs="Arial"/>
                <w:sz w:val="24"/>
                <w:szCs w:val="24"/>
              </w:rPr>
              <w:t>Date last reviewed</w:t>
            </w:r>
          </w:p>
        </w:tc>
        <w:tc>
          <w:tcPr>
            <w:tcW w:w="6804" w:type="dxa"/>
            <w:tcMar>
              <w:top w:w="0" w:type="dxa"/>
              <w:left w:w="108" w:type="dxa"/>
              <w:bottom w:w="0" w:type="dxa"/>
              <w:right w:w="108" w:type="dxa"/>
            </w:tcMar>
            <w:hideMark/>
          </w:tcPr>
          <w:p w14:paraId="25D76F00" w14:textId="2C465688" w:rsidR="009405B3" w:rsidRPr="004366F8" w:rsidRDefault="00BA3586" w:rsidP="009405B3">
            <w:pPr>
              <w:tabs>
                <w:tab w:val="left" w:pos="1418"/>
              </w:tabs>
              <w:spacing w:line="360" w:lineRule="auto"/>
              <w:jc w:val="both"/>
              <w:rPr>
                <w:rFonts w:eastAsia="Times New Roman" w:cs="Arial"/>
                <w:sz w:val="24"/>
                <w:szCs w:val="24"/>
              </w:rPr>
            </w:pPr>
            <w:r w:rsidRPr="004366F8">
              <w:rPr>
                <w:rFonts w:eastAsia="Times New Roman" w:cs="Arial"/>
                <w:sz w:val="24"/>
                <w:szCs w:val="24"/>
              </w:rPr>
              <w:t>August 202</w:t>
            </w:r>
            <w:r w:rsidR="00357108">
              <w:rPr>
                <w:rFonts w:eastAsia="Times New Roman" w:cs="Arial"/>
                <w:sz w:val="24"/>
                <w:szCs w:val="24"/>
              </w:rPr>
              <w:t>4</w:t>
            </w:r>
          </w:p>
        </w:tc>
      </w:tr>
      <w:tr w:rsidR="009405B3" w:rsidRPr="004F0A3C" w14:paraId="4B46B279" w14:textId="77777777" w:rsidTr="004366F8">
        <w:trPr>
          <w:trHeight w:val="217"/>
        </w:trPr>
        <w:tc>
          <w:tcPr>
            <w:tcW w:w="3114" w:type="dxa"/>
            <w:tcMar>
              <w:top w:w="0" w:type="dxa"/>
              <w:left w:w="108" w:type="dxa"/>
              <w:bottom w:w="0" w:type="dxa"/>
              <w:right w:w="108" w:type="dxa"/>
            </w:tcMar>
            <w:hideMark/>
          </w:tcPr>
          <w:p w14:paraId="65C343DA" w14:textId="77777777" w:rsidR="009405B3" w:rsidRPr="004366F8" w:rsidRDefault="009405B3" w:rsidP="009405B3">
            <w:pPr>
              <w:tabs>
                <w:tab w:val="left" w:pos="1418"/>
              </w:tabs>
              <w:spacing w:line="360" w:lineRule="auto"/>
              <w:jc w:val="both"/>
              <w:rPr>
                <w:rFonts w:eastAsia="Times New Roman" w:cs="Arial"/>
                <w:sz w:val="24"/>
                <w:szCs w:val="24"/>
              </w:rPr>
            </w:pPr>
            <w:r w:rsidRPr="004366F8">
              <w:rPr>
                <w:rFonts w:eastAsia="Times New Roman" w:cs="Arial"/>
                <w:sz w:val="24"/>
                <w:szCs w:val="24"/>
              </w:rPr>
              <w:t>Review frequency</w:t>
            </w:r>
          </w:p>
        </w:tc>
        <w:tc>
          <w:tcPr>
            <w:tcW w:w="6804" w:type="dxa"/>
            <w:tcMar>
              <w:top w:w="0" w:type="dxa"/>
              <w:left w:w="108" w:type="dxa"/>
              <w:bottom w:w="0" w:type="dxa"/>
              <w:right w:w="108" w:type="dxa"/>
            </w:tcMar>
            <w:hideMark/>
          </w:tcPr>
          <w:p w14:paraId="0F0EF12B" w14:textId="77777777" w:rsidR="009405B3" w:rsidRPr="004366F8" w:rsidRDefault="009405B3" w:rsidP="009405B3">
            <w:pPr>
              <w:tabs>
                <w:tab w:val="left" w:pos="1418"/>
              </w:tabs>
              <w:spacing w:line="360" w:lineRule="auto"/>
              <w:jc w:val="both"/>
              <w:rPr>
                <w:rFonts w:eastAsia="Times New Roman" w:cs="Arial"/>
                <w:sz w:val="24"/>
                <w:szCs w:val="24"/>
              </w:rPr>
            </w:pPr>
            <w:r w:rsidRPr="004366F8">
              <w:rPr>
                <w:rFonts w:eastAsia="Times New Roman" w:cs="Arial"/>
                <w:sz w:val="24"/>
                <w:szCs w:val="24"/>
              </w:rPr>
              <w:t>Annually</w:t>
            </w:r>
          </w:p>
        </w:tc>
      </w:tr>
    </w:tbl>
    <w:p w14:paraId="3EB7ADEA" w14:textId="01C30A38" w:rsidR="009405B3" w:rsidRPr="009405B3" w:rsidRDefault="009405B3" w:rsidP="009405B3">
      <w:pPr>
        <w:tabs>
          <w:tab w:val="left" w:pos="2038"/>
        </w:tabs>
        <w:rPr>
          <w:rFonts w:eastAsia="Times New Roman" w:cs="Arial"/>
          <w:sz w:val="16"/>
          <w:szCs w:val="20"/>
          <w:lang w:eastAsia="en-GB"/>
        </w:rPr>
      </w:pPr>
    </w:p>
    <w:sectPr w:rsidR="009405B3" w:rsidRPr="009405B3" w:rsidSect="00663A26">
      <w:headerReference w:type="default" r:id="rId18"/>
      <w:footerReference w:type="default" r:id="rId19"/>
      <w:headerReference w:type="first" r:id="rId20"/>
      <w:footerReference w:type="first" r:id="rId21"/>
      <w:pgSz w:w="11906" w:h="16838"/>
      <w:pgMar w:top="1440" w:right="991" w:bottom="1440" w:left="993" w:header="70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784D" w14:textId="77777777" w:rsidR="00C13832" w:rsidRDefault="00C13832" w:rsidP="00336F0A">
      <w:r>
        <w:separator/>
      </w:r>
    </w:p>
  </w:endnote>
  <w:endnote w:type="continuationSeparator" w:id="0">
    <w:p w14:paraId="14B972A6" w14:textId="77777777" w:rsidR="00C13832" w:rsidRDefault="00C13832"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3216198"/>
      <w:docPartObj>
        <w:docPartGallery w:val="Page Numbers (Bottom of Page)"/>
        <w:docPartUnique/>
      </w:docPartObj>
    </w:sdtPr>
    <w:sdtEndPr>
      <w:rPr>
        <w:noProof/>
      </w:rPr>
    </w:sdtEndPr>
    <w:sdtContent>
      <w:p w14:paraId="5C5D5713" w14:textId="6D124624" w:rsidR="009F7D52" w:rsidRPr="00663A26" w:rsidRDefault="005877F6" w:rsidP="00663A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479C" w14:textId="57CDC4CF" w:rsidR="00663A26" w:rsidRPr="00663A26" w:rsidRDefault="00663A26" w:rsidP="00663A26">
    <w:pPr>
      <w:spacing w:before="120" w:after="120" w:line="360" w:lineRule="auto"/>
      <w:rPr>
        <w:rFonts w:asciiTheme="minorHAnsi" w:hAnsiTheme="minorHAnsi" w:cstheme="minorHAnsi"/>
        <w:i/>
        <w:iCs/>
        <w:sz w:val="18"/>
        <w:szCs w:val="18"/>
      </w:rPr>
    </w:pPr>
    <w:r>
      <w:rPr>
        <w:rFonts w:cstheme="minorHAnsi"/>
        <w:i/>
        <w:iCs/>
        <w:sz w:val="18"/>
        <w:szCs w:val="18"/>
      </w:rPr>
      <w:t>*Where this document refers to ‘students’, this encompasses all learners, including students undertaking flexible or part-time study, and apprentices.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0DA4" w14:textId="77777777" w:rsidR="00C13832" w:rsidRDefault="00C13832" w:rsidP="00336F0A">
      <w:r>
        <w:separator/>
      </w:r>
    </w:p>
  </w:footnote>
  <w:footnote w:type="continuationSeparator" w:id="0">
    <w:p w14:paraId="746E6A3D" w14:textId="77777777" w:rsidR="00C13832" w:rsidRDefault="00C13832" w:rsidP="0033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6C1CE" w14:textId="3A431A34" w:rsidR="00336F0A" w:rsidRDefault="006E2492" w:rsidP="00336F0A">
    <w:pPr>
      <w:pStyle w:val="Header"/>
      <w:ind w:left="-567"/>
    </w:pPr>
    <w:r>
      <w:rPr>
        <w:noProof/>
        <w:lang w:eastAsia="en-GB"/>
      </w:rPr>
      <w:drawing>
        <wp:anchor distT="0" distB="0" distL="114300" distR="114300" simplePos="0" relativeHeight="251657216" behindDoc="1" locked="0" layoutInCell="1" allowOverlap="1" wp14:anchorId="1602250D" wp14:editId="68AF0905">
          <wp:simplePos x="0" y="0"/>
          <wp:positionH relativeFrom="page">
            <wp:align>left</wp:align>
          </wp:positionH>
          <wp:positionV relativeFrom="page">
            <wp:align>top</wp:align>
          </wp:positionV>
          <wp:extent cx="7496175" cy="1023937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r="848" b="4228"/>
                  <a:stretch>
                    <a:fillRect/>
                  </a:stretch>
                </pic:blipFill>
                <pic:spPr bwMode="auto">
                  <a:xfrm>
                    <a:off x="0" y="0"/>
                    <a:ext cx="7496175" cy="10239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CF35B" w14:textId="53E5A889" w:rsidR="006E5301" w:rsidRDefault="006E2492">
    <w:pPr>
      <w:pStyle w:val="Header"/>
    </w:pPr>
    <w:r>
      <w:rPr>
        <w:noProof/>
        <w:lang w:eastAsia="en-GB"/>
      </w:rPr>
      <w:drawing>
        <wp:anchor distT="0" distB="0" distL="114300" distR="114300" simplePos="0" relativeHeight="251658240" behindDoc="1" locked="0" layoutInCell="1" allowOverlap="1" wp14:anchorId="6B542EE0" wp14:editId="1DFA04B9">
          <wp:simplePos x="0" y="0"/>
          <wp:positionH relativeFrom="page">
            <wp:align>left</wp:align>
          </wp:positionH>
          <wp:positionV relativeFrom="page">
            <wp:align>top</wp:align>
          </wp:positionV>
          <wp:extent cx="7562215" cy="1069403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79D0"/>
    <w:multiLevelType w:val="hybridMultilevel"/>
    <w:tmpl w:val="04382F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4425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5C52C1"/>
    <w:multiLevelType w:val="hybridMultilevel"/>
    <w:tmpl w:val="EBBC4A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DF6B46"/>
    <w:multiLevelType w:val="hybridMultilevel"/>
    <w:tmpl w:val="FB2A0334"/>
    <w:lvl w:ilvl="0" w:tplc="4150F93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CF31DB"/>
    <w:multiLevelType w:val="hybridMultilevel"/>
    <w:tmpl w:val="F72E2B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3063414">
    <w:abstractNumId w:val="0"/>
  </w:num>
  <w:num w:numId="2" w16cid:durableId="704795237">
    <w:abstractNumId w:val="4"/>
  </w:num>
  <w:num w:numId="3" w16cid:durableId="144056082">
    <w:abstractNumId w:val="1"/>
  </w:num>
  <w:num w:numId="4" w16cid:durableId="645546119">
    <w:abstractNumId w:val="2"/>
  </w:num>
  <w:num w:numId="5" w16cid:durableId="1293828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492"/>
    <w:rsid w:val="0000682A"/>
    <w:rsid w:val="000102AA"/>
    <w:rsid w:val="00014244"/>
    <w:rsid w:val="00016796"/>
    <w:rsid w:val="000215C0"/>
    <w:rsid w:val="000255C5"/>
    <w:rsid w:val="00027C05"/>
    <w:rsid w:val="000450F9"/>
    <w:rsid w:val="00097212"/>
    <w:rsid w:val="00097A98"/>
    <w:rsid w:val="000B1AF4"/>
    <w:rsid w:val="000B577A"/>
    <w:rsid w:val="000D12AC"/>
    <w:rsid w:val="000D497F"/>
    <w:rsid w:val="000D4D71"/>
    <w:rsid w:val="000E44AA"/>
    <w:rsid w:val="000E71E7"/>
    <w:rsid w:val="001230BF"/>
    <w:rsid w:val="001371FC"/>
    <w:rsid w:val="00144BD6"/>
    <w:rsid w:val="00165DF2"/>
    <w:rsid w:val="00185B54"/>
    <w:rsid w:val="00191758"/>
    <w:rsid w:val="001972AC"/>
    <w:rsid w:val="001A6EEA"/>
    <w:rsid w:val="001B7028"/>
    <w:rsid w:val="0023576B"/>
    <w:rsid w:val="00235B7D"/>
    <w:rsid w:val="0024124E"/>
    <w:rsid w:val="00246660"/>
    <w:rsid w:val="00281B97"/>
    <w:rsid w:val="002904F4"/>
    <w:rsid w:val="00292F91"/>
    <w:rsid w:val="002B011C"/>
    <w:rsid w:val="002D40D0"/>
    <w:rsid w:val="002F0C91"/>
    <w:rsid w:val="00313C8A"/>
    <w:rsid w:val="00324D49"/>
    <w:rsid w:val="00332835"/>
    <w:rsid w:val="00336F0A"/>
    <w:rsid w:val="003371BB"/>
    <w:rsid w:val="00357108"/>
    <w:rsid w:val="00376CCB"/>
    <w:rsid w:val="00377521"/>
    <w:rsid w:val="003B58B8"/>
    <w:rsid w:val="003C5C2B"/>
    <w:rsid w:val="003C6E7D"/>
    <w:rsid w:val="003E3CF8"/>
    <w:rsid w:val="00414A8E"/>
    <w:rsid w:val="00421AA0"/>
    <w:rsid w:val="004261E0"/>
    <w:rsid w:val="004366F8"/>
    <w:rsid w:val="004505D4"/>
    <w:rsid w:val="00467984"/>
    <w:rsid w:val="004804D9"/>
    <w:rsid w:val="004864E2"/>
    <w:rsid w:val="004B66C9"/>
    <w:rsid w:val="004C1031"/>
    <w:rsid w:val="004F0A3C"/>
    <w:rsid w:val="00511344"/>
    <w:rsid w:val="00513801"/>
    <w:rsid w:val="00514DED"/>
    <w:rsid w:val="00530393"/>
    <w:rsid w:val="00552C73"/>
    <w:rsid w:val="00583F77"/>
    <w:rsid w:val="005877F6"/>
    <w:rsid w:val="005975C3"/>
    <w:rsid w:val="005A3E53"/>
    <w:rsid w:val="005E6CB8"/>
    <w:rsid w:val="005F2290"/>
    <w:rsid w:val="00647292"/>
    <w:rsid w:val="006529F1"/>
    <w:rsid w:val="00653B54"/>
    <w:rsid w:val="00663A26"/>
    <w:rsid w:val="00683613"/>
    <w:rsid w:val="00683D7D"/>
    <w:rsid w:val="00690355"/>
    <w:rsid w:val="006A10AD"/>
    <w:rsid w:val="006B0D16"/>
    <w:rsid w:val="006C20C2"/>
    <w:rsid w:val="006E2492"/>
    <w:rsid w:val="006E5301"/>
    <w:rsid w:val="006F41E0"/>
    <w:rsid w:val="006F4E58"/>
    <w:rsid w:val="00736BE0"/>
    <w:rsid w:val="0077190A"/>
    <w:rsid w:val="00771F6B"/>
    <w:rsid w:val="0078246D"/>
    <w:rsid w:val="00783ACA"/>
    <w:rsid w:val="007A3AF3"/>
    <w:rsid w:val="007B2160"/>
    <w:rsid w:val="007F4848"/>
    <w:rsid w:val="00800641"/>
    <w:rsid w:val="00821436"/>
    <w:rsid w:val="008362BC"/>
    <w:rsid w:val="00843B63"/>
    <w:rsid w:val="0086358A"/>
    <w:rsid w:val="00865A12"/>
    <w:rsid w:val="00886555"/>
    <w:rsid w:val="00892CA8"/>
    <w:rsid w:val="008B23AB"/>
    <w:rsid w:val="008B45EB"/>
    <w:rsid w:val="008C7E6A"/>
    <w:rsid w:val="008D3630"/>
    <w:rsid w:val="008E1535"/>
    <w:rsid w:val="008F2897"/>
    <w:rsid w:val="00902C16"/>
    <w:rsid w:val="00934E4F"/>
    <w:rsid w:val="009405B3"/>
    <w:rsid w:val="00942603"/>
    <w:rsid w:val="009C693B"/>
    <w:rsid w:val="009E2D72"/>
    <w:rsid w:val="009E59BF"/>
    <w:rsid w:val="009F7D52"/>
    <w:rsid w:val="00A139C4"/>
    <w:rsid w:val="00A34DD4"/>
    <w:rsid w:val="00A5007A"/>
    <w:rsid w:val="00A576AC"/>
    <w:rsid w:val="00A73236"/>
    <w:rsid w:val="00A82390"/>
    <w:rsid w:val="00A92150"/>
    <w:rsid w:val="00AC573B"/>
    <w:rsid w:val="00AC629E"/>
    <w:rsid w:val="00AF482D"/>
    <w:rsid w:val="00B120DB"/>
    <w:rsid w:val="00B54624"/>
    <w:rsid w:val="00B91C23"/>
    <w:rsid w:val="00B93BDA"/>
    <w:rsid w:val="00BA3586"/>
    <w:rsid w:val="00BB2900"/>
    <w:rsid w:val="00BB34AF"/>
    <w:rsid w:val="00BB73B1"/>
    <w:rsid w:val="00BD09BF"/>
    <w:rsid w:val="00C0600F"/>
    <w:rsid w:val="00C1222F"/>
    <w:rsid w:val="00C13832"/>
    <w:rsid w:val="00C47997"/>
    <w:rsid w:val="00C52D46"/>
    <w:rsid w:val="00C732F8"/>
    <w:rsid w:val="00C7620F"/>
    <w:rsid w:val="00C77D59"/>
    <w:rsid w:val="00CB434E"/>
    <w:rsid w:val="00CD4B41"/>
    <w:rsid w:val="00CE616D"/>
    <w:rsid w:val="00D0560E"/>
    <w:rsid w:val="00D43F37"/>
    <w:rsid w:val="00D6483B"/>
    <w:rsid w:val="00D708AD"/>
    <w:rsid w:val="00D80B4C"/>
    <w:rsid w:val="00D9392C"/>
    <w:rsid w:val="00DA1607"/>
    <w:rsid w:val="00DD5637"/>
    <w:rsid w:val="00E12EE2"/>
    <w:rsid w:val="00E26F0B"/>
    <w:rsid w:val="00E340A8"/>
    <w:rsid w:val="00E3525C"/>
    <w:rsid w:val="00E45766"/>
    <w:rsid w:val="00E46775"/>
    <w:rsid w:val="00E61977"/>
    <w:rsid w:val="00E654FB"/>
    <w:rsid w:val="00EA1F34"/>
    <w:rsid w:val="00F049F2"/>
    <w:rsid w:val="00F07CA1"/>
    <w:rsid w:val="00F204F9"/>
    <w:rsid w:val="00F4782C"/>
    <w:rsid w:val="00F742BF"/>
    <w:rsid w:val="00F77376"/>
    <w:rsid w:val="00F93981"/>
    <w:rsid w:val="00FA7BBD"/>
    <w:rsid w:val="00FE1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93E473"/>
  <w15:chartTrackingRefBased/>
  <w15:docId w15:val="{524455FB-3E18-44B5-AA1C-68C7BC8D9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77A"/>
    <w:rPr>
      <w:rFonts w:ascii="Arial" w:hAnsi="Arial"/>
      <w:szCs w:val="22"/>
      <w:lang w:eastAsia="en-US"/>
    </w:rPr>
  </w:style>
  <w:style w:type="paragraph" w:styleId="Heading1">
    <w:name w:val="heading 1"/>
    <w:basedOn w:val="Normal"/>
    <w:next w:val="Normal"/>
    <w:link w:val="Heading1Char"/>
    <w:uiPriority w:val="9"/>
    <w:qFormat/>
    <w:rsid w:val="00336F0A"/>
    <w:pPr>
      <w:keepNext/>
      <w:keepLines/>
      <w:shd w:val="clear" w:color="auto" w:fill="51626F"/>
      <w:spacing w:before="480"/>
      <w:outlineLvl w:val="0"/>
    </w:pPr>
    <w:rPr>
      <w:rFonts w:eastAsia="MS Gothic" w:cs="Arial"/>
      <w:bCs/>
      <w:noProof/>
      <w:color w:val="FFFFFF"/>
      <w:sz w:val="44"/>
      <w:szCs w:val="44"/>
      <w:lang w:eastAsia="en-GB"/>
    </w:rPr>
  </w:style>
  <w:style w:type="paragraph" w:styleId="Heading2">
    <w:name w:val="heading 2"/>
    <w:basedOn w:val="Normal"/>
    <w:next w:val="Normal"/>
    <w:link w:val="Heading2Char"/>
    <w:uiPriority w:val="9"/>
    <w:qFormat/>
    <w:rsid w:val="00336F0A"/>
    <w:pPr>
      <w:pBdr>
        <w:bottom w:val="single" w:sz="4" w:space="1" w:color="51626F"/>
      </w:pBdr>
      <w:outlineLvl w:val="1"/>
    </w:pPr>
    <w:rPr>
      <w:rFonts w:cs="Arial"/>
      <w:b/>
      <w:color w:val="AEAA6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336F0A"/>
    <w:rPr>
      <w:rFonts w:ascii="Arial" w:hAnsi="Arial" w:cs="Arial"/>
      <w:b/>
      <w:color w:val="AEAA6C"/>
      <w:sz w:val="36"/>
      <w:szCs w:val="36"/>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336F0A"/>
    <w:rPr>
      <w:rFonts w:ascii="Arial" w:eastAsia="MS Gothic" w:hAnsi="Arial" w:cs="Arial"/>
      <w:bCs/>
      <w:noProof/>
      <w:color w:val="FFFFFF"/>
      <w:sz w:val="44"/>
      <w:szCs w:val="44"/>
      <w:shd w:val="clear" w:color="auto" w:fill="51626F"/>
      <w:lang w:eastAsia="en-GB"/>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rsid w:val="00336F0A"/>
    <w:pPr>
      <w:spacing w:after="100"/>
    </w:pPr>
    <w:rPr>
      <w:b/>
      <w:sz w:val="24"/>
    </w:rPr>
  </w:style>
  <w:style w:type="paragraph" w:styleId="TOC2">
    <w:name w:val="toc 2"/>
    <w:basedOn w:val="Normal"/>
    <w:next w:val="Normal"/>
    <w:autoRedefine/>
    <w:uiPriority w:val="39"/>
    <w:unhideWhenUsed/>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 w:val="24"/>
      <w:szCs w:val="24"/>
    </w:rPr>
  </w:style>
  <w:style w:type="table" w:styleId="TableGrid">
    <w:name w:val="Table Grid"/>
    <w:basedOn w:val="TableNormal"/>
    <w:uiPriority w:val="59"/>
    <w:rsid w:val="00771F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1F6B"/>
    <w:pPr>
      <w:spacing w:after="200" w:line="276" w:lineRule="auto"/>
      <w:ind w:left="720"/>
      <w:contextualSpacing/>
    </w:pPr>
    <w:rPr>
      <w:rFonts w:asciiTheme="minorHAnsi" w:eastAsiaTheme="minorEastAsia" w:hAnsiTheme="minorHAnsi" w:cstheme="minorBidi"/>
      <w:sz w:val="22"/>
      <w:lang w:eastAsia="en-GB"/>
    </w:rPr>
  </w:style>
  <w:style w:type="paragraph" w:styleId="FootnoteText">
    <w:name w:val="footnote text"/>
    <w:basedOn w:val="Normal"/>
    <w:link w:val="FootnoteTextChar"/>
    <w:uiPriority w:val="99"/>
    <w:semiHidden/>
    <w:unhideWhenUsed/>
    <w:rsid w:val="00771F6B"/>
    <w:rPr>
      <w:rFonts w:asciiTheme="minorHAnsi" w:eastAsiaTheme="minorEastAsia" w:hAnsiTheme="minorHAnsi" w:cstheme="minorBidi"/>
      <w:szCs w:val="20"/>
      <w:lang w:eastAsia="en-GB"/>
    </w:rPr>
  </w:style>
  <w:style w:type="character" w:customStyle="1" w:styleId="FootnoteTextChar">
    <w:name w:val="Footnote Text Char"/>
    <w:basedOn w:val="DefaultParagraphFont"/>
    <w:link w:val="FootnoteText"/>
    <w:uiPriority w:val="99"/>
    <w:semiHidden/>
    <w:rsid w:val="00771F6B"/>
    <w:rPr>
      <w:rFonts w:asciiTheme="minorHAnsi" w:eastAsiaTheme="minorEastAsia" w:hAnsiTheme="minorHAnsi" w:cstheme="minorBidi"/>
    </w:rPr>
  </w:style>
  <w:style w:type="character" w:styleId="FootnoteReference">
    <w:name w:val="footnote reference"/>
    <w:basedOn w:val="DefaultParagraphFont"/>
    <w:uiPriority w:val="99"/>
    <w:semiHidden/>
    <w:unhideWhenUsed/>
    <w:rsid w:val="00771F6B"/>
    <w:rPr>
      <w:vertAlign w:val="superscript"/>
    </w:rPr>
  </w:style>
  <w:style w:type="character" w:styleId="CommentReference">
    <w:name w:val="annotation reference"/>
    <w:basedOn w:val="DefaultParagraphFont"/>
    <w:uiPriority w:val="99"/>
    <w:semiHidden/>
    <w:unhideWhenUsed/>
    <w:rsid w:val="003C6E7D"/>
    <w:rPr>
      <w:sz w:val="16"/>
      <w:szCs w:val="16"/>
    </w:rPr>
  </w:style>
  <w:style w:type="paragraph" w:styleId="CommentText">
    <w:name w:val="annotation text"/>
    <w:basedOn w:val="Normal"/>
    <w:link w:val="CommentTextChar"/>
    <w:uiPriority w:val="99"/>
    <w:semiHidden/>
    <w:unhideWhenUsed/>
    <w:rsid w:val="003C6E7D"/>
    <w:rPr>
      <w:szCs w:val="20"/>
    </w:rPr>
  </w:style>
  <w:style w:type="character" w:customStyle="1" w:styleId="CommentTextChar">
    <w:name w:val="Comment Text Char"/>
    <w:basedOn w:val="DefaultParagraphFont"/>
    <w:link w:val="CommentText"/>
    <w:uiPriority w:val="99"/>
    <w:semiHidden/>
    <w:rsid w:val="003C6E7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C6E7D"/>
    <w:rPr>
      <w:b/>
      <w:bCs/>
    </w:rPr>
  </w:style>
  <w:style w:type="character" w:customStyle="1" w:styleId="CommentSubjectChar">
    <w:name w:val="Comment Subject Char"/>
    <w:basedOn w:val="CommentTextChar"/>
    <w:link w:val="CommentSubject"/>
    <w:uiPriority w:val="99"/>
    <w:semiHidden/>
    <w:rsid w:val="003C6E7D"/>
    <w:rPr>
      <w:rFonts w:ascii="Arial" w:hAnsi="Arial"/>
      <w:b/>
      <w:bCs/>
      <w:lang w:eastAsia="en-US"/>
    </w:rPr>
  </w:style>
  <w:style w:type="character" w:customStyle="1" w:styleId="UnresolvedMention1">
    <w:name w:val="Unresolved Mention1"/>
    <w:basedOn w:val="DefaultParagraphFont"/>
    <w:uiPriority w:val="99"/>
    <w:semiHidden/>
    <w:unhideWhenUsed/>
    <w:rsid w:val="004B66C9"/>
    <w:rPr>
      <w:color w:val="605E5C"/>
      <w:shd w:val="clear" w:color="auto" w:fill="E1DFDD"/>
    </w:rPr>
  </w:style>
  <w:style w:type="character" w:customStyle="1" w:styleId="UnresolvedMention2">
    <w:name w:val="Unresolved Mention2"/>
    <w:basedOn w:val="DefaultParagraphFont"/>
    <w:uiPriority w:val="99"/>
    <w:semiHidden/>
    <w:unhideWhenUsed/>
    <w:rsid w:val="00583F77"/>
    <w:rPr>
      <w:color w:val="605E5C"/>
      <w:shd w:val="clear" w:color="auto" w:fill="E1DFDD"/>
    </w:rPr>
  </w:style>
  <w:style w:type="character" w:styleId="FollowedHyperlink">
    <w:name w:val="FollowedHyperlink"/>
    <w:basedOn w:val="DefaultParagraphFont"/>
    <w:uiPriority w:val="99"/>
    <w:semiHidden/>
    <w:unhideWhenUsed/>
    <w:rsid w:val="006A10AD"/>
    <w:rPr>
      <w:color w:val="954F72" w:themeColor="followedHyperlink"/>
      <w:u w:val="single"/>
    </w:rPr>
  </w:style>
  <w:style w:type="character" w:styleId="UnresolvedMention">
    <w:name w:val="Unresolved Mention"/>
    <w:basedOn w:val="DefaultParagraphFont"/>
    <w:uiPriority w:val="99"/>
    <w:semiHidden/>
    <w:unhideWhenUsed/>
    <w:rsid w:val="009F7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9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ssex.ac.uk/staff/professional-services/apprenticeships-tea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tableau.essex.ac.uk/" TargetMode="External"/><Relationship Id="rId17" Type="http://schemas.openxmlformats.org/officeDocument/2006/relationships/hyperlink" Target="https://www.gov.uk/government/publications/education-inspection-framework/education-inspection-framework" TargetMode="External"/><Relationship Id="rId2" Type="http://schemas.openxmlformats.org/officeDocument/2006/relationships/customXml" Target="../customXml/item2.xml"/><Relationship Id="rId16" Type="http://schemas.openxmlformats.org/officeDocument/2006/relationships/hyperlink" Target="http://www.essex.ac.uk/quality/university_policies/default.as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srs.essex.ac.uk/reporting/Pages/Default.aspx" TargetMode="External"/><Relationship Id="rId5" Type="http://schemas.openxmlformats.org/officeDocument/2006/relationships/styles" Target="styles.xml"/><Relationship Id="rId15" Type="http://schemas.openxmlformats.org/officeDocument/2006/relationships/hyperlink" Target="https://www.qaa.ac.uk/en/the-quality-code/subject-benchmark-statements" TargetMode="External"/><Relationship Id="rId23" Type="http://schemas.openxmlformats.org/officeDocument/2006/relationships/theme" Target="theme/theme1.xml"/><Relationship Id="rId10" Type="http://schemas.openxmlformats.org/officeDocument/2006/relationships/hyperlink" Target="https://ssrs.essex.ac.uk/reporting/pip/pages/default.aspx"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ssex.ac.uk/governance-and-strategy/university-strateg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branded-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38DC70-53C2-4B8C-B596-8E66DA6A9F5D}">
  <ds:schemaRefs>
    <ds:schemaRef ds:uri="http://schemas.openxmlformats.org/officeDocument/2006/bibliography"/>
  </ds:schemaRefs>
</ds:datastoreItem>
</file>

<file path=customXml/itemProps2.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4B6814-D57B-4765-A1CA-7D66455B7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0</TotalTime>
  <Pages>7</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8242</CharactersWithSpaces>
  <SharedDoc>false</SharedDoc>
  <HLinks>
    <vt:vector size="54" baseType="variant">
      <vt:variant>
        <vt:i4>1507378</vt:i4>
      </vt:variant>
      <vt:variant>
        <vt:i4>50</vt:i4>
      </vt:variant>
      <vt:variant>
        <vt:i4>0</vt:i4>
      </vt:variant>
      <vt:variant>
        <vt:i4>5</vt:i4>
      </vt:variant>
      <vt:variant>
        <vt:lpwstr/>
      </vt:variant>
      <vt:variant>
        <vt:lpwstr>_Toc468362875</vt:lpwstr>
      </vt:variant>
      <vt:variant>
        <vt:i4>1507378</vt:i4>
      </vt:variant>
      <vt:variant>
        <vt:i4>44</vt:i4>
      </vt:variant>
      <vt:variant>
        <vt:i4>0</vt:i4>
      </vt:variant>
      <vt:variant>
        <vt:i4>5</vt:i4>
      </vt:variant>
      <vt:variant>
        <vt:lpwstr/>
      </vt:variant>
      <vt:variant>
        <vt:lpwstr>_Toc468362874</vt:lpwstr>
      </vt:variant>
      <vt:variant>
        <vt:i4>1507378</vt:i4>
      </vt:variant>
      <vt:variant>
        <vt:i4>38</vt:i4>
      </vt:variant>
      <vt:variant>
        <vt:i4>0</vt:i4>
      </vt:variant>
      <vt:variant>
        <vt:i4>5</vt:i4>
      </vt:variant>
      <vt:variant>
        <vt:lpwstr/>
      </vt:variant>
      <vt:variant>
        <vt:lpwstr>_Toc468362873</vt:lpwstr>
      </vt:variant>
      <vt:variant>
        <vt:i4>1507378</vt:i4>
      </vt:variant>
      <vt:variant>
        <vt:i4>32</vt:i4>
      </vt:variant>
      <vt:variant>
        <vt:i4>0</vt:i4>
      </vt:variant>
      <vt:variant>
        <vt:i4>5</vt:i4>
      </vt:variant>
      <vt:variant>
        <vt:lpwstr/>
      </vt:variant>
      <vt:variant>
        <vt:lpwstr>_Toc468362872</vt:lpwstr>
      </vt:variant>
      <vt:variant>
        <vt:i4>1507378</vt:i4>
      </vt:variant>
      <vt:variant>
        <vt:i4>26</vt:i4>
      </vt:variant>
      <vt:variant>
        <vt:i4>0</vt:i4>
      </vt:variant>
      <vt:variant>
        <vt:i4>5</vt:i4>
      </vt:variant>
      <vt:variant>
        <vt:lpwstr/>
      </vt:variant>
      <vt:variant>
        <vt:lpwstr>_Toc468362871</vt:lpwstr>
      </vt:variant>
      <vt:variant>
        <vt:i4>1507378</vt:i4>
      </vt:variant>
      <vt:variant>
        <vt:i4>20</vt:i4>
      </vt:variant>
      <vt:variant>
        <vt:i4>0</vt:i4>
      </vt:variant>
      <vt:variant>
        <vt:i4>5</vt:i4>
      </vt:variant>
      <vt:variant>
        <vt:lpwstr/>
      </vt:variant>
      <vt:variant>
        <vt:lpwstr>_Toc468362870</vt:lpwstr>
      </vt:variant>
      <vt:variant>
        <vt:i4>1441842</vt:i4>
      </vt:variant>
      <vt:variant>
        <vt:i4>14</vt:i4>
      </vt:variant>
      <vt:variant>
        <vt:i4>0</vt:i4>
      </vt:variant>
      <vt:variant>
        <vt:i4>5</vt:i4>
      </vt:variant>
      <vt:variant>
        <vt:lpwstr/>
      </vt:variant>
      <vt:variant>
        <vt:lpwstr>_Toc468362869</vt:lpwstr>
      </vt:variant>
      <vt:variant>
        <vt:i4>1441842</vt:i4>
      </vt:variant>
      <vt:variant>
        <vt:i4>8</vt:i4>
      </vt:variant>
      <vt:variant>
        <vt:i4>0</vt:i4>
      </vt:variant>
      <vt:variant>
        <vt:i4>5</vt:i4>
      </vt:variant>
      <vt:variant>
        <vt:lpwstr/>
      </vt:variant>
      <vt:variant>
        <vt:lpwstr>_Toc468362868</vt:lpwstr>
      </vt:variant>
      <vt:variant>
        <vt:i4>1441842</vt:i4>
      </vt:variant>
      <vt:variant>
        <vt:i4>2</vt:i4>
      </vt:variant>
      <vt:variant>
        <vt:i4>0</vt:i4>
      </vt:variant>
      <vt:variant>
        <vt:i4>5</vt:i4>
      </vt:variant>
      <vt:variant>
        <vt:lpwstr/>
      </vt:variant>
      <vt:variant>
        <vt:lpwstr>_Toc468362867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Documentation Checklist</dc:title>
  <dc:subject/>
  <dc:creator>QUAD</dc:creator>
  <cp:keywords>Validation Documentation Checklist</cp:keywords>
  <cp:lastModifiedBy>Nash, Luke T W</cp:lastModifiedBy>
  <cp:revision>2</cp:revision>
  <dcterms:created xsi:type="dcterms:W3CDTF">2024-09-06T15:16:00Z</dcterms:created>
  <dcterms:modified xsi:type="dcterms:W3CDTF">2024-09-06T15:16:00Z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