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1412" w14:textId="77777777" w:rsidR="00847E50" w:rsidRPr="00847E50" w:rsidRDefault="00847E50" w:rsidP="00847E50">
      <w:pPr>
        <w:ind w:left="-1134"/>
        <w:rPr>
          <w:rFonts w:ascii="Arial Black" w:hAnsi="Arial Black"/>
          <w:sz w:val="32"/>
          <w:szCs w:val="32"/>
        </w:rPr>
      </w:pPr>
      <w:bookmarkStart w:id="0" w:name="_Hlk142659576"/>
      <w:r w:rsidRPr="00847E50">
        <w:rPr>
          <w:rFonts w:ascii="Arial Black" w:hAnsi="Arial Black"/>
          <w:sz w:val="32"/>
          <w:szCs w:val="32"/>
        </w:rPr>
        <w:t>Quality Baseline: Checklist for Departments and Schools</w:t>
      </w:r>
    </w:p>
    <w:p w14:paraId="20F69FD4" w14:textId="77777777" w:rsidR="00847E50" w:rsidRPr="00847E50" w:rsidRDefault="00847E50" w:rsidP="00847E50">
      <w:pPr>
        <w:ind w:left="-1134"/>
        <w:rPr>
          <w:rFonts w:ascii="Arial" w:hAnsi="Arial" w:cs="Arial"/>
        </w:rPr>
      </w:pPr>
      <w:r w:rsidRPr="00847E50">
        <w:rPr>
          <w:rFonts w:ascii="Arial" w:hAnsi="Arial" w:cs="Arial"/>
        </w:rPr>
        <w:t xml:space="preserve">This checklist </w:t>
      </w:r>
      <w:r w:rsidRPr="00847E50">
        <w:rPr>
          <w:rFonts w:ascii="Arial" w:hAnsi="Arial" w:cs="Arial"/>
          <w:b/>
          <w:bCs/>
        </w:rPr>
        <w:t>outlines key areas departments and schools should be covering as a baseline</w:t>
      </w:r>
      <w:r w:rsidRPr="00847E50">
        <w:rPr>
          <w:rFonts w:ascii="Arial" w:hAnsi="Arial" w:cs="Arial"/>
        </w:rPr>
        <w:t xml:space="preserve"> for quality assurance and enhancement activity each year. While there is </w:t>
      </w:r>
      <w:r w:rsidRPr="00847E50">
        <w:rPr>
          <w:rFonts w:ascii="Arial" w:hAnsi="Arial" w:cs="Arial"/>
          <w:b/>
          <w:bCs/>
        </w:rPr>
        <w:t>no requirement to submit</w:t>
      </w:r>
      <w:r w:rsidRPr="00847E50">
        <w:rPr>
          <w:rFonts w:ascii="Arial" w:hAnsi="Arial" w:cs="Arial"/>
        </w:rPr>
        <w:t xml:space="preserve"> a completed checklist, we do encourage you to use the checklist as a guide during meetings to ensure that </w:t>
      </w:r>
      <w:r w:rsidRPr="00847E50">
        <w:rPr>
          <w:rFonts w:ascii="Arial" w:hAnsi="Arial" w:cs="Arial"/>
          <w:b/>
          <w:bCs/>
        </w:rPr>
        <w:t>all areas</w:t>
      </w:r>
      <w:r w:rsidRPr="00847E50">
        <w:rPr>
          <w:rFonts w:ascii="Arial" w:hAnsi="Arial" w:cs="Arial"/>
        </w:rPr>
        <w:t xml:space="preserve"> are covered.</w:t>
      </w:r>
    </w:p>
    <w:tbl>
      <w:tblPr>
        <w:tblStyle w:val="GridTable4-Accent1"/>
        <w:tblW w:w="1134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962"/>
        <w:gridCol w:w="3685"/>
        <w:gridCol w:w="567"/>
      </w:tblGrid>
      <w:tr w:rsidR="00847E50" w14:paraId="22F6BF6F" w14:textId="77777777" w:rsidTr="00EC4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007A87"/>
          </w:tcPr>
          <w:p w14:paraId="305E3EB7" w14:textId="77777777" w:rsidR="00847E50" w:rsidRPr="00AD367C" w:rsidRDefault="00847E50" w:rsidP="009F3A40">
            <w:pPr>
              <w:rPr>
                <w:rFonts w:ascii="Arial" w:hAnsi="Arial" w:cs="Arial"/>
                <w:color w:val="FFFFFF" w:themeColor="background1"/>
              </w:rPr>
            </w:pPr>
            <w:bookmarkStart w:id="1" w:name="_Hlk142659647"/>
            <w:r w:rsidRPr="00AD367C">
              <w:rPr>
                <w:rFonts w:ascii="Arial" w:hAnsi="Arial" w:cs="Arial"/>
                <w:color w:val="FFFFFF" w:themeColor="background1"/>
              </w:rPr>
              <w:t>ACTIVITY</w:t>
            </w:r>
          </w:p>
        </w:tc>
        <w:tc>
          <w:tcPr>
            <w:tcW w:w="4962" w:type="dxa"/>
            <w:shd w:val="clear" w:color="auto" w:fill="007A87"/>
          </w:tcPr>
          <w:p w14:paraId="2A98BCE3" w14:textId="77777777" w:rsidR="00847E50" w:rsidRPr="00AD367C" w:rsidRDefault="00847E50" w:rsidP="009F3A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AD367C">
              <w:rPr>
                <w:rFonts w:ascii="Arial" w:hAnsi="Arial" w:cs="Arial"/>
                <w:color w:val="FFFFFF" w:themeColor="background1"/>
              </w:rPr>
              <w:t>EXPECTATIONS FOR DEPARTMENTS</w:t>
            </w:r>
            <w:r>
              <w:rPr>
                <w:rFonts w:ascii="Arial" w:hAnsi="Arial" w:cs="Arial"/>
                <w:color w:val="FFFFFF" w:themeColor="background1"/>
              </w:rPr>
              <w:t>/SCHOOLS</w:t>
            </w:r>
          </w:p>
        </w:tc>
        <w:tc>
          <w:tcPr>
            <w:tcW w:w="3685" w:type="dxa"/>
            <w:shd w:val="clear" w:color="auto" w:fill="007A87"/>
          </w:tcPr>
          <w:p w14:paraId="4093121A" w14:textId="77777777" w:rsidR="00847E50" w:rsidRPr="00AD367C" w:rsidRDefault="00847E50" w:rsidP="009F3A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AD367C">
              <w:rPr>
                <w:rFonts w:ascii="Arial" w:hAnsi="Arial" w:cs="Arial"/>
                <w:color w:val="FFFFFF" w:themeColor="background1"/>
              </w:rPr>
              <w:t>QUESTIONS TO CONSIDER</w:t>
            </w:r>
          </w:p>
        </w:tc>
        <w:tc>
          <w:tcPr>
            <w:tcW w:w="567" w:type="dxa"/>
            <w:shd w:val="clear" w:color="auto" w:fill="007A87"/>
          </w:tcPr>
          <w:p w14:paraId="652A4DC7" w14:textId="77777777" w:rsidR="00847E50" w:rsidRPr="004F57A5" w:rsidRDefault="00847E50" w:rsidP="009F3A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847E50" w14:paraId="48DCE080" w14:textId="77777777" w:rsidTr="00EC4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2F2F2" w:themeFill="background1" w:themeFillShade="F2"/>
          </w:tcPr>
          <w:p w14:paraId="6F1ACDA1" w14:textId="77777777" w:rsidR="00847E50" w:rsidRPr="00AD367C" w:rsidRDefault="00847E50" w:rsidP="009F3A40">
            <w:pPr>
              <w:rPr>
                <w:rFonts w:ascii="Arial" w:hAnsi="Arial" w:cs="Arial"/>
              </w:rPr>
            </w:pPr>
            <w:r w:rsidRPr="00AD367C">
              <w:rPr>
                <w:rFonts w:ascii="Arial" w:hAnsi="Arial" w:cs="Arial"/>
              </w:rPr>
              <w:t>Annual Review of Courses (ARC)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724F7E30" w14:textId="77777777" w:rsidR="00847E50" w:rsidRPr="00AD367C" w:rsidRDefault="00847E50" w:rsidP="00847E50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napToGrid/>
              <w:spacing w:after="4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  <w:r w:rsidRPr="00AD367C">
              <w:rPr>
                <w:rFonts w:ascii="Arial" w:hAnsi="Arial" w:cs="Arial"/>
              </w:rPr>
              <w:t xml:space="preserve">Students are consulted in the process </w:t>
            </w:r>
            <w:r>
              <w:rPr>
                <w:rFonts w:ascii="Arial" w:hAnsi="Arial" w:cs="Arial"/>
              </w:rPr>
              <w:t xml:space="preserve">of producing your ARC submissions, </w:t>
            </w:r>
            <w:r w:rsidRPr="00AD367C">
              <w:rPr>
                <w:rFonts w:ascii="Arial" w:hAnsi="Arial" w:cs="Arial"/>
              </w:rPr>
              <w:t>and ARC reports are shared with S</w:t>
            </w:r>
            <w:r>
              <w:rPr>
                <w:rFonts w:ascii="Arial" w:hAnsi="Arial" w:cs="Arial"/>
              </w:rPr>
              <w:t xml:space="preserve">tudent </w:t>
            </w:r>
            <w:r w:rsidRPr="00AD367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oice </w:t>
            </w:r>
            <w:r w:rsidRPr="00AD367C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roup</w:t>
            </w:r>
            <w:r w:rsidRPr="00AD367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(</w:t>
            </w:r>
            <w:r w:rsidRPr="00AD367C">
              <w:rPr>
                <w:rFonts w:ascii="Arial" w:hAnsi="Arial" w:cs="Arial"/>
              </w:rPr>
              <w:t>SVGs</w:t>
            </w:r>
            <w:r>
              <w:rPr>
                <w:rFonts w:ascii="Arial" w:hAnsi="Arial" w:cs="Arial"/>
              </w:rPr>
              <w:t>)</w:t>
            </w:r>
            <w:r w:rsidRPr="00AD367C">
              <w:rPr>
                <w:rFonts w:ascii="Arial" w:hAnsi="Arial" w:cs="Arial"/>
              </w:rPr>
              <w:t>.</w:t>
            </w:r>
          </w:p>
          <w:p w14:paraId="6EA8FC6F" w14:textId="77777777" w:rsidR="00847E50" w:rsidRPr="00AD367C" w:rsidRDefault="00847E50" w:rsidP="00847E50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napToGrid/>
              <w:spacing w:after="4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D367C">
              <w:rPr>
                <w:rFonts w:ascii="Arial" w:hAnsi="Arial" w:cs="Arial"/>
                <w:bCs/>
              </w:rPr>
              <w:t>Management committees are convened for joint course annual review purposes.</w:t>
            </w:r>
            <w:r>
              <w:rPr>
                <w:rFonts w:ascii="Arial" w:hAnsi="Arial" w:cs="Arial"/>
                <w:bCs/>
              </w:rPr>
              <w:t xml:space="preserve"> If you have joint courses, discuss your submissions with the other department/school involved.</w:t>
            </w:r>
          </w:p>
          <w:p w14:paraId="63E9180C" w14:textId="77777777" w:rsidR="00847E50" w:rsidRPr="00AD367C" w:rsidRDefault="00847E50" w:rsidP="00847E50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napToGrid/>
              <w:spacing w:after="4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D367C">
              <w:rPr>
                <w:rFonts w:ascii="Arial" w:hAnsi="Arial" w:cs="Arial"/>
                <w:bCs/>
              </w:rPr>
              <w:t>ARC action plans are regularly reviewed</w:t>
            </w:r>
            <w:r>
              <w:rPr>
                <w:rFonts w:ascii="Arial" w:hAnsi="Arial" w:cs="Arial"/>
                <w:bCs/>
              </w:rPr>
              <w:t>, treated as a live document.</w:t>
            </w:r>
          </w:p>
          <w:p w14:paraId="004C6997" w14:textId="77777777" w:rsidR="00847E50" w:rsidRPr="00AD367C" w:rsidRDefault="00847E50" w:rsidP="00847E50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napToGrid/>
              <w:spacing w:after="4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</w:t>
            </w:r>
            <w:r w:rsidRPr="00AD367C">
              <w:rPr>
                <w:rFonts w:ascii="Arial" w:hAnsi="Arial" w:cs="Arial"/>
                <w:bCs/>
              </w:rPr>
              <w:t xml:space="preserve"> ARC </w:t>
            </w:r>
            <w:r>
              <w:rPr>
                <w:rFonts w:ascii="Arial" w:hAnsi="Arial" w:cs="Arial"/>
                <w:bCs/>
              </w:rPr>
              <w:t>should be</w:t>
            </w:r>
            <w:r w:rsidRPr="00AD367C">
              <w:rPr>
                <w:rFonts w:ascii="Arial" w:hAnsi="Arial" w:cs="Arial"/>
                <w:bCs/>
              </w:rPr>
              <w:t xml:space="preserve"> sent to External Examiner(s).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0E7B888C" w14:textId="77777777" w:rsidR="00847E50" w:rsidRPr="00AD367C" w:rsidRDefault="00847E50" w:rsidP="00847E50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napToGrid/>
              <w:spacing w:after="4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u w:val="single"/>
              </w:rPr>
            </w:pPr>
            <w:r w:rsidRPr="00AD367C">
              <w:rPr>
                <w:rFonts w:ascii="Arial" w:hAnsi="Arial" w:cs="Arial"/>
                <w:bCs/>
              </w:rPr>
              <w:t>Are ARC action plans being monitored for impact and outcomes?</w:t>
            </w:r>
          </w:p>
          <w:p w14:paraId="3432094D" w14:textId="77777777" w:rsidR="00847E50" w:rsidRPr="00AD367C" w:rsidRDefault="00847E50" w:rsidP="00847E50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napToGrid/>
              <w:spacing w:after="4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u w:val="single"/>
              </w:rPr>
            </w:pPr>
            <w:r w:rsidRPr="00AD367C">
              <w:rPr>
                <w:rFonts w:ascii="Arial" w:hAnsi="Arial" w:cs="Arial"/>
                <w:bCs/>
              </w:rPr>
              <w:t>Are trends in educational performance data being reviewed and addressed?</w:t>
            </w:r>
          </w:p>
          <w:p w14:paraId="7E9B97C8" w14:textId="77777777" w:rsidR="00847E50" w:rsidRPr="00AD367C" w:rsidRDefault="00847E50" w:rsidP="00847E50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napToGrid/>
              <w:spacing w:after="4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367C">
              <w:rPr>
                <w:rFonts w:ascii="Arial" w:hAnsi="Arial" w:cs="Arial"/>
                <w:bCs/>
              </w:rPr>
              <w:t>How is good practice being highlighted and shared</w:t>
            </w:r>
            <w:r>
              <w:rPr>
                <w:rFonts w:ascii="Arial" w:hAnsi="Arial" w:cs="Arial"/>
                <w:bCs/>
              </w:rPr>
              <w:t xml:space="preserve"> across your department/school and wider faculty?</w:t>
            </w:r>
          </w:p>
        </w:tc>
        <w:sdt>
          <w:sdtPr>
            <w:rPr>
              <w:rFonts w:ascii="Arial" w:hAnsi="Arial" w:cs="Arial"/>
              <w:bCs/>
              <w:sz w:val="36"/>
              <w:szCs w:val="36"/>
            </w:rPr>
            <w:id w:val="-163509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</w:tcPr>
              <w:p w14:paraId="321ACAA5" w14:textId="77777777" w:rsidR="00847E50" w:rsidRPr="004F57A5" w:rsidRDefault="00847E50" w:rsidP="009F3A40">
                <w:pPr>
                  <w:tabs>
                    <w:tab w:val="left" w:pos="567"/>
                  </w:tabs>
                  <w:snapToGrid/>
                  <w:spacing w:after="4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F57A5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47E50" w14:paraId="665A341F" w14:textId="77777777" w:rsidTr="00EC4199">
        <w:trPr>
          <w:trHeight w:val="3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C9D700E" w14:textId="77777777" w:rsidR="00847E50" w:rsidRPr="00AD367C" w:rsidRDefault="00847E50" w:rsidP="009F3A40">
            <w:pPr>
              <w:rPr>
                <w:rFonts w:ascii="Arial" w:hAnsi="Arial" w:cs="Arial"/>
              </w:rPr>
            </w:pPr>
            <w:r w:rsidRPr="00AD367C">
              <w:rPr>
                <w:rFonts w:ascii="Arial" w:hAnsi="Arial" w:cs="Arial"/>
              </w:rPr>
              <w:t>Student involvement with quality assurance and enhancement (including Curriculum Update)</w:t>
            </w:r>
          </w:p>
        </w:tc>
        <w:tc>
          <w:tcPr>
            <w:tcW w:w="4962" w:type="dxa"/>
          </w:tcPr>
          <w:p w14:paraId="1EE0B5F6" w14:textId="77777777" w:rsidR="00847E50" w:rsidRPr="00F07D49" w:rsidRDefault="00847E50" w:rsidP="00847E5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napToGrid/>
              <w:spacing w:after="40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F58D7">
              <w:rPr>
                <w:rFonts w:ascii="Arial" w:hAnsi="Arial" w:cs="Arial"/>
              </w:rPr>
              <w:t xml:space="preserve">Students are consulted </w:t>
            </w:r>
            <w:r>
              <w:rPr>
                <w:rFonts w:ascii="Arial" w:hAnsi="Arial" w:cs="Arial"/>
              </w:rPr>
              <w:t>ahead of</w:t>
            </w:r>
            <w:r w:rsidRPr="00DF58D7">
              <w:rPr>
                <w:rFonts w:ascii="Arial" w:hAnsi="Arial" w:cs="Arial"/>
              </w:rPr>
              <w:t xml:space="preserve"> curriculum developments and changes to courses and modules are communicated to all affected students and </w:t>
            </w:r>
            <w:r w:rsidRPr="00F07D49">
              <w:rPr>
                <w:rFonts w:ascii="Arial" w:hAnsi="Arial" w:cs="Arial"/>
              </w:rPr>
              <w:t>applicants with formal consultation where needed. (</w:t>
            </w:r>
            <w:r w:rsidRPr="00F07D49">
              <w:rPr>
                <w:rFonts w:ascii="Arial" w:hAnsi="Arial" w:cs="Arial"/>
                <w:i/>
                <w:iCs/>
              </w:rPr>
              <w:t xml:space="preserve">Download the student framework of consultation from the guidance and resources on this </w:t>
            </w:r>
            <w:hyperlink r:id="rId8" w:history="1">
              <w:r w:rsidRPr="00F07D49">
                <w:rPr>
                  <w:rStyle w:val="Hyperlink"/>
                  <w:rFonts w:ascii="Arial" w:hAnsi="Arial" w:cs="Arial"/>
                </w:rPr>
                <w:t>webpage</w:t>
              </w:r>
            </w:hyperlink>
            <w:r w:rsidRPr="00F07D49">
              <w:rPr>
                <w:rFonts w:ascii="Arial" w:hAnsi="Arial" w:cs="Arial"/>
              </w:rPr>
              <w:t>).</w:t>
            </w:r>
          </w:p>
          <w:p w14:paraId="2DB14EEC" w14:textId="77777777" w:rsidR="00847E50" w:rsidRPr="00F07D49" w:rsidRDefault="00847E50" w:rsidP="00847E5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napToGrid/>
              <w:spacing w:after="40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07D49">
              <w:rPr>
                <w:rFonts w:ascii="Arial" w:hAnsi="Arial" w:cs="Arial"/>
                <w:bCs/>
              </w:rPr>
              <w:t xml:space="preserve">All modules offer opportunities for </w:t>
            </w:r>
            <w:r>
              <w:rPr>
                <w:rFonts w:ascii="Arial" w:hAnsi="Arial" w:cs="Arial"/>
                <w:bCs/>
              </w:rPr>
              <w:t>S</w:t>
            </w:r>
            <w:r w:rsidRPr="00F07D49">
              <w:rPr>
                <w:rFonts w:ascii="Arial" w:hAnsi="Arial" w:cs="Arial"/>
                <w:bCs/>
              </w:rPr>
              <w:t xml:space="preserve">tudent </w:t>
            </w:r>
            <w:r>
              <w:rPr>
                <w:rFonts w:ascii="Arial" w:hAnsi="Arial" w:cs="Arial"/>
                <w:bCs/>
              </w:rPr>
              <w:t>M</w:t>
            </w:r>
            <w:r w:rsidRPr="00F07D49">
              <w:rPr>
                <w:rFonts w:ascii="Arial" w:hAnsi="Arial" w:cs="Arial"/>
                <w:bCs/>
              </w:rPr>
              <w:t xml:space="preserve">odule </w:t>
            </w:r>
            <w:r>
              <w:rPr>
                <w:rFonts w:ascii="Arial" w:hAnsi="Arial" w:cs="Arial"/>
                <w:bCs/>
              </w:rPr>
              <w:t>F</w:t>
            </w:r>
            <w:r w:rsidRPr="00F07D49">
              <w:rPr>
                <w:rFonts w:ascii="Arial" w:hAnsi="Arial" w:cs="Arial"/>
                <w:bCs/>
              </w:rPr>
              <w:t>eedback and actions identified are implemented.</w:t>
            </w:r>
          </w:p>
          <w:p w14:paraId="062D8230" w14:textId="77777777" w:rsidR="00847E50" w:rsidRPr="00DF58D7" w:rsidRDefault="00847E50" w:rsidP="00847E5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napToGrid/>
              <w:spacing w:after="40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58D7">
              <w:rPr>
                <w:rFonts w:ascii="Arial" w:hAnsi="Arial" w:cs="Arial"/>
                <w:bCs/>
              </w:rPr>
              <w:t>Actions and issues arising through NSS are disseminated to staff and students.</w:t>
            </w:r>
          </w:p>
          <w:p w14:paraId="1AE825BC" w14:textId="77777777" w:rsidR="00847E50" w:rsidRPr="00AD367C" w:rsidRDefault="00847E50" w:rsidP="00847E5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napToGrid/>
              <w:spacing w:after="40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You are regularly confirming actions (or lack thereof) taken</w:t>
            </w:r>
            <w:r w:rsidRPr="00DF58D7">
              <w:rPr>
                <w:rFonts w:ascii="Arial" w:hAnsi="Arial" w:cs="Arial"/>
                <w:bCs/>
              </w:rPr>
              <w:t xml:space="preserve"> in response to student feedback </w:t>
            </w:r>
            <w:r>
              <w:rPr>
                <w:rFonts w:ascii="Arial" w:hAnsi="Arial" w:cs="Arial"/>
                <w:bCs/>
              </w:rPr>
              <w:t>in a format that is accessible to current students.</w:t>
            </w:r>
            <w:r w:rsidRPr="00DF58D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685" w:type="dxa"/>
          </w:tcPr>
          <w:p w14:paraId="56FC5CE9" w14:textId="77777777" w:rsidR="00847E50" w:rsidRPr="00AD367C" w:rsidRDefault="00847E50" w:rsidP="00847E50">
            <w:pPr>
              <w:pStyle w:val="ListParagraph"/>
              <w:numPr>
                <w:ilvl w:val="0"/>
                <w:numId w:val="3"/>
              </w:numPr>
              <w:snapToGrid/>
              <w:spacing w:after="40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367C">
              <w:rPr>
                <w:rFonts w:ascii="Arial" w:hAnsi="Arial" w:cs="Arial"/>
              </w:rPr>
              <w:t xml:space="preserve">Have there been any challenges over communicating and consulting regarding </w:t>
            </w:r>
            <w:r>
              <w:rPr>
                <w:rFonts w:ascii="Arial" w:hAnsi="Arial" w:cs="Arial"/>
              </w:rPr>
              <w:t xml:space="preserve">upcoming course and module </w:t>
            </w:r>
            <w:r w:rsidRPr="00AD367C">
              <w:rPr>
                <w:rFonts w:ascii="Arial" w:hAnsi="Arial" w:cs="Arial"/>
              </w:rPr>
              <w:t xml:space="preserve">changes? How have these been managed? </w:t>
            </w:r>
          </w:p>
          <w:p w14:paraId="2A8538A7" w14:textId="77777777" w:rsidR="00847E50" w:rsidRPr="00AD367C" w:rsidRDefault="00847E50" w:rsidP="00847E50">
            <w:pPr>
              <w:pStyle w:val="ListParagraph"/>
              <w:numPr>
                <w:ilvl w:val="0"/>
                <w:numId w:val="3"/>
              </w:numPr>
              <w:snapToGrid/>
              <w:spacing w:after="40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you receiving any queries from students following when </w:t>
            </w:r>
            <w:r w:rsidRPr="00AD367C">
              <w:rPr>
                <w:rFonts w:ascii="Arial" w:hAnsi="Arial" w:cs="Arial"/>
              </w:rPr>
              <w:t>Curriculum Update notifications</w:t>
            </w:r>
            <w:r>
              <w:rPr>
                <w:rFonts w:ascii="Arial" w:hAnsi="Arial" w:cs="Arial"/>
              </w:rPr>
              <w:t xml:space="preserve"> are circulated? Is any feedback from </w:t>
            </w:r>
            <w:r w:rsidRPr="00AD367C">
              <w:rPr>
                <w:rFonts w:ascii="Arial" w:hAnsi="Arial" w:cs="Arial"/>
              </w:rPr>
              <w:t>applicants generated</w:t>
            </w:r>
            <w:r>
              <w:rPr>
                <w:rFonts w:ascii="Arial" w:hAnsi="Arial" w:cs="Arial"/>
              </w:rPr>
              <w:t>?</w:t>
            </w:r>
          </w:p>
          <w:p w14:paraId="53DB289F" w14:textId="77777777" w:rsidR="00847E50" w:rsidRPr="00AD367C" w:rsidRDefault="00847E50" w:rsidP="00847E50">
            <w:pPr>
              <w:pStyle w:val="ListParagraph"/>
              <w:numPr>
                <w:ilvl w:val="0"/>
                <w:numId w:val="3"/>
              </w:numPr>
              <w:snapToGrid/>
              <w:spacing w:after="40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367C">
              <w:rPr>
                <w:rFonts w:ascii="Arial" w:hAnsi="Arial" w:cs="Arial"/>
              </w:rPr>
              <w:t>How can student feedback and data relating to education performance be used to reflect and enhance courses?</w:t>
            </w:r>
          </w:p>
        </w:tc>
        <w:sdt>
          <w:sdtPr>
            <w:rPr>
              <w:rFonts w:ascii="Arial" w:hAnsi="Arial" w:cs="Arial"/>
              <w:bCs/>
              <w:sz w:val="36"/>
              <w:szCs w:val="36"/>
            </w:rPr>
            <w:id w:val="-4083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9B24051" w14:textId="77777777" w:rsidR="00847E50" w:rsidRPr="004F57A5" w:rsidRDefault="00847E50" w:rsidP="009F3A40">
                <w:pPr>
                  <w:snapToGrid/>
                  <w:spacing w:after="4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4F57A5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47E50" w14:paraId="61DF4545" w14:textId="77777777" w:rsidTr="00EC4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2F2F2" w:themeFill="background1" w:themeFillShade="F2"/>
          </w:tcPr>
          <w:p w14:paraId="2D8E7B27" w14:textId="77777777" w:rsidR="00847E50" w:rsidRPr="00AD367C" w:rsidRDefault="00847E50" w:rsidP="009F3A40">
            <w:pPr>
              <w:rPr>
                <w:rFonts w:ascii="Arial" w:hAnsi="Arial" w:cs="Arial"/>
              </w:rPr>
            </w:pPr>
            <w:r w:rsidRPr="00AD367C">
              <w:rPr>
                <w:rFonts w:ascii="Arial" w:hAnsi="Arial" w:cs="Arial"/>
              </w:rPr>
              <w:t>Student Voice groups (SVGs)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4E17649A" w14:textId="77777777" w:rsidR="00847E50" w:rsidRPr="00AD367C" w:rsidRDefault="00847E50" w:rsidP="00847E50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napToGrid/>
              <w:spacing w:after="4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D367C">
              <w:rPr>
                <w:rFonts w:ascii="Arial" w:hAnsi="Arial" w:cs="Arial"/>
                <w:bCs/>
              </w:rPr>
              <w:t>Outcomes of actions identified in SVG minutes are reported at subsequent meetings.</w:t>
            </w:r>
          </w:p>
          <w:p w14:paraId="727B5530" w14:textId="77777777" w:rsidR="00847E50" w:rsidRPr="00AD367C" w:rsidRDefault="00847E50" w:rsidP="00847E50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napToGrid/>
              <w:spacing w:after="4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D367C">
              <w:rPr>
                <w:rFonts w:ascii="Arial" w:hAnsi="Arial" w:cs="Arial"/>
                <w:bCs/>
              </w:rPr>
              <w:t>SVG minutes are published to students on the departmental website/Moodle</w:t>
            </w:r>
            <w:r>
              <w:rPr>
                <w:rFonts w:ascii="Arial" w:hAnsi="Arial" w:cs="Arial"/>
                <w:bCs/>
              </w:rPr>
              <w:t xml:space="preserve"> site.</w:t>
            </w:r>
          </w:p>
          <w:p w14:paraId="00800C33" w14:textId="77777777" w:rsidR="00847E50" w:rsidRPr="00AD367C" w:rsidRDefault="00847E50" w:rsidP="00847E50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napToGrid/>
              <w:spacing w:after="4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D367C">
              <w:rPr>
                <w:rFonts w:ascii="Arial" w:hAnsi="Arial" w:cs="Arial"/>
                <w:bCs/>
              </w:rPr>
              <w:t xml:space="preserve">SVGs </w:t>
            </w:r>
            <w:r>
              <w:rPr>
                <w:rFonts w:ascii="Arial" w:hAnsi="Arial" w:cs="Arial"/>
                <w:bCs/>
              </w:rPr>
              <w:t xml:space="preserve">receive and </w:t>
            </w:r>
            <w:r w:rsidRPr="00AD367C">
              <w:rPr>
                <w:rFonts w:ascii="Arial" w:hAnsi="Arial" w:cs="Arial"/>
                <w:bCs/>
              </w:rPr>
              <w:t>discuss External Examiner reports.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B60BA72" w14:textId="77777777" w:rsidR="00847E50" w:rsidRPr="00AD367C" w:rsidRDefault="00847E50" w:rsidP="00847E50">
            <w:pPr>
              <w:pStyle w:val="ListParagraph"/>
              <w:numPr>
                <w:ilvl w:val="0"/>
                <w:numId w:val="3"/>
              </w:numPr>
              <w:snapToGrid/>
              <w:spacing w:after="4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367C">
              <w:rPr>
                <w:rFonts w:ascii="Arial" w:hAnsi="Arial" w:cs="Arial"/>
              </w:rPr>
              <w:t>Has engagement with SVGs been monitored? Is there regular communication between your department, the SU and Student Voice team about this?</w:t>
            </w:r>
          </w:p>
          <w:p w14:paraId="58DD90EA" w14:textId="77777777" w:rsidR="00847E50" w:rsidRPr="00AD367C" w:rsidRDefault="00847E50" w:rsidP="00847E50">
            <w:pPr>
              <w:pStyle w:val="ListParagraph"/>
              <w:numPr>
                <w:ilvl w:val="0"/>
                <w:numId w:val="3"/>
              </w:numPr>
              <w:snapToGrid/>
              <w:spacing w:after="4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367C">
              <w:rPr>
                <w:rFonts w:ascii="Arial" w:hAnsi="Arial" w:cs="Arial"/>
              </w:rPr>
              <w:t>How are SVGs and actions from them incorporated into other departmental processes and the ARC action plan?</w:t>
            </w:r>
          </w:p>
        </w:tc>
        <w:sdt>
          <w:sdtPr>
            <w:rPr>
              <w:rFonts w:ascii="Arial" w:hAnsi="Arial" w:cs="Arial"/>
              <w:bCs/>
              <w:sz w:val="36"/>
              <w:szCs w:val="36"/>
            </w:rPr>
            <w:id w:val="90379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</w:tcPr>
              <w:p w14:paraId="470D3CB8" w14:textId="77777777" w:rsidR="00847E50" w:rsidRPr="004F57A5" w:rsidRDefault="00847E50" w:rsidP="009F3A40">
                <w:pPr>
                  <w:snapToGrid/>
                  <w:spacing w:after="4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4F57A5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tbl>
      <w:tblPr>
        <w:tblStyle w:val="GridTable4-Accent1"/>
        <w:tblpPr w:leftFromText="180" w:rightFromText="180" w:vertAnchor="text" w:horzAnchor="margin" w:tblpXSpec="center" w:tblpY="-34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962"/>
        <w:gridCol w:w="3685"/>
        <w:gridCol w:w="567"/>
      </w:tblGrid>
      <w:tr w:rsidR="00847E50" w14:paraId="473D1646" w14:textId="77777777" w:rsidTr="00847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A87"/>
          </w:tcPr>
          <w:p w14:paraId="54654252" w14:textId="77777777" w:rsidR="00847E50" w:rsidRPr="00805984" w:rsidRDefault="00847E50" w:rsidP="00F84E4A">
            <w:pPr>
              <w:spacing w:after="0"/>
              <w:rPr>
                <w:rFonts w:ascii="Arial" w:hAnsi="Arial" w:cs="Arial"/>
                <w:bCs w:val="0"/>
                <w:color w:val="FFFFFF" w:themeColor="background1"/>
              </w:rPr>
            </w:pPr>
            <w:r w:rsidRPr="00805984">
              <w:rPr>
                <w:rFonts w:ascii="Arial" w:hAnsi="Arial" w:cs="Arial"/>
                <w:color w:val="FFFFFF" w:themeColor="background1"/>
              </w:rPr>
              <w:lastRenderedPageBreak/>
              <w:t>ACTIVITY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A87"/>
          </w:tcPr>
          <w:p w14:paraId="4BAE34B5" w14:textId="77777777" w:rsidR="00847E50" w:rsidRPr="00805984" w:rsidRDefault="00847E50" w:rsidP="00F84E4A">
            <w:pPr>
              <w:pStyle w:val="ListParagraph"/>
              <w:snapToGrid/>
              <w:spacing w:after="0" w:line="240" w:lineRule="auto"/>
              <w:ind w:left="17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805984">
              <w:rPr>
                <w:rFonts w:ascii="Arial" w:hAnsi="Arial" w:cs="Arial"/>
                <w:color w:val="FFFFFF" w:themeColor="background1"/>
              </w:rPr>
              <w:t>EXPECTATIONS FOR DEPARTMENTS/SCHOOLS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A87"/>
          </w:tcPr>
          <w:p w14:paraId="7528D353" w14:textId="77777777" w:rsidR="00847E50" w:rsidRPr="00805984" w:rsidRDefault="00847E50" w:rsidP="00F84E4A">
            <w:pPr>
              <w:pStyle w:val="ListParagraph"/>
              <w:snapToGrid/>
              <w:spacing w:after="0" w:line="240" w:lineRule="auto"/>
              <w:ind w:left="17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805984">
              <w:rPr>
                <w:rFonts w:ascii="Arial" w:hAnsi="Arial" w:cs="Arial"/>
                <w:color w:val="FFFFFF" w:themeColor="background1"/>
              </w:rPr>
              <w:t>QUESTIONS TO CONSIDER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A87"/>
          </w:tcPr>
          <w:p w14:paraId="3A40139C" w14:textId="77777777" w:rsidR="00847E50" w:rsidRPr="00805984" w:rsidRDefault="00847E50" w:rsidP="00F84E4A">
            <w:pPr>
              <w:snapToGrid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 w:themeColor="background1"/>
                <w:sz w:val="36"/>
                <w:szCs w:val="36"/>
              </w:rPr>
            </w:pPr>
          </w:p>
        </w:tc>
      </w:tr>
      <w:tr w:rsidR="00847E50" w14:paraId="0CDFBA4A" w14:textId="77777777" w:rsidTr="00847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C43AA" w14:textId="77777777" w:rsidR="00847E50" w:rsidRPr="00805984" w:rsidRDefault="00847E50" w:rsidP="00F84E4A">
            <w:pPr>
              <w:spacing w:after="0"/>
              <w:rPr>
                <w:rFonts w:ascii="Arial" w:hAnsi="Arial" w:cs="Arial"/>
              </w:rPr>
            </w:pPr>
            <w:r w:rsidRPr="00805984">
              <w:rPr>
                <w:rFonts w:ascii="Arial" w:hAnsi="Arial" w:cs="Arial"/>
              </w:rPr>
              <w:t>External expertise and Professional, Statutory and Regulatory Bodies (PSRBs)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C8821" w14:textId="77777777" w:rsidR="00847E50" w:rsidRPr="00F92558" w:rsidRDefault="00847E50" w:rsidP="00F84E4A">
            <w:pPr>
              <w:pStyle w:val="ListParagraph"/>
              <w:numPr>
                <w:ilvl w:val="0"/>
                <w:numId w:val="2"/>
              </w:numPr>
              <w:snapToGrid/>
              <w:spacing w:after="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2558">
              <w:rPr>
                <w:rFonts w:ascii="Arial" w:hAnsi="Arial" w:cs="Arial"/>
              </w:rPr>
              <w:t>Departments use external expertise from a range of sources, which could include: External Examiners; other external academic input; Employer Advisory Boards or other employer or industry representatives; Professional, Statutory or Regulatory bodies.</w:t>
            </w:r>
          </w:p>
          <w:p w14:paraId="50CF3CBE" w14:textId="77777777" w:rsidR="00847E50" w:rsidRPr="00F92558" w:rsidRDefault="00847E50" w:rsidP="00F84E4A">
            <w:pPr>
              <w:pStyle w:val="ListParagraph"/>
              <w:numPr>
                <w:ilvl w:val="0"/>
                <w:numId w:val="2"/>
              </w:numPr>
              <w:snapToGrid/>
              <w:spacing w:after="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7E50">
              <w:rPr>
                <w:rFonts w:ascii="Arial" w:hAnsi="Arial" w:cs="Arial"/>
              </w:rPr>
              <w:t>Where relevant, departments maintain links and records relating to their PSRBs and ensure that all requirements are met. Heads of Department and Department Managers should allocate these tasks to a specific member or members of staff in the department.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A2E4C" w14:textId="77777777" w:rsidR="00847E50" w:rsidRPr="00F92558" w:rsidRDefault="00847E50" w:rsidP="00F84E4A">
            <w:pPr>
              <w:pStyle w:val="ListParagraph"/>
              <w:numPr>
                <w:ilvl w:val="0"/>
                <w:numId w:val="3"/>
              </w:numPr>
              <w:snapToGrid/>
              <w:spacing w:after="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2558">
              <w:rPr>
                <w:rFonts w:ascii="Arial" w:hAnsi="Arial" w:cs="Arial"/>
              </w:rPr>
              <w:t xml:space="preserve">What kinds of external expertise are sought and used for curriculum developments? </w:t>
            </w:r>
          </w:p>
          <w:p w14:paraId="53AEFB51" w14:textId="77777777" w:rsidR="00847E50" w:rsidRPr="00F92558" w:rsidRDefault="00847E50" w:rsidP="00F84E4A">
            <w:pPr>
              <w:pStyle w:val="ListParagraph"/>
              <w:numPr>
                <w:ilvl w:val="0"/>
                <w:numId w:val="3"/>
              </w:numPr>
              <w:snapToGrid/>
              <w:spacing w:after="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2558">
              <w:rPr>
                <w:rFonts w:ascii="Arial" w:hAnsi="Arial" w:cs="Arial"/>
              </w:rPr>
              <w:t>Is your department in regular communication with its accrediting bodies, and are there any upcoming reaccreditations due?</w:t>
            </w:r>
          </w:p>
          <w:p w14:paraId="7AEC26DE" w14:textId="77777777" w:rsidR="00847E50" w:rsidRPr="00F92558" w:rsidRDefault="00847E50" w:rsidP="00F84E4A">
            <w:pPr>
              <w:pStyle w:val="ListParagraph"/>
              <w:numPr>
                <w:ilvl w:val="0"/>
                <w:numId w:val="3"/>
              </w:numPr>
              <w:snapToGrid/>
              <w:spacing w:after="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2558">
              <w:rPr>
                <w:rFonts w:ascii="Arial" w:hAnsi="Arial" w:cs="Arial"/>
              </w:rPr>
              <w:t>Have you completed risk assessments for your upcoming accreditation events?</w:t>
            </w:r>
          </w:p>
        </w:tc>
        <w:sdt>
          <w:sdtPr>
            <w:rPr>
              <w:rFonts w:ascii="Arial" w:hAnsi="Arial" w:cs="Arial"/>
              <w:bCs/>
              <w:sz w:val="36"/>
              <w:szCs w:val="36"/>
            </w:rPr>
            <w:id w:val="57624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09C07B0" w14:textId="77777777" w:rsidR="00847E50" w:rsidRPr="004F57A5" w:rsidRDefault="00847E50" w:rsidP="00F84E4A">
                <w:pPr>
                  <w:snapToGrid/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4F57A5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47E50" w14:paraId="09F5EE43" w14:textId="77777777" w:rsidTr="00847E50">
        <w:trPr>
          <w:trHeight w:val="2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DFA6A11" w14:textId="77777777" w:rsidR="00847E50" w:rsidRPr="00A23D1D" w:rsidRDefault="00847E50" w:rsidP="00F84E4A">
            <w:pPr>
              <w:spacing w:after="0"/>
            </w:pPr>
            <w:bookmarkStart w:id="2" w:name="_External_Examiners_(EEs)"/>
            <w:bookmarkEnd w:id="2"/>
            <w:r w:rsidRPr="00847E50">
              <w:rPr>
                <w:rFonts w:ascii="Arial" w:hAnsi="Arial" w:cs="Arial"/>
              </w:rPr>
              <w:t>External Examiners (EEs) (Taught)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C40F6E" w14:textId="77777777" w:rsidR="00847E50" w:rsidRPr="00AD367C" w:rsidRDefault="00847E50" w:rsidP="00F84E4A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napToGrid/>
              <w:spacing w:after="0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367C">
              <w:rPr>
                <w:rFonts w:ascii="Arial" w:hAnsi="Arial" w:cs="Arial"/>
              </w:rPr>
              <w:t xml:space="preserve">EEs are appointed, briefed, and provided with module and course info for the start of the academic year (including year abroad and placement year information) and throughout the year. </w:t>
            </w:r>
            <w:hyperlink r:id="rId9" w:history="1">
              <w:r w:rsidRPr="00AD367C">
                <w:rPr>
                  <w:rStyle w:val="Hyperlink"/>
                  <w:rFonts w:ascii="Arial" w:hAnsi="Arial" w:cs="Arial"/>
                </w:rPr>
                <w:t>Guidance is available</w:t>
              </w:r>
            </w:hyperlink>
            <w:r w:rsidRPr="00AD367C">
              <w:rPr>
                <w:rFonts w:ascii="Arial" w:hAnsi="Arial" w:cs="Arial"/>
              </w:rPr>
              <w:t xml:space="preserve"> on the information that must be shared.</w:t>
            </w:r>
          </w:p>
          <w:p w14:paraId="1E90AF2D" w14:textId="77777777" w:rsidR="00847E50" w:rsidRPr="00847E50" w:rsidRDefault="00847E50" w:rsidP="00F84E4A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47E50">
              <w:rPr>
                <w:rFonts w:ascii="Arial" w:hAnsi="Arial" w:cs="Arial"/>
                <w:color w:val="auto"/>
              </w:rPr>
              <w:t>Records of marking, feedback, moderation and second marking are maintained in formats that are shared with EEs.</w:t>
            </w:r>
          </w:p>
          <w:p w14:paraId="2F9D1E60" w14:textId="77777777" w:rsidR="00847E50" w:rsidRPr="00AD367C" w:rsidRDefault="00847E50" w:rsidP="00F84E4A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napToGrid/>
              <w:spacing w:after="0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D367C">
              <w:rPr>
                <w:rFonts w:ascii="Arial" w:hAnsi="Arial" w:cs="Arial"/>
                <w:bCs/>
              </w:rPr>
              <w:t>Issues raised by EEs are discussed and acted upon.</w:t>
            </w:r>
          </w:p>
          <w:p w14:paraId="39A3183A" w14:textId="77777777" w:rsidR="00847E50" w:rsidRPr="00E61EEB" w:rsidRDefault="00847E50" w:rsidP="00F84E4A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napToGrid/>
              <w:spacing w:after="0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D367C">
              <w:rPr>
                <w:rFonts w:ascii="Arial" w:hAnsi="Arial" w:cs="Arial"/>
                <w:bCs/>
              </w:rPr>
              <w:t xml:space="preserve">Action taken is reported to EEs, and each EE is sent a </w:t>
            </w:r>
            <w:r w:rsidRPr="00E61EEB">
              <w:rPr>
                <w:rFonts w:ascii="Arial" w:hAnsi="Arial" w:cs="Arial"/>
                <w:bCs/>
              </w:rPr>
              <w:t>response from the department using the report portal.</w:t>
            </w:r>
          </w:p>
          <w:p w14:paraId="40E52A42" w14:textId="77777777" w:rsidR="00847E50" w:rsidRPr="00AD367C" w:rsidRDefault="00847E50" w:rsidP="00F84E4A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napToGrid/>
              <w:spacing w:after="0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61EEB">
              <w:rPr>
                <w:rFonts w:ascii="Arial" w:hAnsi="Arial" w:cs="Arial"/>
              </w:rPr>
              <w:t xml:space="preserve">EEs are informed/consulted prior to changes to existing modules/courses as required by the external consultation </w:t>
            </w:r>
            <w:hyperlink r:id="rId10" w:history="1">
              <w:r w:rsidRPr="00E61EEB">
                <w:rPr>
                  <w:rStyle w:val="Hyperlink"/>
                  <w:rFonts w:ascii="Arial" w:hAnsi="Arial" w:cs="Arial"/>
                </w:rPr>
                <w:t>framework</w:t>
              </w:r>
            </w:hyperlink>
            <w:r w:rsidRPr="00E61EEB">
              <w:rPr>
                <w:rFonts w:ascii="Arial" w:hAnsi="Arial" w:cs="Arial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29300DE" w14:textId="77777777" w:rsidR="00847E50" w:rsidRPr="00AD367C" w:rsidRDefault="00847E50" w:rsidP="00F84E4A">
            <w:pPr>
              <w:pStyle w:val="ListParagraph"/>
              <w:numPr>
                <w:ilvl w:val="0"/>
                <w:numId w:val="3"/>
              </w:numPr>
              <w:snapToGrid/>
              <w:spacing w:after="0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367C">
              <w:rPr>
                <w:rFonts w:ascii="Arial" w:hAnsi="Arial" w:cs="Arial"/>
              </w:rPr>
              <w:t xml:space="preserve">Have there been challenges or examples of good practice in providing EEs with the information they need? </w:t>
            </w:r>
          </w:p>
          <w:p w14:paraId="4C9504C9" w14:textId="77777777" w:rsidR="00847E50" w:rsidRPr="00AD367C" w:rsidRDefault="00847E50" w:rsidP="00F84E4A">
            <w:pPr>
              <w:pStyle w:val="ListParagraph"/>
              <w:numPr>
                <w:ilvl w:val="0"/>
                <w:numId w:val="3"/>
              </w:numPr>
              <w:snapToGrid/>
              <w:spacing w:after="0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367C">
              <w:rPr>
                <w:rFonts w:ascii="Arial" w:hAnsi="Arial" w:cs="Arial"/>
              </w:rPr>
              <w:t>How have EEs been inducted to the department and new academic year?</w:t>
            </w:r>
          </w:p>
          <w:p w14:paraId="0BE57F72" w14:textId="77777777" w:rsidR="00847E50" w:rsidRPr="00AD367C" w:rsidRDefault="00847E50" w:rsidP="00F84E4A">
            <w:pPr>
              <w:pStyle w:val="ListParagraph"/>
              <w:numPr>
                <w:ilvl w:val="0"/>
                <w:numId w:val="3"/>
              </w:numPr>
              <w:snapToGrid/>
              <w:spacing w:after="0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367C">
              <w:rPr>
                <w:rFonts w:ascii="Arial" w:hAnsi="Arial" w:cs="Arial"/>
              </w:rPr>
              <w:t>Is feedback from EEs communicated and acted upon effectively?</w:t>
            </w:r>
          </w:p>
          <w:p w14:paraId="7E56E584" w14:textId="77777777" w:rsidR="00847E50" w:rsidRPr="00AD367C" w:rsidRDefault="00847E50" w:rsidP="00F84E4A">
            <w:pPr>
              <w:pStyle w:val="ListParagraph"/>
              <w:numPr>
                <w:ilvl w:val="0"/>
                <w:numId w:val="3"/>
              </w:numPr>
              <w:snapToGrid/>
              <w:spacing w:after="0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367C">
              <w:rPr>
                <w:rFonts w:ascii="Arial" w:hAnsi="Arial" w:cs="Arial"/>
              </w:rPr>
              <w:t>Are you in regular communication with QUAD regarding allocation of modules to schedules</w:t>
            </w:r>
            <w:r>
              <w:rPr>
                <w:rFonts w:ascii="Arial" w:hAnsi="Arial" w:cs="Arial"/>
              </w:rPr>
              <w:t xml:space="preserve"> and addressing any gaps in provision</w:t>
            </w:r>
            <w:r w:rsidRPr="00AD367C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bCs/>
              <w:sz w:val="36"/>
              <w:szCs w:val="36"/>
            </w:rPr>
            <w:id w:val="-69360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66B0067E" w14:textId="77777777" w:rsidR="00847E50" w:rsidRPr="004F57A5" w:rsidRDefault="00847E50" w:rsidP="00F84E4A">
                <w:pPr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4F57A5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47E50" w14:paraId="71A123CF" w14:textId="77777777" w:rsidTr="00847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FF" w:themeFill="background1"/>
          </w:tcPr>
          <w:p w14:paraId="3AC235B0" w14:textId="77777777" w:rsidR="00847E50" w:rsidRPr="00AD367C" w:rsidRDefault="00847E50" w:rsidP="00F84E4A">
            <w:pPr>
              <w:spacing w:after="0"/>
              <w:rPr>
                <w:rFonts w:ascii="Arial" w:hAnsi="Arial" w:cs="Arial"/>
              </w:rPr>
            </w:pPr>
            <w:r w:rsidRPr="00AD367C">
              <w:rPr>
                <w:rFonts w:ascii="Arial" w:hAnsi="Arial" w:cs="Arial"/>
              </w:rPr>
              <w:t>Assessment</w:t>
            </w:r>
          </w:p>
        </w:tc>
        <w:tc>
          <w:tcPr>
            <w:tcW w:w="4962" w:type="dxa"/>
            <w:shd w:val="clear" w:color="auto" w:fill="FFFFFF" w:themeFill="background1"/>
          </w:tcPr>
          <w:p w14:paraId="4792875D" w14:textId="77777777" w:rsidR="00847E50" w:rsidRPr="00AD367C" w:rsidRDefault="00847E50" w:rsidP="00F84E4A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napToGrid/>
              <w:spacing w:after="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367C">
              <w:rPr>
                <w:rFonts w:ascii="Arial" w:hAnsi="Arial" w:cs="Arial"/>
              </w:rPr>
              <w:t xml:space="preserve">The assessment, marking and feedback strategy in place aligns with the University’s </w:t>
            </w:r>
            <w:hyperlink r:id="rId11" w:history="1">
              <w:r w:rsidRPr="00AD367C">
                <w:rPr>
                  <w:rStyle w:val="Hyperlink"/>
                  <w:rFonts w:ascii="Arial" w:hAnsi="Arial" w:cs="Arial"/>
                </w:rPr>
                <w:t>Marking and Assessment policies</w:t>
              </w:r>
            </w:hyperlink>
            <w:r w:rsidRPr="00AD367C">
              <w:rPr>
                <w:rFonts w:ascii="Arial" w:hAnsi="Arial" w:cs="Arial"/>
              </w:rPr>
              <w:t>.</w:t>
            </w:r>
          </w:p>
          <w:p w14:paraId="5B5FE03D" w14:textId="77777777" w:rsidR="00847E50" w:rsidRPr="00AD367C" w:rsidRDefault="00847E50" w:rsidP="00F84E4A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napToGrid/>
              <w:spacing w:after="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D367C">
              <w:rPr>
                <w:rFonts w:ascii="Arial" w:hAnsi="Arial" w:cs="Arial"/>
                <w:bCs/>
              </w:rPr>
              <w:t>Systems are in place to monitor the quality and timeliness of feedback to students.</w:t>
            </w:r>
          </w:p>
          <w:p w14:paraId="082A5BC1" w14:textId="77777777" w:rsidR="00847E50" w:rsidRPr="00AD367C" w:rsidRDefault="00847E50" w:rsidP="00F84E4A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napToGrid/>
              <w:spacing w:after="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D367C">
              <w:rPr>
                <w:rFonts w:ascii="Arial" w:hAnsi="Arial" w:cs="Arial"/>
                <w:bCs/>
              </w:rPr>
              <w:t xml:space="preserve">Assessment to be reviewed in line with Senate decisions relating to – use of exams, alignment to learning outcomes and credit value, and inclusivity, effectiveness, and scalability. </w:t>
            </w:r>
          </w:p>
        </w:tc>
        <w:tc>
          <w:tcPr>
            <w:tcW w:w="3685" w:type="dxa"/>
            <w:shd w:val="clear" w:color="auto" w:fill="FFFFFF" w:themeFill="background1"/>
          </w:tcPr>
          <w:p w14:paraId="5C0EBB8D" w14:textId="77777777" w:rsidR="00847E50" w:rsidRDefault="00847E50" w:rsidP="00F84E4A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napToGrid/>
              <w:spacing w:after="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Has the revised marking policy been communicated to staff so all are aware of any changes in their practice needed?</w:t>
            </w:r>
          </w:p>
          <w:p w14:paraId="3C3DF228" w14:textId="77777777" w:rsidR="00847E50" w:rsidRPr="00AD367C" w:rsidRDefault="00847E50" w:rsidP="00F84E4A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napToGrid/>
              <w:spacing w:after="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D367C">
              <w:rPr>
                <w:rFonts w:ascii="Arial" w:hAnsi="Arial" w:cs="Arial"/>
                <w:bCs/>
              </w:rPr>
              <w:t>Are there examples of good practice in assessment that could be shared?</w:t>
            </w:r>
          </w:p>
          <w:p w14:paraId="2F7FAB85" w14:textId="77777777" w:rsidR="00847E50" w:rsidRPr="00AD367C" w:rsidRDefault="00847E50" w:rsidP="00F84E4A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napToGrid/>
              <w:spacing w:after="0" w:line="240" w:lineRule="auto"/>
              <w:ind w:left="170" w:hanging="17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D367C">
              <w:rPr>
                <w:rFonts w:ascii="Arial" w:hAnsi="Arial" w:cs="Arial"/>
                <w:bCs/>
              </w:rPr>
              <w:t>Has assessment design been reviewed and is there any learning from this that could be considered in planning for Curriculum Update?</w:t>
            </w:r>
          </w:p>
        </w:tc>
        <w:sdt>
          <w:sdtPr>
            <w:rPr>
              <w:rFonts w:ascii="Arial" w:hAnsi="Arial" w:cs="Arial"/>
              <w:bCs/>
              <w:sz w:val="36"/>
              <w:szCs w:val="36"/>
            </w:rPr>
            <w:id w:val="1030066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 w:themeFill="background1"/>
              </w:tcPr>
              <w:p w14:paraId="4FE3CFA1" w14:textId="77777777" w:rsidR="00847E50" w:rsidRPr="004F57A5" w:rsidRDefault="00847E50" w:rsidP="00F84E4A">
                <w:pPr>
                  <w:tabs>
                    <w:tab w:val="left" w:pos="567"/>
                  </w:tabs>
                  <w:snapToGrid/>
                  <w:spacing w:afterLines="40" w:after="96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F57A5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47E50" w14:paraId="2885BADB" w14:textId="77777777" w:rsidTr="00847E50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2F2F2" w:themeFill="background1" w:themeFillShade="F2"/>
          </w:tcPr>
          <w:p w14:paraId="4DE7B19D" w14:textId="77777777" w:rsidR="00847E50" w:rsidRPr="00AD367C" w:rsidRDefault="00847E50" w:rsidP="00F84E4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Communicating information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4C959FCA" w14:textId="77777777" w:rsidR="00847E50" w:rsidRPr="00AD367C" w:rsidRDefault="00847E50" w:rsidP="00F84E4A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napToGrid/>
              <w:spacing w:afterLines="40" w:after="96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D367C">
              <w:rPr>
                <w:rFonts w:ascii="Arial" w:hAnsi="Arial" w:cs="Arial"/>
                <w:bCs/>
              </w:rPr>
              <w:t>Decisions and key issues from</w:t>
            </w:r>
            <w:r>
              <w:rPr>
                <w:rFonts w:ascii="Arial" w:hAnsi="Arial" w:cs="Arial"/>
                <w:bCs/>
              </w:rPr>
              <w:t xml:space="preserve"> meetings, Education Committee, Faculty Education Committee,</w:t>
            </w:r>
            <w:r w:rsidRPr="00AD367C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and Senate</w:t>
            </w:r>
            <w:r w:rsidRPr="00AD367C">
              <w:rPr>
                <w:rFonts w:ascii="Arial" w:hAnsi="Arial" w:cs="Arial"/>
                <w:bCs/>
              </w:rPr>
              <w:t xml:space="preserve"> are disseminated, discussed, and implemented</w:t>
            </w:r>
            <w:r>
              <w:rPr>
                <w:rFonts w:ascii="Arial" w:hAnsi="Arial" w:cs="Arial"/>
                <w:bCs/>
              </w:rPr>
              <w:t xml:space="preserve"> by members of your department/school that attend the meetings.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231FD45D" w14:textId="77777777" w:rsidR="00847E50" w:rsidRPr="00AD367C" w:rsidRDefault="00847E50" w:rsidP="00F84E4A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napToGrid/>
              <w:spacing w:afterLines="40" w:after="96" w:line="240" w:lineRule="auto"/>
              <w:ind w:left="170" w:hanging="1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u w:val="single"/>
              </w:rPr>
            </w:pPr>
            <w:r w:rsidRPr="00AD367C">
              <w:rPr>
                <w:rFonts w:ascii="Arial" w:hAnsi="Arial" w:cs="Arial"/>
                <w:bCs/>
              </w:rPr>
              <w:t>What methods does your department use to disseminate this information?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722AE4F" w14:textId="70E953F1" w:rsidR="00847E50" w:rsidRPr="004F57A5" w:rsidRDefault="00000000" w:rsidP="00F84E4A">
            <w:pPr>
              <w:tabs>
                <w:tab w:val="left" w:pos="567"/>
              </w:tabs>
              <w:snapToGrid/>
              <w:spacing w:afterLines="40" w:after="96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25495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175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bookmarkEnd w:id="0"/>
      <w:bookmarkEnd w:id="1"/>
    </w:tbl>
    <w:p w14:paraId="59C5326E" w14:textId="77777777" w:rsidR="00D6483B" w:rsidRPr="00414A8E" w:rsidRDefault="00D6483B" w:rsidP="00F84E4A">
      <w:pPr>
        <w:spacing w:after="0" w:line="240" w:lineRule="auto"/>
        <w:ind w:right="-1039"/>
        <w:rPr>
          <w:rFonts w:ascii="Arial" w:hAnsi="Arial" w:cs="Arial"/>
          <w:sz w:val="20"/>
          <w:szCs w:val="20"/>
        </w:rPr>
      </w:pPr>
    </w:p>
    <w:sectPr w:rsidR="00D6483B" w:rsidRPr="00414A8E" w:rsidSect="00847E5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020E" w14:textId="77777777" w:rsidR="00717FCE" w:rsidRDefault="00717FCE" w:rsidP="00EE1364">
      <w:pPr>
        <w:spacing w:after="0" w:line="240" w:lineRule="auto"/>
      </w:pPr>
      <w:r>
        <w:separator/>
      </w:r>
    </w:p>
  </w:endnote>
  <w:endnote w:type="continuationSeparator" w:id="0">
    <w:p w14:paraId="6B826F41" w14:textId="77777777" w:rsidR="00717FCE" w:rsidRDefault="00717FCE" w:rsidP="00EE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5819" w14:textId="77777777" w:rsidR="00717FCE" w:rsidRDefault="00717FCE" w:rsidP="00EE1364">
      <w:pPr>
        <w:spacing w:after="0" w:line="240" w:lineRule="auto"/>
      </w:pPr>
      <w:r>
        <w:separator/>
      </w:r>
    </w:p>
  </w:footnote>
  <w:footnote w:type="continuationSeparator" w:id="0">
    <w:p w14:paraId="18257407" w14:textId="77777777" w:rsidR="00717FCE" w:rsidRDefault="00717FCE" w:rsidP="00EE1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A98"/>
    <w:multiLevelType w:val="hybridMultilevel"/>
    <w:tmpl w:val="1A243F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65AD3"/>
    <w:multiLevelType w:val="hybridMultilevel"/>
    <w:tmpl w:val="26AE53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05EE"/>
    <w:multiLevelType w:val="hybridMultilevel"/>
    <w:tmpl w:val="74DE08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8634F"/>
    <w:multiLevelType w:val="hybridMultilevel"/>
    <w:tmpl w:val="17F0A2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22576">
    <w:abstractNumId w:val="2"/>
  </w:num>
  <w:num w:numId="2" w16cid:durableId="582840099">
    <w:abstractNumId w:val="3"/>
  </w:num>
  <w:num w:numId="3" w16cid:durableId="1485003999">
    <w:abstractNumId w:val="1"/>
  </w:num>
  <w:num w:numId="4" w16cid:durableId="65526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50"/>
    <w:rsid w:val="000F2D10"/>
    <w:rsid w:val="00414A8E"/>
    <w:rsid w:val="00672175"/>
    <w:rsid w:val="00717FCE"/>
    <w:rsid w:val="00847E50"/>
    <w:rsid w:val="00902A92"/>
    <w:rsid w:val="00AB47DA"/>
    <w:rsid w:val="00D6483B"/>
    <w:rsid w:val="00E62F01"/>
    <w:rsid w:val="00EC4199"/>
    <w:rsid w:val="00EE1364"/>
    <w:rsid w:val="00F8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DCE3C"/>
  <w15:chartTrackingRefBased/>
  <w15:docId w15:val="{E391CB6C-3583-4A3B-AE8F-38725708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847E50"/>
    <w:pPr>
      <w:snapToGrid w:val="0"/>
      <w:spacing w:after="240" w:line="312" w:lineRule="auto"/>
    </w:pPr>
    <w:rPr>
      <w:color w:val="000000" w:themeColor="text1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E5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E5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E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7E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E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47E5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E5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E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E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E5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E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E5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E50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7E50"/>
    <w:rPr>
      <w:color w:val="0000FF" w:themeColor="hyperlink"/>
      <w:u w:val="single"/>
    </w:rPr>
  </w:style>
  <w:style w:type="table" w:styleId="GridTable4-Accent1">
    <w:name w:val="Grid Table 4 Accent 1"/>
    <w:basedOn w:val="TableNormal"/>
    <w:uiPriority w:val="49"/>
    <w:rsid w:val="00847E5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E1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364"/>
    <w:rPr>
      <w:color w:val="000000" w:themeColor="text1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1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364"/>
    <w:rPr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.ac.uk/staff/academic-standards-and-quality/changes-to-courses-and-modul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sex.ac.uk/student/exams-and-coursework/assessment-and-marking-polici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ssex.ac.uk/-/media/documents/directories/academic-section/academic-standards-and-quality/external-engagement-consultation-framewor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sex.ac.uk/staff/academic-standards-and-quality/external-examiner-prepa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66D8D-E921-4C7F-8FC5-7FA24805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Suhail, Aminah</dc:creator>
  <cp:keywords/>
  <dc:description/>
  <cp:lastModifiedBy>Nash, Luke T W</cp:lastModifiedBy>
  <cp:revision>8</cp:revision>
  <dcterms:created xsi:type="dcterms:W3CDTF">2025-08-19T09:05:00Z</dcterms:created>
  <dcterms:modified xsi:type="dcterms:W3CDTF">2025-08-19T09:18:00Z</dcterms:modified>
</cp:coreProperties>
</file>