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4439" w14:textId="5F59DE42" w:rsidR="00F05B1E" w:rsidRDefault="00F05B1E" w:rsidP="00F05B1E">
      <w:pPr>
        <w:rPr>
          <w:rFonts w:cs="Arial"/>
          <w:szCs w:val="20"/>
        </w:rPr>
      </w:pPr>
      <w:r>
        <w:rPr>
          <w:noProof/>
          <w:lang w:eastAsia="en-GB"/>
        </w:rPr>
        <mc:AlternateContent>
          <mc:Choice Requires="wps">
            <w:drawing>
              <wp:inline distT="0" distB="0" distL="0" distR="0" wp14:anchorId="5F587F0B" wp14:editId="1A7C5BE6">
                <wp:extent cx="6277610" cy="4691380"/>
                <wp:effectExtent l="0" t="0" r="0" b="0"/>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469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7339A" w14:textId="77777777" w:rsidR="00BD3517" w:rsidRDefault="00BD3517" w:rsidP="00F05B1E">
                            <w:pPr>
                              <w:rPr>
                                <w:rFonts w:cs="Arial"/>
                                <w:b/>
                                <w:sz w:val="178"/>
                                <w:szCs w:val="178"/>
                              </w:rPr>
                            </w:pPr>
                          </w:p>
                          <w:p w14:paraId="340E4919" w14:textId="2FDE3BC1" w:rsidR="00530872" w:rsidRDefault="00530872" w:rsidP="00F05B1E">
                            <w:pPr>
                              <w:rPr>
                                <w:rFonts w:cs="Arial"/>
                                <w:b/>
                                <w:sz w:val="178"/>
                                <w:szCs w:val="178"/>
                              </w:rPr>
                            </w:pPr>
                            <w:r>
                              <w:rPr>
                                <w:rFonts w:cs="Arial"/>
                                <w:b/>
                                <w:sz w:val="178"/>
                                <w:szCs w:val="178"/>
                              </w:rPr>
                              <w:t>PERIODIC REVIEWS</w:t>
                            </w:r>
                          </w:p>
                          <w:p w14:paraId="23171887" w14:textId="77777777" w:rsidR="00530872" w:rsidRPr="002F754B" w:rsidRDefault="00530872" w:rsidP="00F05B1E">
                            <w:pPr>
                              <w:rPr>
                                <w:rFonts w:cs="Arial"/>
                                <w:b/>
                                <w:sz w:val="80"/>
                                <w:szCs w:val="80"/>
                              </w:rPr>
                            </w:pPr>
                            <w:r>
                              <w:rPr>
                                <w:rFonts w:cs="Arial"/>
                                <w:b/>
                                <w:sz w:val="80"/>
                                <w:szCs w:val="80"/>
                              </w:rPr>
                              <w:t>Guidance for Panel Members</w:t>
                            </w:r>
                          </w:p>
                        </w:txbxContent>
                      </wps:txbx>
                      <wps:bodyPr rot="0" vert="horz" wrap="square" lIns="91440" tIns="45720" rIns="91440" bIns="45720" anchor="t" anchorCtr="0" upright="1">
                        <a:noAutofit/>
                      </wps:bodyPr>
                    </wps:wsp>
                  </a:graphicData>
                </a:graphic>
              </wp:inline>
            </w:drawing>
          </mc:Choice>
          <mc:Fallback>
            <w:pict>
              <v:shapetype w14:anchorId="5F587F0B" id="_x0000_t202" coordsize="21600,21600" o:spt="202" path="m,l,21600r21600,l21600,xe">
                <v:stroke joinstyle="miter"/>
                <v:path gradientshapeok="t" o:connecttype="rect"/>
              </v:shapetype>
              <v:shape id="Text Box 13" o:spid="_x0000_s1026" type="#_x0000_t202" style="width:494.3pt;height:3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" filled="f" stroked="f">
                <v:path arrowok="t"/>
                <v:textbox>
                  <w:txbxContent>
                    <w:p w14:paraId="7BA7339A" w14:textId="77777777" w:rsidR="00BD3517" w:rsidRDefault="00BD3517" w:rsidP="00F05B1E">
                      <w:pPr>
                        <w:rPr>
                          <w:rFonts w:cs="Arial"/>
                          <w:b/>
                          <w:sz w:val="178"/>
                          <w:szCs w:val="178"/>
                        </w:rPr>
                      </w:pPr>
                    </w:p>
                    <w:p w14:paraId="340E4919" w14:textId="2FDE3BC1" w:rsidR="00530872" w:rsidRDefault="00530872" w:rsidP="00F05B1E">
                      <w:pPr>
                        <w:rPr>
                          <w:rFonts w:cs="Arial"/>
                          <w:b/>
                          <w:sz w:val="178"/>
                          <w:szCs w:val="178"/>
                        </w:rPr>
                      </w:pPr>
                      <w:r>
                        <w:rPr>
                          <w:rFonts w:cs="Arial"/>
                          <w:b/>
                          <w:sz w:val="178"/>
                          <w:szCs w:val="178"/>
                        </w:rPr>
                        <w:t>PERIODIC REVIEWS</w:t>
                      </w:r>
                    </w:p>
                    <w:p w14:paraId="23171887" w14:textId="77777777" w:rsidR="00530872" w:rsidRPr="002F754B" w:rsidRDefault="00530872" w:rsidP="00F05B1E">
                      <w:pPr>
                        <w:rPr>
                          <w:rFonts w:cs="Arial"/>
                          <w:b/>
                          <w:sz w:val="80"/>
                          <w:szCs w:val="80"/>
                        </w:rPr>
                      </w:pPr>
                      <w:r>
                        <w:rPr>
                          <w:rFonts w:cs="Arial"/>
                          <w:b/>
                          <w:sz w:val="80"/>
                          <w:szCs w:val="80"/>
                        </w:rPr>
                        <w:t>Guidance for Panel Members</w:t>
                      </w:r>
                    </w:p>
                  </w:txbxContent>
                </v:textbox>
                <w10:anchorlock/>
              </v:shape>
            </w:pict>
          </mc:Fallback>
        </mc:AlternateContent>
      </w:r>
      <w:r>
        <w:rPr>
          <w:b/>
          <w:sz w:val="44"/>
          <w:szCs w:val="44"/>
        </w:rPr>
        <w:br w:type="page"/>
      </w:r>
    </w:p>
    <w:p w14:paraId="13ECF3A7" w14:textId="77777777" w:rsidR="00F05B1E" w:rsidRDefault="00F05B1E" w:rsidP="00F05B1E">
      <w:pPr>
        <w:rPr>
          <w:rFonts w:cs="Arial"/>
          <w:noProof/>
          <w:szCs w:val="20"/>
          <w:lang w:eastAsia="en-GB"/>
        </w:rPr>
        <w:sectPr w:rsidR="00F05B1E" w:rsidSect="006E5301">
          <w:headerReference w:type="default" r:id="rId10"/>
          <w:footerReference w:type="default" r:id="rId11"/>
          <w:headerReference w:type="first" r:id="rId12"/>
          <w:pgSz w:w="11906" w:h="16838"/>
          <w:pgMar w:top="1440" w:right="992" w:bottom="1440" w:left="992" w:header="709" w:footer="709" w:gutter="0"/>
          <w:cols w:space="708"/>
          <w:titlePg/>
          <w:docGrid w:linePitch="360"/>
        </w:sectPr>
      </w:pPr>
    </w:p>
    <w:p w14:paraId="044C0F3C" w14:textId="77777777" w:rsidR="00F05B1E" w:rsidRDefault="00F05B1E" w:rsidP="00F05B1E">
      <w:pPr>
        <w:pStyle w:val="Arial10"/>
        <w:rPr>
          <w:b/>
          <w:sz w:val="44"/>
          <w:szCs w:val="44"/>
        </w:rPr>
      </w:pPr>
    </w:p>
    <w:p w14:paraId="74F121CC" w14:textId="77777777" w:rsidR="00F05B1E" w:rsidRPr="00736BE0" w:rsidRDefault="00F05B1E" w:rsidP="00A22BE6">
      <w:pPr>
        <w:pStyle w:val="Arial10"/>
        <w:spacing w:line="360" w:lineRule="auto"/>
        <w:rPr>
          <w:b/>
          <w:sz w:val="44"/>
          <w:szCs w:val="44"/>
        </w:rPr>
      </w:pPr>
      <w:r w:rsidRPr="00736BE0">
        <w:rPr>
          <w:b/>
          <w:sz w:val="44"/>
          <w:szCs w:val="44"/>
        </w:rPr>
        <w:t xml:space="preserve">Table of contents </w:t>
      </w:r>
    </w:p>
    <w:p w14:paraId="61AA875E" w14:textId="77777777" w:rsidR="00F05B1E" w:rsidRDefault="00F05B1E" w:rsidP="00A22BE6">
      <w:pPr>
        <w:pStyle w:val="TOC1"/>
        <w:tabs>
          <w:tab w:val="right" w:leader="dot" w:pos="9463"/>
        </w:tabs>
        <w:spacing w:line="360" w:lineRule="auto"/>
        <w:rPr>
          <w:lang w:eastAsia="en-GB"/>
        </w:rPr>
      </w:pPr>
    </w:p>
    <w:p w14:paraId="11ABC573" w14:textId="537BE778" w:rsidR="00A1449B" w:rsidRPr="00A1449B" w:rsidRDefault="00F05B1E" w:rsidP="00A1449B">
      <w:pPr>
        <w:pStyle w:val="TOC2"/>
        <w:rPr>
          <w:rFonts w:asciiTheme="minorHAnsi" w:eastAsiaTheme="minorEastAsia" w:hAnsiTheme="minorHAnsi" w:cstheme="minorBidi"/>
          <w:sz w:val="28"/>
          <w:lang w:eastAsia="en-GB"/>
        </w:rPr>
      </w:pPr>
      <w:r w:rsidRPr="002730D6">
        <w:rPr>
          <w:b/>
          <w:lang w:eastAsia="en-GB"/>
        </w:rPr>
        <w:fldChar w:fldCharType="begin"/>
      </w:r>
      <w:r w:rsidRPr="002730D6">
        <w:rPr>
          <w:b/>
          <w:lang w:eastAsia="en-GB"/>
        </w:rPr>
        <w:instrText xml:space="preserve"> TOC \o "1-2" \h \z \u </w:instrText>
      </w:r>
      <w:r w:rsidRPr="002730D6">
        <w:rPr>
          <w:b/>
          <w:lang w:eastAsia="en-GB"/>
        </w:rPr>
        <w:fldChar w:fldCharType="separate"/>
      </w:r>
      <w:hyperlink w:anchor="_Toc142488669" w:history="1">
        <w:r w:rsidR="00A1449B" w:rsidRPr="00A1449B">
          <w:rPr>
            <w:rStyle w:val="Hyperlink"/>
          </w:rPr>
          <w:t>1.</w:t>
        </w:r>
        <w:r w:rsidR="00A1449B" w:rsidRPr="00A1449B">
          <w:rPr>
            <w:rFonts w:asciiTheme="minorHAnsi" w:eastAsiaTheme="minorEastAsia" w:hAnsiTheme="minorHAnsi" w:cstheme="minorBidi"/>
            <w:sz w:val="28"/>
            <w:lang w:eastAsia="en-GB"/>
          </w:rPr>
          <w:tab/>
        </w:r>
        <w:r w:rsidR="00A1449B" w:rsidRPr="00A1449B">
          <w:rPr>
            <w:rStyle w:val="Hyperlink"/>
          </w:rPr>
          <w:t>Introduction to Periodic Reviews</w:t>
        </w:r>
        <w:r w:rsidR="00A1449B" w:rsidRPr="00A1449B">
          <w:rPr>
            <w:webHidden/>
          </w:rPr>
          <w:tab/>
        </w:r>
        <w:r w:rsidR="00A1449B" w:rsidRPr="00A1449B">
          <w:rPr>
            <w:webHidden/>
          </w:rPr>
          <w:fldChar w:fldCharType="begin"/>
        </w:r>
        <w:r w:rsidR="00A1449B" w:rsidRPr="00A1449B">
          <w:rPr>
            <w:webHidden/>
          </w:rPr>
          <w:instrText xml:space="preserve"> PAGEREF _Toc142488669 \h </w:instrText>
        </w:r>
        <w:r w:rsidR="00A1449B" w:rsidRPr="00A1449B">
          <w:rPr>
            <w:webHidden/>
          </w:rPr>
        </w:r>
        <w:r w:rsidR="00A1449B" w:rsidRPr="00A1449B">
          <w:rPr>
            <w:webHidden/>
          </w:rPr>
          <w:fldChar w:fldCharType="separate"/>
        </w:r>
        <w:r w:rsidR="00A1449B" w:rsidRPr="00A1449B">
          <w:rPr>
            <w:webHidden/>
          </w:rPr>
          <w:t>3</w:t>
        </w:r>
        <w:r w:rsidR="00A1449B" w:rsidRPr="00A1449B">
          <w:rPr>
            <w:webHidden/>
          </w:rPr>
          <w:fldChar w:fldCharType="end"/>
        </w:r>
      </w:hyperlink>
    </w:p>
    <w:p w14:paraId="05C29529" w14:textId="45E9E186" w:rsidR="00A1449B" w:rsidRPr="00A1449B" w:rsidRDefault="00000000" w:rsidP="00A1449B">
      <w:pPr>
        <w:pStyle w:val="TOC2"/>
        <w:rPr>
          <w:rFonts w:asciiTheme="minorHAnsi" w:eastAsiaTheme="minorEastAsia" w:hAnsiTheme="minorHAnsi" w:cstheme="minorBidi"/>
          <w:sz w:val="28"/>
          <w:lang w:eastAsia="en-GB"/>
        </w:rPr>
      </w:pPr>
      <w:hyperlink w:anchor="_Toc142488670" w:history="1">
        <w:r w:rsidR="00A1449B" w:rsidRPr="00A1449B">
          <w:rPr>
            <w:rStyle w:val="Hyperlink"/>
          </w:rPr>
          <w:t>2.</w:t>
        </w:r>
        <w:r w:rsidR="00A1449B" w:rsidRPr="00A1449B">
          <w:rPr>
            <w:rFonts w:asciiTheme="minorHAnsi" w:eastAsiaTheme="minorEastAsia" w:hAnsiTheme="minorHAnsi" w:cstheme="minorBidi"/>
            <w:sz w:val="28"/>
            <w:lang w:eastAsia="en-GB"/>
          </w:rPr>
          <w:tab/>
        </w:r>
        <w:r w:rsidR="00A1449B" w:rsidRPr="00A1449B">
          <w:rPr>
            <w:rStyle w:val="Hyperlink"/>
          </w:rPr>
          <w:t>The purpose of Periodic Reviews</w:t>
        </w:r>
        <w:r w:rsidR="00A1449B" w:rsidRPr="00A1449B">
          <w:rPr>
            <w:webHidden/>
          </w:rPr>
          <w:tab/>
        </w:r>
        <w:r w:rsidR="00A1449B" w:rsidRPr="00A1449B">
          <w:rPr>
            <w:webHidden/>
          </w:rPr>
          <w:fldChar w:fldCharType="begin"/>
        </w:r>
        <w:r w:rsidR="00A1449B" w:rsidRPr="00A1449B">
          <w:rPr>
            <w:webHidden/>
          </w:rPr>
          <w:instrText xml:space="preserve"> PAGEREF _Toc142488670 \h </w:instrText>
        </w:r>
        <w:r w:rsidR="00A1449B" w:rsidRPr="00A1449B">
          <w:rPr>
            <w:webHidden/>
          </w:rPr>
        </w:r>
        <w:r w:rsidR="00A1449B" w:rsidRPr="00A1449B">
          <w:rPr>
            <w:webHidden/>
          </w:rPr>
          <w:fldChar w:fldCharType="separate"/>
        </w:r>
        <w:r w:rsidR="00A1449B" w:rsidRPr="00A1449B">
          <w:rPr>
            <w:webHidden/>
          </w:rPr>
          <w:t>4</w:t>
        </w:r>
        <w:r w:rsidR="00A1449B" w:rsidRPr="00A1449B">
          <w:rPr>
            <w:webHidden/>
          </w:rPr>
          <w:fldChar w:fldCharType="end"/>
        </w:r>
      </w:hyperlink>
    </w:p>
    <w:p w14:paraId="14E10B35" w14:textId="0D8788C0" w:rsidR="00A1449B" w:rsidRPr="00A1449B" w:rsidRDefault="00000000" w:rsidP="00A1449B">
      <w:pPr>
        <w:pStyle w:val="TOC2"/>
        <w:rPr>
          <w:rFonts w:asciiTheme="minorHAnsi" w:eastAsiaTheme="minorEastAsia" w:hAnsiTheme="minorHAnsi" w:cstheme="minorBidi"/>
          <w:sz w:val="28"/>
          <w:lang w:eastAsia="en-GB"/>
        </w:rPr>
      </w:pPr>
      <w:hyperlink w:anchor="_Toc142488671" w:history="1">
        <w:r w:rsidR="00A1449B" w:rsidRPr="00A1449B">
          <w:rPr>
            <w:rStyle w:val="Hyperlink"/>
          </w:rPr>
          <w:t>3.</w:t>
        </w:r>
        <w:r w:rsidR="00A1449B" w:rsidRPr="00A1449B">
          <w:rPr>
            <w:rFonts w:asciiTheme="minorHAnsi" w:eastAsiaTheme="minorEastAsia" w:hAnsiTheme="minorHAnsi" w:cstheme="minorBidi"/>
            <w:sz w:val="28"/>
            <w:lang w:eastAsia="en-GB"/>
          </w:rPr>
          <w:tab/>
        </w:r>
        <w:r w:rsidR="00A1449B" w:rsidRPr="00A1449B">
          <w:rPr>
            <w:rStyle w:val="Hyperlink"/>
          </w:rPr>
          <w:t>Periodic Review Panel</w:t>
        </w:r>
        <w:r w:rsidR="00A1449B" w:rsidRPr="00A1449B">
          <w:rPr>
            <w:webHidden/>
          </w:rPr>
          <w:tab/>
        </w:r>
        <w:r w:rsidR="00A1449B" w:rsidRPr="00A1449B">
          <w:rPr>
            <w:webHidden/>
          </w:rPr>
          <w:fldChar w:fldCharType="begin"/>
        </w:r>
        <w:r w:rsidR="00A1449B" w:rsidRPr="00A1449B">
          <w:rPr>
            <w:webHidden/>
          </w:rPr>
          <w:instrText xml:space="preserve"> PAGEREF _Toc142488671 \h </w:instrText>
        </w:r>
        <w:r w:rsidR="00A1449B" w:rsidRPr="00A1449B">
          <w:rPr>
            <w:webHidden/>
          </w:rPr>
        </w:r>
        <w:r w:rsidR="00A1449B" w:rsidRPr="00A1449B">
          <w:rPr>
            <w:webHidden/>
          </w:rPr>
          <w:fldChar w:fldCharType="separate"/>
        </w:r>
        <w:r w:rsidR="00A1449B" w:rsidRPr="00A1449B">
          <w:rPr>
            <w:webHidden/>
          </w:rPr>
          <w:t>5</w:t>
        </w:r>
        <w:r w:rsidR="00A1449B" w:rsidRPr="00A1449B">
          <w:rPr>
            <w:webHidden/>
          </w:rPr>
          <w:fldChar w:fldCharType="end"/>
        </w:r>
      </w:hyperlink>
    </w:p>
    <w:p w14:paraId="1877A468" w14:textId="03ED45A5" w:rsidR="00A1449B" w:rsidRPr="00A1449B" w:rsidRDefault="00000000" w:rsidP="00A1449B">
      <w:pPr>
        <w:pStyle w:val="TOC2"/>
        <w:rPr>
          <w:rFonts w:asciiTheme="minorHAnsi" w:eastAsiaTheme="minorEastAsia" w:hAnsiTheme="minorHAnsi" w:cstheme="minorBidi"/>
          <w:sz w:val="28"/>
          <w:lang w:eastAsia="en-GB"/>
        </w:rPr>
      </w:pPr>
      <w:hyperlink w:anchor="_Toc142488672" w:history="1">
        <w:r w:rsidR="00A1449B" w:rsidRPr="00A1449B">
          <w:rPr>
            <w:rStyle w:val="Hyperlink"/>
          </w:rPr>
          <w:t>4.</w:t>
        </w:r>
        <w:r w:rsidR="00A1449B" w:rsidRPr="00A1449B">
          <w:rPr>
            <w:rFonts w:asciiTheme="minorHAnsi" w:eastAsiaTheme="minorEastAsia" w:hAnsiTheme="minorHAnsi" w:cstheme="minorBidi"/>
            <w:sz w:val="28"/>
            <w:lang w:eastAsia="en-GB"/>
          </w:rPr>
          <w:tab/>
        </w:r>
        <w:r w:rsidR="00A1449B" w:rsidRPr="00A1449B">
          <w:rPr>
            <w:rStyle w:val="Hyperlink"/>
          </w:rPr>
          <w:t>Duties of the Review Panel</w:t>
        </w:r>
        <w:r w:rsidR="00A1449B" w:rsidRPr="00A1449B">
          <w:rPr>
            <w:webHidden/>
          </w:rPr>
          <w:tab/>
        </w:r>
        <w:r w:rsidR="00A1449B" w:rsidRPr="00A1449B">
          <w:rPr>
            <w:webHidden/>
          </w:rPr>
          <w:fldChar w:fldCharType="begin"/>
        </w:r>
        <w:r w:rsidR="00A1449B" w:rsidRPr="00A1449B">
          <w:rPr>
            <w:webHidden/>
          </w:rPr>
          <w:instrText xml:space="preserve"> PAGEREF _Toc142488672 \h </w:instrText>
        </w:r>
        <w:r w:rsidR="00A1449B" w:rsidRPr="00A1449B">
          <w:rPr>
            <w:webHidden/>
          </w:rPr>
        </w:r>
        <w:r w:rsidR="00A1449B" w:rsidRPr="00A1449B">
          <w:rPr>
            <w:webHidden/>
          </w:rPr>
          <w:fldChar w:fldCharType="separate"/>
        </w:r>
        <w:r w:rsidR="00A1449B" w:rsidRPr="00A1449B">
          <w:rPr>
            <w:webHidden/>
          </w:rPr>
          <w:t>6</w:t>
        </w:r>
        <w:r w:rsidR="00A1449B" w:rsidRPr="00A1449B">
          <w:rPr>
            <w:webHidden/>
          </w:rPr>
          <w:fldChar w:fldCharType="end"/>
        </w:r>
      </w:hyperlink>
    </w:p>
    <w:p w14:paraId="40EAED71" w14:textId="056671F1" w:rsidR="00A1449B" w:rsidRPr="00A1449B" w:rsidRDefault="00000000" w:rsidP="00A1449B">
      <w:pPr>
        <w:pStyle w:val="TOC2"/>
        <w:rPr>
          <w:rFonts w:asciiTheme="minorHAnsi" w:eastAsiaTheme="minorEastAsia" w:hAnsiTheme="minorHAnsi" w:cstheme="minorBidi"/>
          <w:sz w:val="28"/>
          <w:lang w:eastAsia="en-GB"/>
        </w:rPr>
      </w:pPr>
      <w:hyperlink w:anchor="_Toc142488673" w:history="1">
        <w:r w:rsidR="00A1449B" w:rsidRPr="00A1449B">
          <w:rPr>
            <w:rStyle w:val="Hyperlink"/>
          </w:rPr>
          <w:t>5.</w:t>
        </w:r>
        <w:r w:rsidR="00A1449B" w:rsidRPr="00A1449B">
          <w:rPr>
            <w:rFonts w:asciiTheme="minorHAnsi" w:eastAsiaTheme="minorEastAsia" w:hAnsiTheme="minorHAnsi" w:cstheme="minorBidi"/>
            <w:sz w:val="28"/>
            <w:lang w:eastAsia="en-GB"/>
          </w:rPr>
          <w:tab/>
        </w:r>
        <w:r w:rsidR="00A1449B" w:rsidRPr="00A1449B">
          <w:rPr>
            <w:rStyle w:val="Hyperlink"/>
          </w:rPr>
          <w:t>Roles of the members of the Panel</w:t>
        </w:r>
        <w:r w:rsidR="00A1449B" w:rsidRPr="00A1449B">
          <w:rPr>
            <w:webHidden/>
          </w:rPr>
          <w:tab/>
        </w:r>
        <w:r w:rsidR="00A1449B" w:rsidRPr="00A1449B">
          <w:rPr>
            <w:webHidden/>
          </w:rPr>
          <w:fldChar w:fldCharType="begin"/>
        </w:r>
        <w:r w:rsidR="00A1449B" w:rsidRPr="00A1449B">
          <w:rPr>
            <w:webHidden/>
          </w:rPr>
          <w:instrText xml:space="preserve"> PAGEREF _Toc142488673 \h </w:instrText>
        </w:r>
        <w:r w:rsidR="00A1449B" w:rsidRPr="00A1449B">
          <w:rPr>
            <w:webHidden/>
          </w:rPr>
        </w:r>
        <w:r w:rsidR="00A1449B" w:rsidRPr="00A1449B">
          <w:rPr>
            <w:webHidden/>
          </w:rPr>
          <w:fldChar w:fldCharType="separate"/>
        </w:r>
        <w:r w:rsidR="00A1449B" w:rsidRPr="00A1449B">
          <w:rPr>
            <w:webHidden/>
          </w:rPr>
          <w:t>7</w:t>
        </w:r>
        <w:r w:rsidR="00A1449B" w:rsidRPr="00A1449B">
          <w:rPr>
            <w:webHidden/>
          </w:rPr>
          <w:fldChar w:fldCharType="end"/>
        </w:r>
      </w:hyperlink>
    </w:p>
    <w:p w14:paraId="0FA3E2B8" w14:textId="44AC5A8D" w:rsidR="00A1449B" w:rsidRPr="00A1449B" w:rsidRDefault="00000000" w:rsidP="00A1449B">
      <w:pPr>
        <w:pStyle w:val="TOC2"/>
        <w:rPr>
          <w:rFonts w:asciiTheme="minorHAnsi" w:eastAsiaTheme="minorEastAsia" w:hAnsiTheme="minorHAnsi" w:cstheme="minorBidi"/>
          <w:sz w:val="28"/>
          <w:lang w:eastAsia="en-GB"/>
        </w:rPr>
      </w:pPr>
      <w:hyperlink w:anchor="_Toc142488674" w:history="1">
        <w:r w:rsidR="00A1449B" w:rsidRPr="00A1449B">
          <w:rPr>
            <w:rStyle w:val="Hyperlink"/>
          </w:rPr>
          <w:t>6.</w:t>
        </w:r>
        <w:r w:rsidR="00A1449B" w:rsidRPr="00A1449B">
          <w:rPr>
            <w:rFonts w:asciiTheme="minorHAnsi" w:eastAsiaTheme="minorEastAsia" w:hAnsiTheme="minorHAnsi" w:cstheme="minorBidi"/>
            <w:sz w:val="28"/>
            <w:lang w:eastAsia="en-GB"/>
          </w:rPr>
          <w:tab/>
        </w:r>
        <w:r w:rsidR="00A1449B" w:rsidRPr="00A1449B">
          <w:rPr>
            <w:rStyle w:val="Hyperlink"/>
          </w:rPr>
          <w:t>Departmental Team</w:t>
        </w:r>
        <w:r w:rsidR="00A1449B" w:rsidRPr="00A1449B">
          <w:rPr>
            <w:webHidden/>
          </w:rPr>
          <w:tab/>
        </w:r>
        <w:r w:rsidR="00A1449B" w:rsidRPr="00A1449B">
          <w:rPr>
            <w:webHidden/>
          </w:rPr>
          <w:fldChar w:fldCharType="begin"/>
        </w:r>
        <w:r w:rsidR="00A1449B" w:rsidRPr="00A1449B">
          <w:rPr>
            <w:webHidden/>
          </w:rPr>
          <w:instrText xml:space="preserve"> PAGEREF _Toc142488674 \h </w:instrText>
        </w:r>
        <w:r w:rsidR="00A1449B" w:rsidRPr="00A1449B">
          <w:rPr>
            <w:webHidden/>
          </w:rPr>
        </w:r>
        <w:r w:rsidR="00A1449B" w:rsidRPr="00A1449B">
          <w:rPr>
            <w:webHidden/>
          </w:rPr>
          <w:fldChar w:fldCharType="separate"/>
        </w:r>
        <w:r w:rsidR="00A1449B" w:rsidRPr="00A1449B">
          <w:rPr>
            <w:webHidden/>
          </w:rPr>
          <w:t>8</w:t>
        </w:r>
        <w:r w:rsidR="00A1449B" w:rsidRPr="00A1449B">
          <w:rPr>
            <w:webHidden/>
          </w:rPr>
          <w:fldChar w:fldCharType="end"/>
        </w:r>
      </w:hyperlink>
    </w:p>
    <w:p w14:paraId="1D3D5814" w14:textId="3FF23D52" w:rsidR="00A1449B" w:rsidRPr="00A1449B" w:rsidRDefault="00000000" w:rsidP="00A1449B">
      <w:pPr>
        <w:pStyle w:val="TOC2"/>
        <w:rPr>
          <w:rFonts w:asciiTheme="minorHAnsi" w:eastAsiaTheme="minorEastAsia" w:hAnsiTheme="minorHAnsi" w:cstheme="minorBidi"/>
          <w:sz w:val="28"/>
          <w:lang w:eastAsia="en-GB"/>
        </w:rPr>
      </w:pPr>
      <w:hyperlink w:anchor="_Toc142488675" w:history="1">
        <w:r w:rsidR="00A1449B" w:rsidRPr="00A1449B">
          <w:rPr>
            <w:rStyle w:val="Hyperlink"/>
          </w:rPr>
          <w:t>7.</w:t>
        </w:r>
        <w:r w:rsidR="00A1449B" w:rsidRPr="00A1449B">
          <w:rPr>
            <w:rFonts w:asciiTheme="minorHAnsi" w:eastAsiaTheme="minorEastAsia" w:hAnsiTheme="minorHAnsi" w:cstheme="minorBidi"/>
            <w:sz w:val="28"/>
            <w:lang w:eastAsia="en-GB"/>
          </w:rPr>
          <w:tab/>
        </w:r>
        <w:r w:rsidR="00A1449B" w:rsidRPr="00A1449B">
          <w:rPr>
            <w:rStyle w:val="Hyperlink"/>
          </w:rPr>
          <w:t>Preparation for Periodic Review</w:t>
        </w:r>
        <w:r w:rsidR="00A1449B" w:rsidRPr="00A1449B">
          <w:rPr>
            <w:webHidden/>
          </w:rPr>
          <w:tab/>
        </w:r>
        <w:r w:rsidR="00A1449B" w:rsidRPr="00A1449B">
          <w:rPr>
            <w:webHidden/>
          </w:rPr>
          <w:fldChar w:fldCharType="begin"/>
        </w:r>
        <w:r w:rsidR="00A1449B" w:rsidRPr="00A1449B">
          <w:rPr>
            <w:webHidden/>
          </w:rPr>
          <w:instrText xml:space="preserve"> PAGEREF _Toc142488675 \h </w:instrText>
        </w:r>
        <w:r w:rsidR="00A1449B" w:rsidRPr="00A1449B">
          <w:rPr>
            <w:webHidden/>
          </w:rPr>
        </w:r>
        <w:r w:rsidR="00A1449B" w:rsidRPr="00A1449B">
          <w:rPr>
            <w:webHidden/>
          </w:rPr>
          <w:fldChar w:fldCharType="separate"/>
        </w:r>
        <w:r w:rsidR="00A1449B" w:rsidRPr="00A1449B">
          <w:rPr>
            <w:webHidden/>
          </w:rPr>
          <w:t>9</w:t>
        </w:r>
        <w:r w:rsidR="00A1449B" w:rsidRPr="00A1449B">
          <w:rPr>
            <w:webHidden/>
          </w:rPr>
          <w:fldChar w:fldCharType="end"/>
        </w:r>
      </w:hyperlink>
    </w:p>
    <w:p w14:paraId="5568C9B0" w14:textId="20BA01B0" w:rsidR="00A1449B" w:rsidRPr="00A1449B" w:rsidRDefault="00000000" w:rsidP="00A1449B">
      <w:pPr>
        <w:pStyle w:val="TOC2"/>
        <w:rPr>
          <w:rFonts w:asciiTheme="minorHAnsi" w:eastAsiaTheme="minorEastAsia" w:hAnsiTheme="minorHAnsi" w:cstheme="minorBidi"/>
          <w:sz w:val="28"/>
          <w:lang w:eastAsia="en-GB"/>
        </w:rPr>
      </w:pPr>
      <w:hyperlink w:anchor="_Toc142488676" w:history="1">
        <w:r w:rsidR="00A1449B" w:rsidRPr="00A1449B">
          <w:rPr>
            <w:rStyle w:val="Hyperlink"/>
          </w:rPr>
          <w:t>8.</w:t>
        </w:r>
        <w:r w:rsidR="00A1449B" w:rsidRPr="00A1449B">
          <w:rPr>
            <w:rFonts w:asciiTheme="minorHAnsi" w:eastAsiaTheme="minorEastAsia" w:hAnsiTheme="minorHAnsi" w:cstheme="minorBidi"/>
            <w:sz w:val="28"/>
            <w:lang w:eastAsia="en-GB"/>
          </w:rPr>
          <w:tab/>
        </w:r>
        <w:r w:rsidR="00A1449B" w:rsidRPr="00A1449B">
          <w:rPr>
            <w:rStyle w:val="Hyperlink"/>
          </w:rPr>
          <w:t>Periodic Review Event</w:t>
        </w:r>
        <w:r w:rsidR="00A1449B" w:rsidRPr="00A1449B">
          <w:rPr>
            <w:webHidden/>
          </w:rPr>
          <w:tab/>
        </w:r>
        <w:r w:rsidR="00A1449B" w:rsidRPr="00A1449B">
          <w:rPr>
            <w:webHidden/>
          </w:rPr>
          <w:fldChar w:fldCharType="begin"/>
        </w:r>
        <w:r w:rsidR="00A1449B" w:rsidRPr="00A1449B">
          <w:rPr>
            <w:webHidden/>
          </w:rPr>
          <w:instrText xml:space="preserve"> PAGEREF _Toc142488676 \h </w:instrText>
        </w:r>
        <w:r w:rsidR="00A1449B" w:rsidRPr="00A1449B">
          <w:rPr>
            <w:webHidden/>
          </w:rPr>
        </w:r>
        <w:r w:rsidR="00A1449B" w:rsidRPr="00A1449B">
          <w:rPr>
            <w:webHidden/>
          </w:rPr>
          <w:fldChar w:fldCharType="separate"/>
        </w:r>
        <w:r w:rsidR="00A1449B" w:rsidRPr="00A1449B">
          <w:rPr>
            <w:webHidden/>
          </w:rPr>
          <w:t>11</w:t>
        </w:r>
        <w:r w:rsidR="00A1449B" w:rsidRPr="00A1449B">
          <w:rPr>
            <w:webHidden/>
          </w:rPr>
          <w:fldChar w:fldCharType="end"/>
        </w:r>
      </w:hyperlink>
    </w:p>
    <w:p w14:paraId="300E3749" w14:textId="7117A819" w:rsidR="00A1449B" w:rsidRPr="00A1449B" w:rsidRDefault="00000000" w:rsidP="00A1449B">
      <w:pPr>
        <w:pStyle w:val="TOC2"/>
        <w:rPr>
          <w:rFonts w:asciiTheme="minorHAnsi" w:eastAsiaTheme="minorEastAsia" w:hAnsiTheme="minorHAnsi" w:cstheme="minorBidi"/>
          <w:sz w:val="28"/>
          <w:lang w:eastAsia="en-GB"/>
        </w:rPr>
      </w:pPr>
      <w:hyperlink w:anchor="_Toc142488677" w:history="1">
        <w:r w:rsidR="00A1449B" w:rsidRPr="00A1449B">
          <w:rPr>
            <w:rStyle w:val="Hyperlink"/>
          </w:rPr>
          <w:t>9.</w:t>
        </w:r>
        <w:r w:rsidR="00A1449B" w:rsidRPr="00A1449B">
          <w:rPr>
            <w:rFonts w:asciiTheme="minorHAnsi" w:eastAsiaTheme="minorEastAsia" w:hAnsiTheme="minorHAnsi" w:cstheme="minorBidi"/>
            <w:sz w:val="28"/>
            <w:lang w:eastAsia="en-GB"/>
          </w:rPr>
          <w:tab/>
        </w:r>
        <w:r w:rsidR="00A1449B" w:rsidRPr="00A1449B">
          <w:rPr>
            <w:rStyle w:val="Hyperlink"/>
          </w:rPr>
          <w:t>Periodic Review outcome and report</w:t>
        </w:r>
        <w:r w:rsidR="00A1449B" w:rsidRPr="00A1449B">
          <w:rPr>
            <w:webHidden/>
          </w:rPr>
          <w:tab/>
        </w:r>
        <w:r w:rsidR="00A1449B" w:rsidRPr="00A1449B">
          <w:rPr>
            <w:webHidden/>
          </w:rPr>
          <w:fldChar w:fldCharType="begin"/>
        </w:r>
        <w:r w:rsidR="00A1449B" w:rsidRPr="00A1449B">
          <w:rPr>
            <w:webHidden/>
          </w:rPr>
          <w:instrText xml:space="preserve"> PAGEREF _Toc142488677 \h </w:instrText>
        </w:r>
        <w:r w:rsidR="00A1449B" w:rsidRPr="00A1449B">
          <w:rPr>
            <w:webHidden/>
          </w:rPr>
        </w:r>
        <w:r w:rsidR="00A1449B" w:rsidRPr="00A1449B">
          <w:rPr>
            <w:webHidden/>
          </w:rPr>
          <w:fldChar w:fldCharType="separate"/>
        </w:r>
        <w:r w:rsidR="00A1449B" w:rsidRPr="00A1449B">
          <w:rPr>
            <w:webHidden/>
          </w:rPr>
          <w:t>14</w:t>
        </w:r>
        <w:r w:rsidR="00A1449B" w:rsidRPr="00A1449B">
          <w:rPr>
            <w:webHidden/>
          </w:rPr>
          <w:fldChar w:fldCharType="end"/>
        </w:r>
      </w:hyperlink>
    </w:p>
    <w:p w14:paraId="2C6BB6E6" w14:textId="4E307AEF" w:rsidR="00A1449B" w:rsidRPr="00A1449B" w:rsidRDefault="00000000" w:rsidP="00A1449B">
      <w:pPr>
        <w:pStyle w:val="TOC2"/>
        <w:rPr>
          <w:rFonts w:asciiTheme="minorHAnsi" w:eastAsiaTheme="minorEastAsia" w:hAnsiTheme="minorHAnsi" w:cstheme="minorBidi"/>
          <w:sz w:val="28"/>
          <w:lang w:eastAsia="en-GB"/>
        </w:rPr>
      </w:pPr>
      <w:hyperlink w:anchor="_Toc142488678" w:history="1">
        <w:r w:rsidR="00A1449B" w:rsidRPr="00A1449B">
          <w:rPr>
            <w:rStyle w:val="Hyperlink"/>
          </w:rPr>
          <w:t>10.</w:t>
        </w:r>
        <w:r w:rsidR="00A1449B" w:rsidRPr="00A1449B">
          <w:rPr>
            <w:rFonts w:asciiTheme="minorHAnsi" w:eastAsiaTheme="minorEastAsia" w:hAnsiTheme="minorHAnsi" w:cstheme="minorBidi"/>
            <w:sz w:val="28"/>
            <w:lang w:eastAsia="en-GB"/>
          </w:rPr>
          <w:tab/>
        </w:r>
        <w:r w:rsidR="00A1449B" w:rsidRPr="00A1449B">
          <w:rPr>
            <w:rStyle w:val="Hyperlink"/>
          </w:rPr>
          <w:t>Appendix A – Areas explored by the Periodic Review Panel</w:t>
        </w:r>
        <w:r w:rsidR="00A1449B" w:rsidRPr="00A1449B">
          <w:rPr>
            <w:webHidden/>
          </w:rPr>
          <w:tab/>
        </w:r>
        <w:r w:rsidR="00A1449B" w:rsidRPr="00A1449B">
          <w:rPr>
            <w:webHidden/>
          </w:rPr>
          <w:fldChar w:fldCharType="begin"/>
        </w:r>
        <w:r w:rsidR="00A1449B" w:rsidRPr="00A1449B">
          <w:rPr>
            <w:webHidden/>
          </w:rPr>
          <w:instrText xml:space="preserve"> PAGEREF _Toc142488678 \h </w:instrText>
        </w:r>
        <w:r w:rsidR="00A1449B" w:rsidRPr="00A1449B">
          <w:rPr>
            <w:webHidden/>
          </w:rPr>
        </w:r>
        <w:r w:rsidR="00A1449B" w:rsidRPr="00A1449B">
          <w:rPr>
            <w:webHidden/>
          </w:rPr>
          <w:fldChar w:fldCharType="separate"/>
        </w:r>
        <w:r w:rsidR="00A1449B" w:rsidRPr="00A1449B">
          <w:rPr>
            <w:webHidden/>
          </w:rPr>
          <w:t>16</w:t>
        </w:r>
        <w:r w:rsidR="00A1449B" w:rsidRPr="00A1449B">
          <w:rPr>
            <w:webHidden/>
          </w:rPr>
          <w:fldChar w:fldCharType="end"/>
        </w:r>
      </w:hyperlink>
    </w:p>
    <w:p w14:paraId="3B54650E" w14:textId="1432CFB5" w:rsidR="00A1449B" w:rsidRPr="00A1449B" w:rsidRDefault="00000000" w:rsidP="00A1449B">
      <w:pPr>
        <w:pStyle w:val="TOC2"/>
        <w:rPr>
          <w:rFonts w:asciiTheme="minorHAnsi" w:eastAsiaTheme="minorEastAsia" w:hAnsiTheme="minorHAnsi" w:cstheme="minorBidi"/>
          <w:sz w:val="28"/>
          <w:lang w:eastAsia="en-GB"/>
        </w:rPr>
      </w:pPr>
      <w:hyperlink w:anchor="_Toc142488679" w:history="1">
        <w:r w:rsidR="00A1449B" w:rsidRPr="00A1449B">
          <w:rPr>
            <w:rStyle w:val="Hyperlink"/>
          </w:rPr>
          <w:t>11.</w:t>
        </w:r>
        <w:r w:rsidR="00A1449B" w:rsidRPr="00A1449B">
          <w:rPr>
            <w:rFonts w:asciiTheme="minorHAnsi" w:eastAsiaTheme="minorEastAsia" w:hAnsiTheme="minorHAnsi" w:cstheme="minorBidi"/>
            <w:sz w:val="28"/>
            <w:lang w:eastAsia="en-GB"/>
          </w:rPr>
          <w:tab/>
        </w:r>
        <w:r w:rsidR="00A1449B" w:rsidRPr="00A1449B">
          <w:rPr>
            <w:rStyle w:val="Hyperlink"/>
          </w:rPr>
          <w:t>Appendix B – Benchmarking against internal and external reference points</w:t>
        </w:r>
        <w:r w:rsidR="00A1449B" w:rsidRPr="00A1449B">
          <w:rPr>
            <w:webHidden/>
          </w:rPr>
          <w:tab/>
        </w:r>
        <w:r w:rsidR="00A1449B" w:rsidRPr="00A1449B">
          <w:rPr>
            <w:webHidden/>
          </w:rPr>
          <w:fldChar w:fldCharType="begin"/>
        </w:r>
        <w:r w:rsidR="00A1449B" w:rsidRPr="00A1449B">
          <w:rPr>
            <w:webHidden/>
          </w:rPr>
          <w:instrText xml:space="preserve"> PAGEREF _Toc142488679 \h </w:instrText>
        </w:r>
        <w:r w:rsidR="00A1449B" w:rsidRPr="00A1449B">
          <w:rPr>
            <w:webHidden/>
          </w:rPr>
        </w:r>
        <w:r w:rsidR="00A1449B" w:rsidRPr="00A1449B">
          <w:rPr>
            <w:webHidden/>
          </w:rPr>
          <w:fldChar w:fldCharType="separate"/>
        </w:r>
        <w:r w:rsidR="00A1449B" w:rsidRPr="00A1449B">
          <w:rPr>
            <w:webHidden/>
          </w:rPr>
          <w:t>23</w:t>
        </w:r>
        <w:r w:rsidR="00A1449B" w:rsidRPr="00A1449B">
          <w:rPr>
            <w:webHidden/>
          </w:rPr>
          <w:fldChar w:fldCharType="end"/>
        </w:r>
      </w:hyperlink>
    </w:p>
    <w:p w14:paraId="57C9BFE8" w14:textId="2FB59936" w:rsidR="00F05B1E" w:rsidRPr="005A3E53" w:rsidRDefault="00F05B1E" w:rsidP="000B14F5">
      <w:pPr>
        <w:spacing w:line="360" w:lineRule="auto"/>
        <w:rPr>
          <w:lang w:eastAsia="en-GB"/>
        </w:rPr>
      </w:pPr>
      <w:r w:rsidRPr="002730D6">
        <w:rPr>
          <w:b/>
          <w:sz w:val="24"/>
          <w:szCs w:val="24"/>
          <w:lang w:eastAsia="en-GB"/>
        </w:rPr>
        <w:fldChar w:fldCharType="end"/>
      </w:r>
    </w:p>
    <w:p w14:paraId="71D411FA" w14:textId="77777777" w:rsidR="00F05B1E" w:rsidRPr="00336F0A" w:rsidRDefault="00F05B1E" w:rsidP="00A22BE6">
      <w:pPr>
        <w:spacing w:line="360" w:lineRule="auto"/>
        <w:rPr>
          <w:rFonts w:cs="Arial"/>
          <w:noProof/>
          <w:szCs w:val="20"/>
          <w:lang w:eastAsia="en-GB"/>
        </w:rPr>
      </w:pPr>
    </w:p>
    <w:p w14:paraId="6FC296D5" w14:textId="77777777" w:rsidR="00F05B1E" w:rsidRDefault="00F05B1E" w:rsidP="00A22BE6">
      <w:pPr>
        <w:spacing w:line="360" w:lineRule="auto"/>
        <w:rPr>
          <w:rFonts w:cs="Arial"/>
          <w:noProof/>
          <w:szCs w:val="20"/>
          <w:lang w:eastAsia="en-GB"/>
        </w:rPr>
        <w:sectPr w:rsidR="00F05B1E" w:rsidSect="00336F0A">
          <w:pgSz w:w="11906" w:h="16838"/>
          <w:pgMar w:top="1440" w:right="1440" w:bottom="1440" w:left="993" w:header="708" w:footer="708" w:gutter="0"/>
          <w:cols w:space="708"/>
          <w:docGrid w:linePitch="360"/>
        </w:sectPr>
      </w:pPr>
    </w:p>
    <w:p w14:paraId="58849AFE" w14:textId="435FF823" w:rsidR="00F05B1E" w:rsidRDefault="00F05B1E" w:rsidP="00A22BE6">
      <w:pPr>
        <w:spacing w:line="360" w:lineRule="auto"/>
        <w:rPr>
          <w:b/>
          <w:sz w:val="44"/>
          <w:szCs w:val="44"/>
        </w:rPr>
      </w:pPr>
      <w:r>
        <w:rPr>
          <w:b/>
          <w:sz w:val="44"/>
          <w:szCs w:val="44"/>
        </w:rPr>
        <w:lastRenderedPageBreak/>
        <w:t xml:space="preserve">Periodic Reviews: Guidance for Panel Members </w:t>
      </w:r>
    </w:p>
    <w:p w14:paraId="029B6823" w14:textId="53BF3CFE" w:rsidR="00336F0A" w:rsidRPr="00A22BE6" w:rsidRDefault="0013288C" w:rsidP="00A22BE6">
      <w:pPr>
        <w:spacing w:line="360" w:lineRule="auto"/>
        <w:rPr>
          <w:b/>
          <w:sz w:val="44"/>
          <w:szCs w:val="44"/>
        </w:rPr>
      </w:pPr>
      <w:r>
        <w:rPr>
          <w:b/>
          <w:sz w:val="44"/>
          <w:szCs w:val="44"/>
        </w:rPr>
        <w:t>Guidance for Panel Members</w:t>
      </w:r>
      <w:r w:rsidR="00FE583C">
        <w:rPr>
          <w:b/>
          <w:sz w:val="44"/>
          <w:szCs w:val="44"/>
        </w:rPr>
        <w:t xml:space="preserve"> </w:t>
      </w:r>
    </w:p>
    <w:p w14:paraId="7C68EB70" w14:textId="6F19392A" w:rsidR="00DE242B" w:rsidRPr="00B12478" w:rsidRDefault="00DE242B" w:rsidP="00A22BE6">
      <w:pPr>
        <w:spacing w:line="360" w:lineRule="auto"/>
        <w:rPr>
          <w:sz w:val="24"/>
          <w:szCs w:val="24"/>
          <w:lang w:eastAsia="en-GB"/>
        </w:rPr>
      </w:pPr>
      <w:r w:rsidRPr="00B12478">
        <w:rPr>
          <w:sz w:val="24"/>
          <w:szCs w:val="24"/>
          <w:lang w:eastAsia="en-GB"/>
        </w:rPr>
        <w:t xml:space="preserve">Please contact the </w:t>
      </w:r>
      <w:hyperlink r:id="rId13" w:history="1">
        <w:r w:rsidRPr="00B12478">
          <w:rPr>
            <w:rStyle w:val="Hyperlink"/>
            <w:sz w:val="24"/>
            <w:szCs w:val="24"/>
            <w:lang w:eastAsia="en-GB"/>
          </w:rPr>
          <w:t>Quality and Academic Development team</w:t>
        </w:r>
      </w:hyperlink>
      <w:r w:rsidRPr="00B12478">
        <w:rPr>
          <w:sz w:val="24"/>
          <w:szCs w:val="24"/>
          <w:lang w:eastAsia="en-GB"/>
        </w:rPr>
        <w:t xml:space="preserve"> if you require this document in a different format.</w:t>
      </w:r>
    </w:p>
    <w:p w14:paraId="36E9110D" w14:textId="77777777" w:rsidR="00336F0A" w:rsidRDefault="00336F0A" w:rsidP="00A22BE6">
      <w:pPr>
        <w:spacing w:line="360" w:lineRule="auto"/>
        <w:rPr>
          <w:rFonts w:cs="Arial"/>
          <w:szCs w:val="20"/>
        </w:rPr>
      </w:pPr>
    </w:p>
    <w:p w14:paraId="69543A1D" w14:textId="622CBFC0" w:rsidR="00336F0A" w:rsidRPr="00A22BE6" w:rsidRDefault="00DE752C" w:rsidP="00A22BE6">
      <w:pPr>
        <w:pStyle w:val="Heading2"/>
        <w:numPr>
          <w:ilvl w:val="0"/>
          <w:numId w:val="2"/>
        </w:numPr>
        <w:spacing w:line="360" w:lineRule="auto"/>
        <w:rPr>
          <w:color w:val="auto"/>
          <w:sz w:val="32"/>
          <w:szCs w:val="32"/>
        </w:rPr>
      </w:pPr>
      <w:bookmarkStart w:id="0" w:name="_Toc142488669"/>
      <w:r>
        <w:rPr>
          <w:color w:val="auto"/>
          <w:sz w:val="32"/>
          <w:szCs w:val="32"/>
        </w:rPr>
        <w:t>I</w:t>
      </w:r>
      <w:r w:rsidR="00FE583C">
        <w:rPr>
          <w:color w:val="auto"/>
          <w:sz w:val="32"/>
          <w:szCs w:val="32"/>
        </w:rPr>
        <w:t xml:space="preserve">ntroduction </w:t>
      </w:r>
      <w:r w:rsidR="001526A2">
        <w:rPr>
          <w:color w:val="auto"/>
          <w:sz w:val="32"/>
          <w:szCs w:val="32"/>
        </w:rPr>
        <w:t>to Periodic Reviews</w:t>
      </w:r>
      <w:bookmarkEnd w:id="0"/>
    </w:p>
    <w:p w14:paraId="5867ED23" w14:textId="77777777" w:rsidR="00654A2D" w:rsidRPr="00654A2D" w:rsidRDefault="00654A2D" w:rsidP="00654A2D">
      <w:pPr>
        <w:spacing w:line="360" w:lineRule="auto"/>
        <w:rPr>
          <w:rFonts w:cs="Arial"/>
          <w:sz w:val="24"/>
          <w:szCs w:val="24"/>
        </w:rPr>
      </w:pPr>
    </w:p>
    <w:p w14:paraId="5AAAF111" w14:textId="4E1F5338" w:rsidR="001526A2" w:rsidRPr="00654A2D" w:rsidRDefault="001526A2" w:rsidP="00654A2D">
      <w:pPr>
        <w:pStyle w:val="ListParagraph"/>
        <w:numPr>
          <w:ilvl w:val="1"/>
          <w:numId w:val="11"/>
        </w:numPr>
        <w:spacing w:line="360" w:lineRule="auto"/>
        <w:rPr>
          <w:rFonts w:cs="Arial"/>
          <w:sz w:val="24"/>
          <w:szCs w:val="24"/>
        </w:rPr>
      </w:pPr>
      <w:r w:rsidRPr="00B12478">
        <w:rPr>
          <w:rFonts w:cs="Arial"/>
          <w:sz w:val="24"/>
          <w:szCs w:val="24"/>
        </w:rPr>
        <w:t>Periodic Reviews are the formal process by which a course, or group of related courses, is evaluated and the University assured of the continuing quality of provision in the department</w:t>
      </w:r>
      <w:r w:rsidR="003C7705" w:rsidRPr="00B12478">
        <w:rPr>
          <w:rStyle w:val="FootnoteReference"/>
          <w:rFonts w:cs="Arial"/>
          <w:sz w:val="24"/>
          <w:szCs w:val="24"/>
        </w:rPr>
        <w:footnoteReference w:id="1"/>
      </w:r>
      <w:r w:rsidR="00805DC7" w:rsidRPr="00B12478">
        <w:rPr>
          <w:rFonts w:cs="Arial"/>
          <w:sz w:val="24"/>
          <w:szCs w:val="24"/>
        </w:rPr>
        <w:t xml:space="preserve"> or Partner Institution.</w:t>
      </w:r>
      <w:r w:rsidRPr="00B12478">
        <w:rPr>
          <w:rFonts w:cs="Arial"/>
          <w:sz w:val="24"/>
          <w:szCs w:val="24"/>
        </w:rPr>
        <w:t xml:space="preserve"> The process normally takes place every five years and is the basis for re-approval of the courses with effect from the following academic year.  The Review process can be brought forward where there is a major variation to a course, or where a particular concern has been identified. Internal and external peer review is an essential part of Periodic Review, as it is during initial approval or validation</w:t>
      </w:r>
      <w:r w:rsidR="00805DC7" w:rsidRPr="00B12478">
        <w:rPr>
          <w:rFonts w:cs="Arial"/>
          <w:sz w:val="24"/>
          <w:szCs w:val="24"/>
        </w:rPr>
        <w:t xml:space="preserve"> process</w:t>
      </w:r>
      <w:r w:rsidRPr="00B12478">
        <w:rPr>
          <w:rFonts w:cs="Arial"/>
          <w:sz w:val="24"/>
          <w:szCs w:val="24"/>
        </w:rPr>
        <w:t>.</w:t>
      </w:r>
    </w:p>
    <w:p w14:paraId="760C9797" w14:textId="4B8A1D83" w:rsidR="001526A2" w:rsidRPr="00B12478" w:rsidRDefault="001526A2" w:rsidP="00A22BE6">
      <w:pPr>
        <w:pStyle w:val="ListParagraph"/>
        <w:numPr>
          <w:ilvl w:val="1"/>
          <w:numId w:val="11"/>
        </w:numPr>
        <w:spacing w:line="360" w:lineRule="auto"/>
        <w:rPr>
          <w:rFonts w:cs="Arial"/>
          <w:sz w:val="24"/>
          <w:szCs w:val="24"/>
        </w:rPr>
      </w:pPr>
      <w:r w:rsidRPr="00B12478">
        <w:rPr>
          <w:rFonts w:cs="Arial"/>
          <w:sz w:val="24"/>
          <w:szCs w:val="24"/>
        </w:rPr>
        <w:t>Periodic Reviews provide an overview of the activity of departments, centres, or subject groups at the same time as reapproving provision. This allows external and internal subject experts to consider the cohesion of the courses offered and their relation to each other, as well as the validity of individual courses. This process provides teams with an opportunity to review the breadth of their provision and evaluate developments across their area.</w:t>
      </w:r>
    </w:p>
    <w:p w14:paraId="259E8A69" w14:textId="79BCCB8C" w:rsidR="00FE583C" w:rsidRDefault="00FE583C" w:rsidP="00A22BE6">
      <w:pPr>
        <w:pStyle w:val="ListParagraph"/>
        <w:spacing w:line="360" w:lineRule="auto"/>
        <w:rPr>
          <w:rFonts w:cs="Arial"/>
          <w:szCs w:val="20"/>
        </w:rPr>
      </w:pPr>
    </w:p>
    <w:p w14:paraId="5AD9A48F" w14:textId="77777777" w:rsidR="00B12478" w:rsidRPr="00FE583C" w:rsidRDefault="00B12478" w:rsidP="00A22BE6">
      <w:pPr>
        <w:pStyle w:val="ListParagraph"/>
        <w:spacing w:line="360" w:lineRule="auto"/>
        <w:rPr>
          <w:rFonts w:cs="Arial"/>
          <w:szCs w:val="20"/>
        </w:rPr>
      </w:pPr>
    </w:p>
    <w:p w14:paraId="4B683EED" w14:textId="77777777" w:rsidR="00654A2D" w:rsidRDefault="00654A2D">
      <w:pPr>
        <w:rPr>
          <w:rFonts w:cs="Arial"/>
          <w:b/>
          <w:sz w:val="32"/>
          <w:szCs w:val="32"/>
        </w:rPr>
      </w:pPr>
      <w:r>
        <w:rPr>
          <w:sz w:val="32"/>
          <w:szCs w:val="32"/>
        </w:rPr>
        <w:br w:type="page"/>
      </w:r>
    </w:p>
    <w:p w14:paraId="3E4FACE2" w14:textId="2248516B" w:rsidR="00336F0A" w:rsidRPr="00A22BE6" w:rsidRDefault="001526A2" w:rsidP="00A22BE6">
      <w:pPr>
        <w:pStyle w:val="Heading2"/>
        <w:numPr>
          <w:ilvl w:val="0"/>
          <w:numId w:val="2"/>
        </w:numPr>
        <w:spacing w:line="360" w:lineRule="auto"/>
        <w:rPr>
          <w:color w:val="auto"/>
          <w:sz w:val="32"/>
          <w:szCs w:val="32"/>
        </w:rPr>
      </w:pPr>
      <w:bookmarkStart w:id="1" w:name="_Toc142488670"/>
      <w:r>
        <w:rPr>
          <w:color w:val="auto"/>
          <w:sz w:val="32"/>
          <w:szCs w:val="32"/>
        </w:rPr>
        <w:lastRenderedPageBreak/>
        <w:t>The purpose of Periodic Reviews</w:t>
      </w:r>
      <w:bookmarkEnd w:id="1"/>
      <w:r>
        <w:rPr>
          <w:color w:val="auto"/>
          <w:sz w:val="32"/>
          <w:szCs w:val="32"/>
        </w:rPr>
        <w:t xml:space="preserve"> </w:t>
      </w:r>
    </w:p>
    <w:p w14:paraId="3E17DA20" w14:textId="77777777" w:rsidR="00654A2D" w:rsidRPr="00654A2D" w:rsidRDefault="00654A2D" w:rsidP="00654A2D">
      <w:pPr>
        <w:spacing w:line="360" w:lineRule="auto"/>
        <w:rPr>
          <w:rFonts w:cs="Arial"/>
          <w:sz w:val="24"/>
          <w:szCs w:val="24"/>
        </w:rPr>
      </w:pPr>
    </w:p>
    <w:p w14:paraId="0A51450F" w14:textId="210B0051" w:rsidR="001526A2" w:rsidRPr="00A22BE6" w:rsidRDefault="001526A2" w:rsidP="00A22BE6">
      <w:pPr>
        <w:pStyle w:val="ListParagraph"/>
        <w:numPr>
          <w:ilvl w:val="1"/>
          <w:numId w:val="2"/>
        </w:numPr>
        <w:spacing w:line="360" w:lineRule="auto"/>
        <w:rPr>
          <w:rFonts w:cs="Arial"/>
          <w:sz w:val="24"/>
          <w:szCs w:val="24"/>
        </w:rPr>
      </w:pPr>
      <w:r w:rsidRPr="00B12478">
        <w:rPr>
          <w:rFonts w:cs="Arial"/>
          <w:sz w:val="24"/>
          <w:szCs w:val="24"/>
        </w:rPr>
        <w:t>The purpose of the Periodic Review is:</w:t>
      </w:r>
    </w:p>
    <w:p w14:paraId="5D1C5525" w14:textId="382B494E" w:rsidR="003C7705" w:rsidRPr="00A22BE6" w:rsidRDefault="00805DC7" w:rsidP="00A22BE6">
      <w:pPr>
        <w:pStyle w:val="ListParagraph"/>
        <w:numPr>
          <w:ilvl w:val="0"/>
          <w:numId w:val="13"/>
        </w:numPr>
        <w:spacing w:line="360" w:lineRule="auto"/>
        <w:rPr>
          <w:rFonts w:cs="Arial"/>
          <w:sz w:val="24"/>
          <w:szCs w:val="24"/>
        </w:rPr>
      </w:pPr>
      <w:r w:rsidRPr="00B12478">
        <w:rPr>
          <w:rFonts w:cs="Arial"/>
          <w:sz w:val="24"/>
          <w:szCs w:val="24"/>
        </w:rPr>
        <w:t xml:space="preserve">to </w:t>
      </w:r>
      <w:r w:rsidR="001526A2" w:rsidRPr="00B12478">
        <w:rPr>
          <w:rFonts w:cs="Arial"/>
          <w:sz w:val="24"/>
          <w:szCs w:val="24"/>
        </w:rPr>
        <w:t>review the continuing validity and relevance of the stated aims and the intended learning outcomes of the course(s), in accordance with relevant internal and external reference points (</w:t>
      </w:r>
      <w:hyperlink w:anchor="_Appendix_B_–" w:history="1">
        <w:r w:rsidR="001526A2" w:rsidRPr="00B12478">
          <w:rPr>
            <w:rStyle w:val="Hyperlink"/>
            <w:rFonts w:cs="Arial"/>
            <w:sz w:val="24"/>
            <w:szCs w:val="24"/>
          </w:rPr>
          <w:t>Appendix B</w:t>
        </w:r>
      </w:hyperlink>
      <w:r w:rsidR="001526A2" w:rsidRPr="00B12478">
        <w:rPr>
          <w:rFonts w:cs="Arial"/>
          <w:sz w:val="24"/>
          <w:szCs w:val="24"/>
        </w:rPr>
        <w:t>), includin</w:t>
      </w:r>
      <w:r w:rsidR="001526A2" w:rsidRPr="0046273E">
        <w:rPr>
          <w:rFonts w:cs="Arial"/>
          <w:sz w:val="24"/>
          <w:szCs w:val="24"/>
        </w:rPr>
        <w:t xml:space="preserve">g </w:t>
      </w:r>
      <w:r w:rsidR="0046273E" w:rsidRPr="0046273E">
        <w:rPr>
          <w:rFonts w:eastAsia="Times New Roman" w:cs="Arial"/>
          <w:sz w:val="24"/>
          <w:szCs w:val="24"/>
          <w:lang w:eastAsia="en-GB"/>
        </w:rPr>
        <w:t>relevant subject benchmarks, national apprenticeship standards and other</w:t>
      </w:r>
      <w:r w:rsidR="0046273E" w:rsidRPr="0046273E">
        <w:rPr>
          <w:rFonts w:eastAsia="Times New Roman" w:cs="Arial"/>
          <w:szCs w:val="20"/>
          <w:lang w:eastAsia="en-GB"/>
        </w:rPr>
        <w:t xml:space="preserve"> </w:t>
      </w:r>
      <w:hyperlink r:id="rId14" w:history="1">
        <w:r w:rsidR="0046273E" w:rsidRPr="0046273E">
          <w:rPr>
            <w:rStyle w:val="Hyperlink"/>
            <w:rFonts w:cs="Arial"/>
            <w:sz w:val="24"/>
            <w:szCs w:val="24"/>
          </w:rPr>
          <w:t>sector-recognised standards</w:t>
        </w:r>
      </w:hyperlink>
      <w:r w:rsidR="0046273E">
        <w:rPr>
          <w:rFonts w:eastAsia="Times New Roman" w:cs="Arial"/>
          <w:sz w:val="24"/>
          <w:szCs w:val="24"/>
          <w:lang w:eastAsia="en-GB"/>
        </w:rPr>
        <w:t xml:space="preserve"> </w:t>
      </w:r>
    </w:p>
    <w:p w14:paraId="1EC692AE" w14:textId="0AD032D6" w:rsidR="003C7705" w:rsidRPr="00A22BE6" w:rsidRDefault="00805DC7" w:rsidP="00A22BE6">
      <w:pPr>
        <w:pStyle w:val="ListParagraph"/>
        <w:numPr>
          <w:ilvl w:val="0"/>
          <w:numId w:val="13"/>
        </w:numPr>
        <w:spacing w:line="360" w:lineRule="auto"/>
        <w:rPr>
          <w:rFonts w:cs="Arial"/>
          <w:sz w:val="24"/>
          <w:szCs w:val="24"/>
        </w:rPr>
      </w:pPr>
      <w:r w:rsidRPr="00B12478">
        <w:rPr>
          <w:rFonts w:cs="Arial"/>
          <w:sz w:val="24"/>
          <w:szCs w:val="24"/>
        </w:rPr>
        <w:t xml:space="preserve">to </w:t>
      </w:r>
      <w:r w:rsidR="001526A2" w:rsidRPr="00B12478">
        <w:rPr>
          <w:rFonts w:cs="Arial"/>
          <w:sz w:val="24"/>
          <w:szCs w:val="24"/>
        </w:rPr>
        <w:t xml:space="preserve">ensure that the awards conferred by the University are of an equivalent standard to comparable awards throughout the UK, and that threshold standards are being achieved (see </w:t>
      </w:r>
      <w:hyperlink w:anchor="_Appendix_B_–" w:history="1">
        <w:r w:rsidR="001526A2" w:rsidRPr="00B12478">
          <w:rPr>
            <w:rStyle w:val="Hyperlink"/>
            <w:rFonts w:cs="Arial"/>
            <w:sz w:val="24"/>
            <w:szCs w:val="24"/>
          </w:rPr>
          <w:t>Appendix B</w:t>
        </w:r>
      </w:hyperlink>
      <w:r w:rsidR="001526A2" w:rsidRPr="00B12478">
        <w:rPr>
          <w:rFonts w:cs="Arial"/>
          <w:sz w:val="24"/>
          <w:szCs w:val="24"/>
        </w:rPr>
        <w:t>)</w:t>
      </w:r>
    </w:p>
    <w:p w14:paraId="6FB1EF4D" w14:textId="3B759764" w:rsidR="003C7705" w:rsidRPr="00A22BE6" w:rsidRDefault="00805DC7" w:rsidP="00A22BE6">
      <w:pPr>
        <w:pStyle w:val="ListParagraph"/>
        <w:numPr>
          <w:ilvl w:val="0"/>
          <w:numId w:val="13"/>
        </w:numPr>
        <w:spacing w:line="360" w:lineRule="auto"/>
        <w:rPr>
          <w:rFonts w:cs="Arial"/>
          <w:sz w:val="24"/>
          <w:szCs w:val="24"/>
        </w:rPr>
      </w:pPr>
      <w:r w:rsidRPr="00B12478">
        <w:rPr>
          <w:rFonts w:cs="Arial"/>
          <w:sz w:val="24"/>
          <w:szCs w:val="24"/>
        </w:rPr>
        <w:t xml:space="preserve">to </w:t>
      </w:r>
      <w:r w:rsidR="001526A2" w:rsidRPr="00B12478">
        <w:rPr>
          <w:rFonts w:cs="Arial"/>
          <w:sz w:val="24"/>
          <w:szCs w:val="24"/>
        </w:rPr>
        <w:t>ensure that students</w:t>
      </w:r>
      <w:r w:rsidR="007D06BF">
        <w:rPr>
          <w:rStyle w:val="FootnoteReference"/>
          <w:rFonts w:cs="Arial"/>
          <w:sz w:val="24"/>
          <w:szCs w:val="24"/>
        </w:rPr>
        <w:footnoteReference w:id="2"/>
      </w:r>
      <w:r w:rsidR="001526A2" w:rsidRPr="00B12478">
        <w:rPr>
          <w:rFonts w:cs="Arial"/>
          <w:sz w:val="24"/>
          <w:szCs w:val="24"/>
        </w:rPr>
        <w:t xml:space="preserve"> continue to be provided with learning opportunities of an appropriate quality</w:t>
      </w:r>
    </w:p>
    <w:p w14:paraId="7409AE10" w14:textId="0D852CC6" w:rsidR="003C7705" w:rsidRPr="00A22BE6" w:rsidRDefault="00805DC7" w:rsidP="00A22BE6">
      <w:pPr>
        <w:pStyle w:val="ListParagraph"/>
        <w:numPr>
          <w:ilvl w:val="0"/>
          <w:numId w:val="13"/>
        </w:numPr>
        <w:spacing w:line="360" w:lineRule="auto"/>
        <w:rPr>
          <w:rFonts w:cs="Arial"/>
          <w:sz w:val="24"/>
          <w:szCs w:val="24"/>
        </w:rPr>
      </w:pPr>
      <w:r w:rsidRPr="00B12478">
        <w:rPr>
          <w:rFonts w:cs="Arial"/>
          <w:sz w:val="24"/>
          <w:szCs w:val="24"/>
        </w:rPr>
        <w:t xml:space="preserve">to </w:t>
      </w:r>
      <w:r w:rsidR="001526A2" w:rsidRPr="00B12478">
        <w:rPr>
          <w:rFonts w:cs="Arial"/>
          <w:sz w:val="24"/>
          <w:szCs w:val="24"/>
        </w:rPr>
        <w:t>enable an external subject expert(s) to contribute advice on the course(s)</w:t>
      </w:r>
    </w:p>
    <w:p w14:paraId="47BFE67B" w14:textId="1142A7A2" w:rsidR="003C7705" w:rsidRPr="00A22BE6" w:rsidRDefault="00805DC7" w:rsidP="00A22BE6">
      <w:pPr>
        <w:pStyle w:val="ListParagraph"/>
        <w:numPr>
          <w:ilvl w:val="0"/>
          <w:numId w:val="13"/>
        </w:numPr>
        <w:spacing w:line="360" w:lineRule="auto"/>
        <w:rPr>
          <w:rFonts w:cs="Arial"/>
          <w:sz w:val="24"/>
          <w:szCs w:val="24"/>
        </w:rPr>
      </w:pPr>
      <w:r w:rsidRPr="00B12478">
        <w:rPr>
          <w:rFonts w:cs="Arial"/>
          <w:sz w:val="24"/>
          <w:szCs w:val="24"/>
        </w:rPr>
        <w:t xml:space="preserve">to </w:t>
      </w:r>
      <w:r w:rsidR="001526A2" w:rsidRPr="00B12478">
        <w:rPr>
          <w:rFonts w:cs="Arial"/>
          <w:sz w:val="24"/>
          <w:szCs w:val="24"/>
        </w:rPr>
        <w:t>identify exceptional practice for wider dissemination</w:t>
      </w:r>
    </w:p>
    <w:p w14:paraId="3420E173" w14:textId="606947AA" w:rsidR="003C7705" w:rsidRPr="00A22BE6" w:rsidRDefault="00805DC7" w:rsidP="00A22BE6">
      <w:pPr>
        <w:pStyle w:val="ListParagraph"/>
        <w:numPr>
          <w:ilvl w:val="0"/>
          <w:numId w:val="13"/>
        </w:numPr>
        <w:spacing w:line="360" w:lineRule="auto"/>
        <w:rPr>
          <w:rFonts w:cs="Arial"/>
          <w:sz w:val="24"/>
          <w:szCs w:val="24"/>
        </w:rPr>
      </w:pPr>
      <w:r w:rsidRPr="00B12478">
        <w:rPr>
          <w:rFonts w:cs="Arial"/>
          <w:sz w:val="24"/>
          <w:szCs w:val="24"/>
        </w:rPr>
        <w:t xml:space="preserve">to </w:t>
      </w:r>
      <w:r w:rsidR="001526A2" w:rsidRPr="00B12478">
        <w:rPr>
          <w:rFonts w:cs="Arial"/>
          <w:sz w:val="24"/>
          <w:szCs w:val="24"/>
        </w:rPr>
        <w:t>identify areas for enhancement</w:t>
      </w:r>
    </w:p>
    <w:p w14:paraId="0C6808FC" w14:textId="2B13FA72" w:rsidR="003C7705" w:rsidRPr="00A22BE6" w:rsidRDefault="00805DC7" w:rsidP="00A22BE6">
      <w:pPr>
        <w:pStyle w:val="ListParagraph"/>
        <w:numPr>
          <w:ilvl w:val="0"/>
          <w:numId w:val="13"/>
        </w:numPr>
        <w:spacing w:line="360" w:lineRule="auto"/>
        <w:rPr>
          <w:rFonts w:cs="Arial"/>
          <w:sz w:val="24"/>
          <w:szCs w:val="24"/>
        </w:rPr>
      </w:pPr>
      <w:r w:rsidRPr="00B12478">
        <w:rPr>
          <w:rFonts w:cs="Arial"/>
          <w:sz w:val="24"/>
          <w:szCs w:val="24"/>
        </w:rPr>
        <w:t xml:space="preserve">to </w:t>
      </w:r>
      <w:r w:rsidR="001526A2" w:rsidRPr="00B12478">
        <w:rPr>
          <w:rFonts w:cs="Arial"/>
          <w:sz w:val="24"/>
          <w:szCs w:val="24"/>
        </w:rPr>
        <w:t>audit the procedures for quality assurance and enhancement and the maintenance of academic standards as they apply to the course(s) under revie</w:t>
      </w:r>
      <w:r w:rsidR="003C7705" w:rsidRPr="00B12478">
        <w:rPr>
          <w:rFonts w:cs="Arial"/>
          <w:sz w:val="24"/>
          <w:szCs w:val="24"/>
        </w:rPr>
        <w:t>w</w:t>
      </w:r>
    </w:p>
    <w:p w14:paraId="0D091A04" w14:textId="309C3BA5" w:rsidR="001526A2" w:rsidRPr="00A22BE6" w:rsidRDefault="00805DC7" w:rsidP="00A22BE6">
      <w:pPr>
        <w:pStyle w:val="ListParagraph"/>
        <w:numPr>
          <w:ilvl w:val="0"/>
          <w:numId w:val="13"/>
        </w:numPr>
        <w:spacing w:line="360" w:lineRule="auto"/>
        <w:rPr>
          <w:rFonts w:cs="Arial"/>
          <w:sz w:val="24"/>
          <w:szCs w:val="24"/>
        </w:rPr>
      </w:pPr>
      <w:r w:rsidRPr="00B12478">
        <w:rPr>
          <w:rFonts w:cs="Arial"/>
          <w:sz w:val="24"/>
          <w:szCs w:val="24"/>
        </w:rPr>
        <w:t xml:space="preserve">to </w:t>
      </w:r>
      <w:r w:rsidR="001526A2" w:rsidRPr="00B12478">
        <w:rPr>
          <w:rFonts w:cs="Arial"/>
          <w:sz w:val="24"/>
          <w:szCs w:val="24"/>
        </w:rPr>
        <w:t xml:space="preserve">report to the appropriate Faculty Education Committee (FEC) </w:t>
      </w:r>
      <w:r w:rsidRPr="00B12478">
        <w:rPr>
          <w:rFonts w:cs="Arial"/>
          <w:sz w:val="24"/>
          <w:szCs w:val="24"/>
        </w:rPr>
        <w:t xml:space="preserve">or Partnerships Education Committee (PEC) </w:t>
      </w:r>
      <w:r w:rsidR="001526A2" w:rsidRPr="00B12478">
        <w:rPr>
          <w:rFonts w:cs="Arial"/>
          <w:sz w:val="24"/>
          <w:szCs w:val="24"/>
        </w:rPr>
        <w:t>with specific, reasoned conclusions for the future of the course(s) under review.  Approval of outcomes from the Periodic Review and recommendations from the FEC</w:t>
      </w:r>
      <w:r w:rsidRPr="00B12478">
        <w:rPr>
          <w:rFonts w:cs="Arial"/>
          <w:sz w:val="24"/>
          <w:szCs w:val="24"/>
        </w:rPr>
        <w:t>/PEC</w:t>
      </w:r>
      <w:r w:rsidR="001526A2" w:rsidRPr="00B12478">
        <w:rPr>
          <w:rFonts w:cs="Arial"/>
          <w:sz w:val="24"/>
          <w:szCs w:val="24"/>
        </w:rPr>
        <w:t xml:space="preserve"> rests with the Academic Quality and Standards Committee (AQSC).</w:t>
      </w:r>
    </w:p>
    <w:p w14:paraId="057E9D32" w14:textId="6311B3EC" w:rsidR="001526A2" w:rsidRPr="00B12478" w:rsidRDefault="57E8C608" w:rsidP="00A22BE6">
      <w:pPr>
        <w:pStyle w:val="ListParagraph"/>
        <w:numPr>
          <w:ilvl w:val="1"/>
          <w:numId w:val="2"/>
        </w:numPr>
        <w:spacing w:line="360" w:lineRule="auto"/>
        <w:rPr>
          <w:rFonts w:cs="Arial"/>
          <w:sz w:val="24"/>
          <w:szCs w:val="24"/>
        </w:rPr>
      </w:pPr>
      <w:r w:rsidRPr="57E8C608">
        <w:rPr>
          <w:rFonts w:cs="Arial"/>
          <w:sz w:val="24"/>
          <w:szCs w:val="24"/>
        </w:rPr>
        <w:t xml:space="preserve">The areas explored during a Periodic Review are set out in </w:t>
      </w:r>
      <w:hyperlink w:anchor="_Appendix_A_–">
        <w:r w:rsidRPr="57E8C608">
          <w:rPr>
            <w:rStyle w:val="Hyperlink"/>
            <w:rFonts w:cs="Arial"/>
            <w:sz w:val="24"/>
            <w:szCs w:val="24"/>
          </w:rPr>
          <w:t>Appendix A</w:t>
        </w:r>
      </w:hyperlink>
      <w:r w:rsidRPr="57E8C608">
        <w:rPr>
          <w:rFonts w:cs="Arial"/>
          <w:sz w:val="24"/>
          <w:szCs w:val="24"/>
        </w:rPr>
        <w:t>.</w:t>
      </w:r>
    </w:p>
    <w:p w14:paraId="170FBE38" w14:textId="027891C4" w:rsidR="001526A2" w:rsidRDefault="001526A2" w:rsidP="00A22BE6">
      <w:pPr>
        <w:spacing w:line="360" w:lineRule="auto"/>
        <w:rPr>
          <w:rFonts w:cs="Arial"/>
          <w:szCs w:val="20"/>
        </w:rPr>
      </w:pPr>
    </w:p>
    <w:p w14:paraId="667CAB72" w14:textId="77777777" w:rsidR="00B12478" w:rsidRDefault="00B12478" w:rsidP="00A22BE6">
      <w:pPr>
        <w:spacing w:line="360" w:lineRule="auto"/>
        <w:rPr>
          <w:rFonts w:cs="Arial"/>
          <w:szCs w:val="20"/>
        </w:rPr>
      </w:pPr>
    </w:p>
    <w:p w14:paraId="126682FD" w14:textId="77777777" w:rsidR="00D23B49" w:rsidRDefault="00D23B49">
      <w:pPr>
        <w:rPr>
          <w:rFonts w:cs="Arial"/>
          <w:b/>
          <w:sz w:val="32"/>
          <w:szCs w:val="32"/>
        </w:rPr>
      </w:pPr>
      <w:r>
        <w:rPr>
          <w:sz w:val="32"/>
          <w:szCs w:val="32"/>
        </w:rPr>
        <w:br w:type="page"/>
      </w:r>
    </w:p>
    <w:p w14:paraId="13E97E55" w14:textId="140156AA" w:rsidR="00336F0A" w:rsidRPr="00736BE0" w:rsidRDefault="001526A2" w:rsidP="00A22BE6">
      <w:pPr>
        <w:pStyle w:val="Heading2"/>
        <w:numPr>
          <w:ilvl w:val="0"/>
          <w:numId w:val="2"/>
        </w:numPr>
        <w:spacing w:line="360" w:lineRule="auto"/>
        <w:rPr>
          <w:color w:val="auto"/>
          <w:sz w:val="32"/>
          <w:szCs w:val="32"/>
        </w:rPr>
      </w:pPr>
      <w:bookmarkStart w:id="2" w:name="_Toc142488671"/>
      <w:r>
        <w:rPr>
          <w:color w:val="auto"/>
          <w:sz w:val="32"/>
          <w:szCs w:val="32"/>
        </w:rPr>
        <w:lastRenderedPageBreak/>
        <w:t>Periodic Review Panel</w:t>
      </w:r>
      <w:bookmarkEnd w:id="2"/>
      <w:r w:rsidR="00D93E25">
        <w:rPr>
          <w:color w:val="auto"/>
          <w:sz w:val="32"/>
          <w:szCs w:val="32"/>
        </w:rPr>
        <w:t xml:space="preserve"> </w:t>
      </w:r>
    </w:p>
    <w:p w14:paraId="7FA046C3" w14:textId="463139F7" w:rsidR="00336F0A" w:rsidRDefault="00336F0A" w:rsidP="00A22BE6">
      <w:pPr>
        <w:spacing w:line="360" w:lineRule="auto"/>
      </w:pPr>
    </w:p>
    <w:p w14:paraId="79372929" w14:textId="729E6EEB" w:rsidR="001526A2" w:rsidRPr="00A22BE6" w:rsidRDefault="001526A2" w:rsidP="00A22BE6">
      <w:pPr>
        <w:pStyle w:val="ListParagraph"/>
        <w:numPr>
          <w:ilvl w:val="1"/>
          <w:numId w:val="2"/>
        </w:numPr>
        <w:spacing w:line="360" w:lineRule="auto"/>
        <w:rPr>
          <w:sz w:val="24"/>
          <w:szCs w:val="24"/>
        </w:rPr>
      </w:pPr>
      <w:r w:rsidRPr="00B12478">
        <w:rPr>
          <w:sz w:val="24"/>
          <w:szCs w:val="24"/>
        </w:rPr>
        <w:t xml:space="preserve">Membership of Periodic Review Panels is designed around the range of courses and provision within the </w:t>
      </w:r>
      <w:r w:rsidR="003C7705" w:rsidRPr="00B12478">
        <w:rPr>
          <w:sz w:val="24"/>
          <w:szCs w:val="24"/>
        </w:rPr>
        <w:t>department and</w:t>
      </w:r>
      <w:r w:rsidRPr="00B12478">
        <w:rPr>
          <w:sz w:val="24"/>
          <w:szCs w:val="24"/>
        </w:rPr>
        <w:t xml:space="preserve"> will account for aspects such as professional body accreditation and requirements.  There should be a variety of experience and viewpoints among the Panel members.  Members must not be directly involved with the delivery of the course(s), but within the Panel as a whole there should be sufficient understanding of the subject matter and academic context to enable the Panel to make a sound judgement.</w:t>
      </w:r>
      <w:r w:rsidR="009C4113" w:rsidRPr="00B12478">
        <w:rPr>
          <w:sz w:val="24"/>
          <w:szCs w:val="24"/>
        </w:rPr>
        <w:t xml:space="preserve"> </w:t>
      </w:r>
    </w:p>
    <w:p w14:paraId="715E6111" w14:textId="76B87AEC" w:rsidR="003C7705" w:rsidRDefault="003C7705" w:rsidP="00A22BE6">
      <w:pPr>
        <w:pStyle w:val="ListParagraph"/>
        <w:numPr>
          <w:ilvl w:val="1"/>
          <w:numId w:val="2"/>
        </w:numPr>
        <w:spacing w:line="360" w:lineRule="auto"/>
        <w:rPr>
          <w:sz w:val="24"/>
          <w:szCs w:val="24"/>
        </w:rPr>
      </w:pPr>
      <w:r w:rsidRPr="00B12478">
        <w:rPr>
          <w:sz w:val="24"/>
          <w:szCs w:val="24"/>
        </w:rPr>
        <w:t>As a minimum, in addition to the Chair</w:t>
      </w:r>
      <w:r w:rsidR="009C4113" w:rsidRPr="00B12478">
        <w:rPr>
          <w:sz w:val="24"/>
          <w:szCs w:val="24"/>
        </w:rPr>
        <w:t xml:space="preserve"> (which is usually the Faculty Dean (Undergraduate or Postgraduate)</w:t>
      </w:r>
      <w:r w:rsidRPr="00B12478">
        <w:rPr>
          <w:sz w:val="24"/>
          <w:szCs w:val="24"/>
        </w:rPr>
        <w:t xml:space="preserve">, the Panel will include an external academic subject expert, </w:t>
      </w:r>
      <w:r w:rsidR="00886A40" w:rsidRPr="00B12478">
        <w:rPr>
          <w:sz w:val="24"/>
          <w:szCs w:val="24"/>
        </w:rPr>
        <w:t>two</w:t>
      </w:r>
      <w:r w:rsidRPr="00B12478">
        <w:rPr>
          <w:sz w:val="24"/>
          <w:szCs w:val="24"/>
        </w:rPr>
        <w:t xml:space="preserve"> internal academic member of staff and a student representative</w:t>
      </w:r>
      <w:r w:rsidR="00805DC7" w:rsidRPr="00B12478">
        <w:rPr>
          <w:sz w:val="24"/>
          <w:szCs w:val="24"/>
        </w:rPr>
        <w:t xml:space="preserve"> (for Partner Institutions - an academic member of staff from the University and an internal representative from the Partner Institution would also form part of the Panel)</w:t>
      </w:r>
      <w:r w:rsidRPr="00B12478">
        <w:rPr>
          <w:sz w:val="24"/>
          <w:szCs w:val="24"/>
        </w:rPr>
        <w:t>.  Where relevant, external Panel members may include representatives from Professional, Statutory, and Regulatory Bodies (PSRBs), employer/industry representatives and service users.</w:t>
      </w:r>
      <w:r w:rsidR="009C4113" w:rsidRPr="00B12478">
        <w:rPr>
          <w:sz w:val="24"/>
          <w:szCs w:val="24"/>
        </w:rPr>
        <w:t xml:space="preserve"> The Faculty Dean (Undergraduate/Postgraduate) not chairing the event would be invited to attend as part of the Panel depending on the provision under review.</w:t>
      </w:r>
      <w:r w:rsidR="00886A40" w:rsidRPr="00B12478">
        <w:rPr>
          <w:sz w:val="24"/>
          <w:szCs w:val="24"/>
        </w:rPr>
        <w:t xml:space="preserve"> The Executive Dean of the Faculty would not usually attend the Periodic Review event, but they would be invited to input/provide comments in advance.</w:t>
      </w:r>
    </w:p>
    <w:p w14:paraId="0F94EB2B" w14:textId="1EA0260C" w:rsidR="00CC3974" w:rsidRPr="005266B0" w:rsidRDefault="00CC3974" w:rsidP="008904C1">
      <w:pPr>
        <w:pStyle w:val="ListParagraph"/>
        <w:numPr>
          <w:ilvl w:val="1"/>
          <w:numId w:val="2"/>
        </w:numPr>
        <w:spacing w:line="360" w:lineRule="auto"/>
        <w:rPr>
          <w:sz w:val="24"/>
          <w:szCs w:val="24"/>
        </w:rPr>
      </w:pPr>
      <w:r>
        <w:rPr>
          <w:sz w:val="24"/>
          <w:szCs w:val="24"/>
        </w:rPr>
        <w:t xml:space="preserve">Panel member involvement is essential to the Periodic Review process and members are asked to ensure they remain available for any dates associated with Periodic Review meetings.  If a Panel member finds they can no longer participate after agreeing to be a Panel member, they should notify Quality and Academic Development as soon as possible.  The department and Quality and Academic Development would then be required to seek alternative candidates to act as Panel members.  This process can take time, and without a full Panel, the Periodic Review process could be disrupted or halted.  The University welcomes the vital feedback of all Panel members in providing assurance of academic standards and quality. </w:t>
      </w:r>
    </w:p>
    <w:p w14:paraId="01D8EB05" w14:textId="43123464" w:rsidR="00B12478" w:rsidRDefault="00B12478" w:rsidP="00A22BE6">
      <w:pPr>
        <w:spacing w:line="360" w:lineRule="auto"/>
        <w:rPr>
          <w:rFonts w:cs="Arial"/>
          <w:b/>
          <w:sz w:val="32"/>
          <w:szCs w:val="32"/>
        </w:rPr>
      </w:pPr>
    </w:p>
    <w:p w14:paraId="35C1C5A8" w14:textId="77777777" w:rsidR="00D23B49" w:rsidRDefault="00D23B49">
      <w:pPr>
        <w:rPr>
          <w:rFonts w:cs="Arial"/>
          <w:b/>
          <w:sz w:val="32"/>
          <w:szCs w:val="32"/>
        </w:rPr>
      </w:pPr>
      <w:r>
        <w:rPr>
          <w:sz w:val="32"/>
          <w:szCs w:val="32"/>
        </w:rPr>
        <w:br w:type="page"/>
      </w:r>
    </w:p>
    <w:p w14:paraId="77A86C7F" w14:textId="7DE7840C" w:rsidR="003C7705" w:rsidRPr="00736BE0" w:rsidRDefault="003C7705" w:rsidP="00A22BE6">
      <w:pPr>
        <w:pStyle w:val="Heading2"/>
        <w:numPr>
          <w:ilvl w:val="0"/>
          <w:numId w:val="2"/>
        </w:numPr>
        <w:spacing w:line="360" w:lineRule="auto"/>
        <w:rPr>
          <w:color w:val="auto"/>
          <w:sz w:val="32"/>
          <w:szCs w:val="32"/>
        </w:rPr>
      </w:pPr>
      <w:bookmarkStart w:id="3" w:name="_Toc142488672"/>
      <w:r>
        <w:rPr>
          <w:color w:val="auto"/>
          <w:sz w:val="32"/>
          <w:szCs w:val="32"/>
        </w:rPr>
        <w:lastRenderedPageBreak/>
        <w:t>Duties of the Review Panel</w:t>
      </w:r>
      <w:bookmarkEnd w:id="3"/>
    </w:p>
    <w:p w14:paraId="13574098" w14:textId="77777777" w:rsidR="003C7705" w:rsidRPr="00736BE0" w:rsidRDefault="003C7705" w:rsidP="00A22BE6">
      <w:pPr>
        <w:spacing w:line="360" w:lineRule="auto"/>
        <w:rPr>
          <w:rFonts w:cs="Arial"/>
          <w:szCs w:val="20"/>
        </w:rPr>
      </w:pPr>
    </w:p>
    <w:p w14:paraId="40206DED" w14:textId="3459934C" w:rsidR="00993669" w:rsidRPr="00A22BE6" w:rsidRDefault="003C7705" w:rsidP="00A22BE6">
      <w:pPr>
        <w:pStyle w:val="ListParagraph"/>
        <w:numPr>
          <w:ilvl w:val="1"/>
          <w:numId w:val="2"/>
        </w:numPr>
        <w:spacing w:line="360" w:lineRule="auto"/>
        <w:rPr>
          <w:rFonts w:cs="Arial"/>
          <w:sz w:val="24"/>
          <w:szCs w:val="24"/>
        </w:rPr>
      </w:pPr>
      <w:r w:rsidRPr="00B12478">
        <w:rPr>
          <w:rFonts w:cs="Arial"/>
          <w:sz w:val="24"/>
          <w:szCs w:val="24"/>
        </w:rPr>
        <w:t xml:space="preserve">It is the duty of the Review Panel to: </w:t>
      </w:r>
    </w:p>
    <w:p w14:paraId="3F633AA6" w14:textId="5B81FF34" w:rsidR="00993669" w:rsidRPr="00A22BE6" w:rsidRDefault="00993669" w:rsidP="00A22BE6">
      <w:pPr>
        <w:pStyle w:val="ListParagraph"/>
        <w:numPr>
          <w:ilvl w:val="0"/>
          <w:numId w:val="21"/>
        </w:numPr>
        <w:spacing w:line="360" w:lineRule="auto"/>
        <w:rPr>
          <w:rFonts w:cs="Arial"/>
          <w:sz w:val="24"/>
          <w:szCs w:val="24"/>
        </w:rPr>
      </w:pPr>
      <w:r w:rsidRPr="00B12478">
        <w:rPr>
          <w:rFonts w:cs="Arial"/>
          <w:sz w:val="24"/>
          <w:szCs w:val="24"/>
        </w:rPr>
        <w:t>critically examine the review documentation and undertake discussion with the department</w:t>
      </w:r>
      <w:r w:rsidR="00805DC7" w:rsidRPr="00B12478">
        <w:rPr>
          <w:rFonts w:cs="Arial"/>
          <w:sz w:val="24"/>
          <w:szCs w:val="24"/>
        </w:rPr>
        <w:t>/course team</w:t>
      </w:r>
      <w:r w:rsidRPr="00B12478">
        <w:rPr>
          <w:rFonts w:cs="Arial"/>
          <w:sz w:val="24"/>
          <w:szCs w:val="24"/>
        </w:rPr>
        <w:t xml:space="preserve"> representatives</w:t>
      </w:r>
    </w:p>
    <w:p w14:paraId="603FA08A" w14:textId="5380D328" w:rsidR="00993669" w:rsidRPr="00A22BE6" w:rsidRDefault="00993669" w:rsidP="00A22BE6">
      <w:pPr>
        <w:pStyle w:val="ListParagraph"/>
        <w:numPr>
          <w:ilvl w:val="0"/>
          <w:numId w:val="21"/>
        </w:numPr>
        <w:spacing w:line="360" w:lineRule="auto"/>
        <w:rPr>
          <w:rFonts w:cs="Arial"/>
          <w:sz w:val="24"/>
          <w:szCs w:val="24"/>
        </w:rPr>
      </w:pPr>
      <w:r w:rsidRPr="00B12478">
        <w:rPr>
          <w:sz w:val="24"/>
          <w:szCs w:val="24"/>
        </w:rPr>
        <w:t>make a collective judgement on the continuing quality and academic standard of the course(s) under review, to ensure that the award(s) conferred by the University are of an equivalent standard to comparable awards throughout the UK, and that UK threshold standards (see Appendix B) are being achieved</w:t>
      </w:r>
    </w:p>
    <w:p w14:paraId="5ED1A6D9" w14:textId="1E50B4F6" w:rsidR="00993669" w:rsidRPr="00A22BE6" w:rsidRDefault="00993669" w:rsidP="00A22BE6">
      <w:pPr>
        <w:pStyle w:val="ListParagraph"/>
        <w:numPr>
          <w:ilvl w:val="0"/>
          <w:numId w:val="21"/>
        </w:numPr>
        <w:spacing w:line="360" w:lineRule="auto"/>
        <w:rPr>
          <w:rFonts w:cs="Arial"/>
          <w:sz w:val="24"/>
          <w:szCs w:val="24"/>
        </w:rPr>
      </w:pPr>
      <w:r w:rsidRPr="00B12478">
        <w:rPr>
          <w:rFonts w:cs="Arial"/>
          <w:sz w:val="24"/>
          <w:szCs w:val="24"/>
        </w:rPr>
        <w:t>review the quality of the learning opportunities and information that students are provided with</w:t>
      </w:r>
    </w:p>
    <w:p w14:paraId="4BD8C77B" w14:textId="50A16514" w:rsidR="00993669" w:rsidRPr="00A22BE6" w:rsidRDefault="00993669" w:rsidP="00A22BE6">
      <w:pPr>
        <w:pStyle w:val="ListParagraph"/>
        <w:numPr>
          <w:ilvl w:val="0"/>
          <w:numId w:val="21"/>
        </w:numPr>
        <w:spacing w:line="360" w:lineRule="auto"/>
        <w:rPr>
          <w:rFonts w:cs="Arial"/>
          <w:sz w:val="24"/>
          <w:szCs w:val="24"/>
        </w:rPr>
      </w:pPr>
      <w:r w:rsidRPr="00B12478">
        <w:rPr>
          <w:rFonts w:cs="Arial"/>
          <w:sz w:val="24"/>
          <w:szCs w:val="24"/>
        </w:rPr>
        <w:t>review the department’s</w:t>
      </w:r>
      <w:r w:rsidR="00805DC7" w:rsidRPr="00B12478">
        <w:rPr>
          <w:rFonts w:cs="Arial"/>
          <w:sz w:val="24"/>
          <w:szCs w:val="24"/>
        </w:rPr>
        <w:t xml:space="preserve"> (or Partner Institution’s)</w:t>
      </w:r>
      <w:r w:rsidRPr="00B12478">
        <w:rPr>
          <w:rFonts w:cs="Arial"/>
          <w:sz w:val="24"/>
          <w:szCs w:val="24"/>
        </w:rPr>
        <w:t xml:space="preserve"> procedures for quality assurance and enhancement and the maintenance of academic standards as they apply to the course(s) under review</w:t>
      </w:r>
    </w:p>
    <w:p w14:paraId="2DF3AED5" w14:textId="33885355" w:rsidR="00993669" w:rsidRPr="00A22BE6" w:rsidRDefault="00993669" w:rsidP="00A22BE6">
      <w:pPr>
        <w:pStyle w:val="ListParagraph"/>
        <w:numPr>
          <w:ilvl w:val="0"/>
          <w:numId w:val="21"/>
        </w:numPr>
        <w:spacing w:line="360" w:lineRule="auto"/>
        <w:rPr>
          <w:rFonts w:cs="Arial"/>
          <w:sz w:val="24"/>
          <w:szCs w:val="24"/>
        </w:rPr>
      </w:pPr>
      <w:r w:rsidRPr="00B12478">
        <w:rPr>
          <w:rFonts w:cs="Arial"/>
          <w:sz w:val="24"/>
          <w:szCs w:val="24"/>
        </w:rPr>
        <w:t>confirm that all areas which should be explored during Periodic Review are covered in discussion during the event or sufficiently covered in documentation</w:t>
      </w:r>
    </w:p>
    <w:p w14:paraId="5630541D" w14:textId="3B1341B6" w:rsidR="00993669" w:rsidRPr="00A22BE6" w:rsidRDefault="00993669" w:rsidP="00A22BE6">
      <w:pPr>
        <w:pStyle w:val="ListParagraph"/>
        <w:numPr>
          <w:ilvl w:val="0"/>
          <w:numId w:val="21"/>
        </w:numPr>
        <w:spacing w:line="360" w:lineRule="auto"/>
        <w:rPr>
          <w:rFonts w:cs="Arial"/>
          <w:sz w:val="24"/>
          <w:szCs w:val="24"/>
        </w:rPr>
      </w:pPr>
      <w:r w:rsidRPr="00B12478">
        <w:rPr>
          <w:rFonts w:cs="Arial"/>
          <w:sz w:val="24"/>
          <w:szCs w:val="24"/>
        </w:rPr>
        <w:t>make a recommendation on the re-approval of the course</w:t>
      </w:r>
    </w:p>
    <w:p w14:paraId="198FC424" w14:textId="193AF359" w:rsidR="005C2D85" w:rsidRPr="00A22BE6" w:rsidRDefault="00993669" w:rsidP="00A22BE6">
      <w:pPr>
        <w:pStyle w:val="ListParagraph"/>
        <w:numPr>
          <w:ilvl w:val="1"/>
          <w:numId w:val="2"/>
        </w:numPr>
        <w:spacing w:line="360" w:lineRule="auto"/>
        <w:rPr>
          <w:rFonts w:cs="Arial"/>
          <w:sz w:val="24"/>
          <w:szCs w:val="24"/>
        </w:rPr>
      </w:pPr>
      <w:r w:rsidRPr="00B12478">
        <w:rPr>
          <w:rFonts w:cs="Arial"/>
          <w:sz w:val="24"/>
          <w:szCs w:val="24"/>
        </w:rPr>
        <w:t>The Panel must be assured of the continuing rationale for the course(s) concerned and that the department has the necessary resource base for the continued successful running of the course(s).</w:t>
      </w:r>
      <w:r w:rsidR="00A559B0" w:rsidRPr="00B12478">
        <w:rPr>
          <w:rFonts w:cs="Arial"/>
          <w:sz w:val="24"/>
          <w:szCs w:val="24"/>
        </w:rPr>
        <w:t xml:space="preserve"> </w:t>
      </w:r>
      <w:r w:rsidRPr="00B12478">
        <w:rPr>
          <w:rFonts w:cs="Arial"/>
          <w:sz w:val="24"/>
          <w:szCs w:val="24"/>
        </w:rPr>
        <w:t xml:space="preserve"> In addition, the Panel must be assured that issues identified through Annual Review of Course Reports (ARCs), including the comments of students and external examiners, and issues from other sources (</w:t>
      </w:r>
      <w:r w:rsidR="00A559B0" w:rsidRPr="00B12478">
        <w:rPr>
          <w:rFonts w:cs="Arial"/>
          <w:sz w:val="24"/>
          <w:szCs w:val="24"/>
        </w:rPr>
        <w:t>e.g.,</w:t>
      </w:r>
      <w:r w:rsidRPr="00B12478">
        <w:rPr>
          <w:rFonts w:cs="Arial"/>
          <w:sz w:val="24"/>
          <w:szCs w:val="24"/>
        </w:rPr>
        <w:t xml:space="preserve"> PSRB reports), have been addressed</w:t>
      </w:r>
      <w:r w:rsidR="00805DC7" w:rsidRPr="00B12478">
        <w:rPr>
          <w:rFonts w:cs="Arial"/>
          <w:sz w:val="24"/>
          <w:szCs w:val="24"/>
        </w:rPr>
        <w:t>.</w:t>
      </w:r>
    </w:p>
    <w:p w14:paraId="3970B163" w14:textId="77777777" w:rsidR="00B12478" w:rsidRDefault="00B12478" w:rsidP="00A22BE6">
      <w:pPr>
        <w:spacing w:line="360" w:lineRule="auto"/>
      </w:pPr>
    </w:p>
    <w:p w14:paraId="205F2A53" w14:textId="77777777" w:rsidR="00D23B49" w:rsidRDefault="00D23B49">
      <w:pPr>
        <w:rPr>
          <w:rFonts w:cs="Arial"/>
          <w:b/>
          <w:sz w:val="32"/>
          <w:szCs w:val="32"/>
        </w:rPr>
      </w:pPr>
      <w:r>
        <w:rPr>
          <w:sz w:val="32"/>
          <w:szCs w:val="32"/>
        </w:rPr>
        <w:br w:type="page"/>
      </w:r>
    </w:p>
    <w:p w14:paraId="6C41E93C" w14:textId="01BBE57A" w:rsidR="00487E49" w:rsidRDefault="00487E49" w:rsidP="00A22BE6">
      <w:pPr>
        <w:pStyle w:val="Heading2"/>
        <w:numPr>
          <w:ilvl w:val="0"/>
          <w:numId w:val="2"/>
        </w:numPr>
        <w:spacing w:line="360" w:lineRule="auto"/>
        <w:rPr>
          <w:color w:val="auto"/>
          <w:sz w:val="32"/>
          <w:szCs w:val="32"/>
        </w:rPr>
      </w:pPr>
      <w:bookmarkStart w:id="4" w:name="_Toc142488673"/>
      <w:r>
        <w:rPr>
          <w:color w:val="auto"/>
          <w:sz w:val="32"/>
          <w:szCs w:val="32"/>
        </w:rPr>
        <w:lastRenderedPageBreak/>
        <w:t>Roles of the members of the Panel</w:t>
      </w:r>
      <w:bookmarkEnd w:id="4"/>
    </w:p>
    <w:p w14:paraId="2B626B36" w14:textId="77777777" w:rsidR="005C2D85" w:rsidRDefault="005C2D85" w:rsidP="00A22BE6">
      <w:pPr>
        <w:spacing w:line="360" w:lineRule="auto"/>
      </w:pPr>
    </w:p>
    <w:p w14:paraId="379D9956" w14:textId="7D3A2012" w:rsidR="00487E49" w:rsidRPr="00A22BE6" w:rsidRDefault="00487E49" w:rsidP="00A22BE6">
      <w:pPr>
        <w:spacing w:line="360" w:lineRule="auto"/>
        <w:rPr>
          <w:b/>
          <w:bCs/>
          <w:sz w:val="24"/>
          <w:szCs w:val="24"/>
        </w:rPr>
      </w:pPr>
      <w:r w:rsidRPr="00B12478">
        <w:rPr>
          <w:b/>
          <w:bCs/>
          <w:sz w:val="24"/>
          <w:szCs w:val="24"/>
        </w:rPr>
        <w:t>The External Academic Expert</w:t>
      </w:r>
    </w:p>
    <w:p w14:paraId="5653FD56" w14:textId="1FEB4ABF" w:rsidR="00487E49" w:rsidRPr="00D23B49" w:rsidRDefault="00487E49" w:rsidP="00D23B49">
      <w:pPr>
        <w:pStyle w:val="ListParagraph"/>
        <w:numPr>
          <w:ilvl w:val="1"/>
          <w:numId w:val="2"/>
        </w:numPr>
        <w:spacing w:line="360" w:lineRule="auto"/>
        <w:rPr>
          <w:rFonts w:cs="Arial"/>
          <w:sz w:val="24"/>
          <w:szCs w:val="24"/>
        </w:rPr>
      </w:pPr>
      <w:r w:rsidRPr="00B12478">
        <w:rPr>
          <w:rFonts w:cs="Arial"/>
          <w:sz w:val="24"/>
          <w:szCs w:val="24"/>
        </w:rPr>
        <w:t>Every Periodic Review has at least one external Panel member</w:t>
      </w:r>
      <w:r w:rsidRPr="00B12478">
        <w:rPr>
          <w:rStyle w:val="FootnoteReference"/>
          <w:rFonts w:cs="Arial"/>
          <w:sz w:val="24"/>
          <w:szCs w:val="24"/>
        </w:rPr>
        <w:footnoteReference w:id="3"/>
      </w:r>
      <w:r w:rsidRPr="00B12478">
        <w:rPr>
          <w:rFonts w:cs="Arial"/>
          <w:sz w:val="24"/>
          <w:szCs w:val="24"/>
        </w:rPr>
        <w:t>. The External Panel member’s role is to examine:</w:t>
      </w:r>
    </w:p>
    <w:p w14:paraId="03527ADD" w14:textId="741ABE3F" w:rsidR="00487E49" w:rsidRPr="00B12478" w:rsidRDefault="00487E49" w:rsidP="00A22BE6">
      <w:pPr>
        <w:pStyle w:val="ListParagraph"/>
        <w:numPr>
          <w:ilvl w:val="0"/>
          <w:numId w:val="22"/>
        </w:numPr>
        <w:spacing w:line="360" w:lineRule="auto"/>
        <w:rPr>
          <w:rFonts w:cs="Arial"/>
          <w:sz w:val="24"/>
          <w:szCs w:val="24"/>
        </w:rPr>
      </w:pPr>
      <w:r w:rsidRPr="00B12478">
        <w:rPr>
          <w:rFonts w:cs="Arial"/>
          <w:sz w:val="24"/>
          <w:szCs w:val="24"/>
        </w:rPr>
        <w:t>the currency of the curriculum</w:t>
      </w:r>
    </w:p>
    <w:p w14:paraId="234CF872" w14:textId="7050DE61" w:rsidR="00487E49" w:rsidRPr="00B12478" w:rsidRDefault="00487E49" w:rsidP="00A22BE6">
      <w:pPr>
        <w:pStyle w:val="ListParagraph"/>
        <w:numPr>
          <w:ilvl w:val="0"/>
          <w:numId w:val="22"/>
        </w:numPr>
        <w:spacing w:line="360" w:lineRule="auto"/>
        <w:rPr>
          <w:rFonts w:cs="Arial"/>
          <w:sz w:val="24"/>
          <w:szCs w:val="24"/>
        </w:rPr>
      </w:pPr>
      <w:r w:rsidRPr="00B12478">
        <w:rPr>
          <w:rFonts w:cs="Arial"/>
          <w:sz w:val="24"/>
          <w:szCs w:val="24"/>
        </w:rPr>
        <w:t>the appropriateness of the curriculum in relation to national benchmarks and similar provision at other HEIs</w:t>
      </w:r>
    </w:p>
    <w:p w14:paraId="28449E0A" w14:textId="77777777" w:rsidR="00487E49" w:rsidRPr="00B12478" w:rsidRDefault="00487E49" w:rsidP="00A22BE6">
      <w:pPr>
        <w:pStyle w:val="ListParagraph"/>
        <w:numPr>
          <w:ilvl w:val="0"/>
          <w:numId w:val="22"/>
        </w:numPr>
        <w:spacing w:line="360" w:lineRule="auto"/>
        <w:rPr>
          <w:rFonts w:cs="Arial"/>
          <w:sz w:val="24"/>
          <w:szCs w:val="24"/>
        </w:rPr>
      </w:pPr>
      <w:r w:rsidRPr="00B12478">
        <w:rPr>
          <w:rFonts w:cs="Arial"/>
          <w:sz w:val="24"/>
          <w:szCs w:val="24"/>
        </w:rPr>
        <w:t>the appropriateness of the strategy for assessment</w:t>
      </w:r>
    </w:p>
    <w:p w14:paraId="09ABA6F0" w14:textId="059656BB" w:rsidR="00487E49" w:rsidRPr="00B12478" w:rsidRDefault="00487E49" w:rsidP="00A22BE6">
      <w:pPr>
        <w:pStyle w:val="ListParagraph"/>
        <w:numPr>
          <w:ilvl w:val="0"/>
          <w:numId w:val="22"/>
        </w:numPr>
        <w:spacing w:line="360" w:lineRule="auto"/>
        <w:rPr>
          <w:rFonts w:cs="Arial"/>
          <w:sz w:val="24"/>
          <w:szCs w:val="24"/>
        </w:rPr>
      </w:pPr>
      <w:r w:rsidRPr="00B12478">
        <w:rPr>
          <w:rFonts w:cs="Arial"/>
          <w:sz w:val="24"/>
          <w:szCs w:val="24"/>
        </w:rPr>
        <w:t>the quality of the student experience</w:t>
      </w:r>
    </w:p>
    <w:p w14:paraId="51CDA9D4" w14:textId="0E71E6CE" w:rsidR="00487E49" w:rsidRPr="00B12478" w:rsidRDefault="00487E49" w:rsidP="00A22BE6">
      <w:pPr>
        <w:spacing w:line="360" w:lineRule="auto"/>
        <w:rPr>
          <w:rFonts w:cs="Arial"/>
          <w:sz w:val="24"/>
          <w:szCs w:val="24"/>
        </w:rPr>
      </w:pPr>
    </w:p>
    <w:p w14:paraId="7FC7F7AC" w14:textId="431E004B" w:rsidR="00487E49" w:rsidRPr="00A22BE6" w:rsidRDefault="00487E49" w:rsidP="00A22BE6">
      <w:pPr>
        <w:spacing w:line="360" w:lineRule="auto"/>
        <w:rPr>
          <w:rFonts w:cs="Arial"/>
          <w:b/>
          <w:bCs/>
          <w:sz w:val="24"/>
          <w:szCs w:val="24"/>
        </w:rPr>
      </w:pPr>
      <w:r w:rsidRPr="00B12478">
        <w:rPr>
          <w:rFonts w:cs="Arial"/>
          <w:b/>
          <w:bCs/>
          <w:sz w:val="24"/>
          <w:szCs w:val="24"/>
        </w:rPr>
        <w:t>Internal University Panel members</w:t>
      </w:r>
    </w:p>
    <w:p w14:paraId="4D9FB8C7" w14:textId="66C5B838" w:rsidR="00487E49" w:rsidRPr="00A22BE6" w:rsidRDefault="00487E49" w:rsidP="00A22BE6">
      <w:pPr>
        <w:pStyle w:val="ListParagraph"/>
        <w:numPr>
          <w:ilvl w:val="1"/>
          <w:numId w:val="2"/>
        </w:numPr>
        <w:spacing w:line="360" w:lineRule="auto"/>
        <w:rPr>
          <w:rFonts w:cs="Arial"/>
          <w:sz w:val="24"/>
          <w:szCs w:val="24"/>
        </w:rPr>
      </w:pPr>
      <w:r w:rsidRPr="00B12478">
        <w:rPr>
          <w:rFonts w:cs="Arial"/>
          <w:sz w:val="24"/>
          <w:szCs w:val="24"/>
        </w:rPr>
        <w:t>All Periodic Review Panels include members from departments other than the department being reviewed</w:t>
      </w:r>
      <w:r w:rsidR="00805DC7" w:rsidRPr="00B12478">
        <w:rPr>
          <w:rFonts w:cs="Arial"/>
          <w:sz w:val="24"/>
          <w:szCs w:val="24"/>
        </w:rPr>
        <w:t xml:space="preserve"> (for Partner Institutions – the Panel would include an academic member of staff from the University and a representative from the Partner Institution)</w:t>
      </w:r>
      <w:r w:rsidRPr="00B12478">
        <w:rPr>
          <w:rFonts w:cs="Arial"/>
          <w:sz w:val="24"/>
          <w:szCs w:val="24"/>
        </w:rPr>
        <w:t>.  The Internal Panel member isn’t expected to be able to comment on subject specific content, but experience of their own faculty and department’s practice in relation to learning, teaching and assessment should enable them to:</w:t>
      </w:r>
    </w:p>
    <w:p w14:paraId="57C061E3" w14:textId="77777777" w:rsidR="00487E49" w:rsidRPr="00B12478" w:rsidRDefault="00487E49" w:rsidP="00A22BE6">
      <w:pPr>
        <w:pStyle w:val="ListParagraph"/>
        <w:numPr>
          <w:ilvl w:val="0"/>
          <w:numId w:val="23"/>
        </w:numPr>
        <w:spacing w:line="360" w:lineRule="auto"/>
        <w:rPr>
          <w:rFonts w:cs="Arial"/>
          <w:sz w:val="24"/>
          <w:szCs w:val="24"/>
        </w:rPr>
      </w:pPr>
      <w:r w:rsidRPr="00B12478">
        <w:rPr>
          <w:rFonts w:cs="Arial"/>
          <w:sz w:val="24"/>
          <w:szCs w:val="24"/>
        </w:rPr>
        <w:t>critically evaluate the Periodic Review documentation</w:t>
      </w:r>
    </w:p>
    <w:p w14:paraId="53663AD0" w14:textId="0C76EA99" w:rsidR="00487E49" w:rsidRPr="00B12478" w:rsidRDefault="00487E49" w:rsidP="00A22BE6">
      <w:pPr>
        <w:pStyle w:val="ListParagraph"/>
        <w:numPr>
          <w:ilvl w:val="0"/>
          <w:numId w:val="23"/>
        </w:numPr>
        <w:spacing w:line="360" w:lineRule="auto"/>
        <w:rPr>
          <w:rFonts w:cs="Arial"/>
          <w:sz w:val="24"/>
          <w:szCs w:val="24"/>
        </w:rPr>
      </w:pPr>
      <w:r w:rsidRPr="00B12478">
        <w:rPr>
          <w:rFonts w:cs="Arial"/>
          <w:sz w:val="24"/>
          <w:szCs w:val="24"/>
        </w:rPr>
        <w:t>identify possible issues or good practice</w:t>
      </w:r>
    </w:p>
    <w:p w14:paraId="3265E743" w14:textId="1CFD043F" w:rsidR="00487E49" w:rsidRPr="00B12478" w:rsidRDefault="00487E49" w:rsidP="00A22BE6">
      <w:pPr>
        <w:pStyle w:val="ListParagraph"/>
        <w:numPr>
          <w:ilvl w:val="0"/>
          <w:numId w:val="23"/>
        </w:numPr>
        <w:spacing w:line="360" w:lineRule="auto"/>
        <w:rPr>
          <w:rFonts w:cs="Arial"/>
          <w:sz w:val="24"/>
          <w:szCs w:val="24"/>
        </w:rPr>
      </w:pPr>
      <w:r w:rsidRPr="00B12478">
        <w:rPr>
          <w:rFonts w:cs="Arial"/>
          <w:sz w:val="24"/>
          <w:szCs w:val="24"/>
        </w:rPr>
        <w:t>comment on how the department has responded to institutional strategic developments as outlined in the Education and Research Strategies and the associated Curriculum Review</w:t>
      </w:r>
    </w:p>
    <w:p w14:paraId="55010176" w14:textId="77777777" w:rsidR="00487E49" w:rsidRPr="00B12478" w:rsidRDefault="00487E49" w:rsidP="00A22BE6">
      <w:pPr>
        <w:pStyle w:val="ListParagraph"/>
        <w:numPr>
          <w:ilvl w:val="0"/>
          <w:numId w:val="23"/>
        </w:numPr>
        <w:spacing w:line="360" w:lineRule="auto"/>
        <w:rPr>
          <w:rFonts w:cs="Arial"/>
          <w:sz w:val="24"/>
          <w:szCs w:val="24"/>
        </w:rPr>
      </w:pPr>
      <w:r w:rsidRPr="00B12478">
        <w:rPr>
          <w:rFonts w:cs="Arial"/>
          <w:sz w:val="24"/>
          <w:szCs w:val="24"/>
        </w:rPr>
        <w:t>ask questions about particular areas of responsibility or interest (for example assessment methods)</w:t>
      </w:r>
    </w:p>
    <w:p w14:paraId="561D2E8E" w14:textId="0E24054B" w:rsidR="00487E49" w:rsidRPr="00B12478" w:rsidRDefault="00487E49" w:rsidP="00A22BE6">
      <w:pPr>
        <w:spacing w:line="360" w:lineRule="auto"/>
        <w:rPr>
          <w:rFonts w:cs="Arial"/>
          <w:sz w:val="24"/>
          <w:szCs w:val="24"/>
        </w:rPr>
      </w:pPr>
    </w:p>
    <w:p w14:paraId="080C993A" w14:textId="2019ACA7" w:rsidR="00487E49" w:rsidRPr="00D23B49" w:rsidRDefault="00487E49" w:rsidP="00D23B49">
      <w:pPr>
        <w:spacing w:line="360" w:lineRule="auto"/>
        <w:rPr>
          <w:rFonts w:cs="Arial"/>
          <w:b/>
          <w:bCs/>
          <w:sz w:val="24"/>
          <w:szCs w:val="24"/>
        </w:rPr>
      </w:pPr>
      <w:r w:rsidRPr="00B12478">
        <w:rPr>
          <w:rFonts w:cs="Arial"/>
          <w:b/>
          <w:bCs/>
          <w:sz w:val="24"/>
          <w:szCs w:val="24"/>
        </w:rPr>
        <w:t>The Student Representative</w:t>
      </w:r>
    </w:p>
    <w:p w14:paraId="1FFC4D0E" w14:textId="4813D9E7" w:rsidR="003825D3" w:rsidRPr="00A22BE6" w:rsidRDefault="003825D3" w:rsidP="00A22BE6">
      <w:pPr>
        <w:pStyle w:val="ListParagraph"/>
        <w:numPr>
          <w:ilvl w:val="1"/>
          <w:numId w:val="2"/>
        </w:numPr>
        <w:spacing w:line="360" w:lineRule="auto"/>
        <w:rPr>
          <w:rFonts w:cs="Arial"/>
          <w:sz w:val="24"/>
          <w:szCs w:val="24"/>
        </w:rPr>
      </w:pPr>
      <w:r w:rsidRPr="00B12478">
        <w:rPr>
          <w:rFonts w:cs="Arial"/>
          <w:sz w:val="24"/>
          <w:szCs w:val="24"/>
        </w:rPr>
        <w:t>Every Periodic Review should have a Student Representative Panel member.  The student representative’s role is to:</w:t>
      </w:r>
    </w:p>
    <w:p w14:paraId="706E5376" w14:textId="7389FCA7" w:rsidR="003825D3" w:rsidRPr="00B12478" w:rsidRDefault="003825D3" w:rsidP="00A22BE6">
      <w:pPr>
        <w:pStyle w:val="ListParagraph"/>
        <w:numPr>
          <w:ilvl w:val="0"/>
          <w:numId w:val="24"/>
        </w:numPr>
        <w:spacing w:line="360" w:lineRule="auto"/>
        <w:rPr>
          <w:rFonts w:cs="Arial"/>
          <w:sz w:val="24"/>
          <w:szCs w:val="24"/>
        </w:rPr>
      </w:pPr>
      <w:r w:rsidRPr="00B12478">
        <w:rPr>
          <w:rFonts w:cs="Arial"/>
          <w:sz w:val="24"/>
          <w:szCs w:val="24"/>
        </w:rPr>
        <w:t>contribute to discussions from a student’s perspective</w:t>
      </w:r>
    </w:p>
    <w:p w14:paraId="7358F71A" w14:textId="346847AA" w:rsidR="003825D3" w:rsidRPr="00B12478" w:rsidRDefault="003825D3" w:rsidP="00A22BE6">
      <w:pPr>
        <w:pStyle w:val="ListParagraph"/>
        <w:numPr>
          <w:ilvl w:val="0"/>
          <w:numId w:val="24"/>
        </w:numPr>
        <w:spacing w:line="360" w:lineRule="auto"/>
        <w:rPr>
          <w:rFonts w:cs="Arial"/>
          <w:sz w:val="24"/>
          <w:szCs w:val="24"/>
        </w:rPr>
      </w:pPr>
      <w:r w:rsidRPr="00B12478">
        <w:rPr>
          <w:rFonts w:cs="Arial"/>
          <w:sz w:val="24"/>
          <w:szCs w:val="24"/>
        </w:rPr>
        <w:lastRenderedPageBreak/>
        <w:t>help to ensure that the Periodic Review takes due regard of student opinion</w:t>
      </w:r>
    </w:p>
    <w:p w14:paraId="750C5197" w14:textId="412099A7" w:rsidR="003825D3" w:rsidRPr="00B12478" w:rsidRDefault="003825D3" w:rsidP="00A22BE6">
      <w:pPr>
        <w:spacing w:line="360" w:lineRule="auto"/>
        <w:rPr>
          <w:rFonts w:cs="Arial"/>
          <w:sz w:val="24"/>
          <w:szCs w:val="24"/>
        </w:rPr>
      </w:pPr>
    </w:p>
    <w:p w14:paraId="19E48783" w14:textId="77777777" w:rsidR="00D6102A" w:rsidRDefault="00D6102A" w:rsidP="00D6102A">
      <w:pPr>
        <w:spacing w:line="360" w:lineRule="auto"/>
        <w:rPr>
          <w:rFonts w:cs="Arial"/>
          <w:b/>
          <w:bCs/>
          <w:sz w:val="24"/>
          <w:szCs w:val="24"/>
        </w:rPr>
      </w:pPr>
      <w:r>
        <w:rPr>
          <w:rFonts w:cs="Arial"/>
          <w:b/>
          <w:bCs/>
          <w:sz w:val="24"/>
          <w:szCs w:val="24"/>
        </w:rPr>
        <w:t>The Service User representative</w:t>
      </w:r>
    </w:p>
    <w:p w14:paraId="6F2F6070" w14:textId="41B49D9C" w:rsidR="00D6102A" w:rsidRDefault="00D6102A" w:rsidP="00D6102A">
      <w:pPr>
        <w:pStyle w:val="ListParagraph"/>
        <w:numPr>
          <w:ilvl w:val="1"/>
          <w:numId w:val="39"/>
        </w:numPr>
        <w:spacing w:line="360" w:lineRule="auto"/>
        <w:rPr>
          <w:rFonts w:cs="Arial"/>
          <w:sz w:val="24"/>
          <w:szCs w:val="24"/>
        </w:rPr>
      </w:pPr>
      <w:r>
        <w:rPr>
          <w:rFonts w:cs="Arial"/>
          <w:sz w:val="24"/>
          <w:szCs w:val="24"/>
        </w:rPr>
        <w:t>A service user is a key stakeholder in the services offered, and can be involved in the design, running and review of a course</w:t>
      </w:r>
      <w:r w:rsidR="003666AE">
        <w:rPr>
          <w:rFonts w:cs="Arial"/>
          <w:sz w:val="24"/>
          <w:szCs w:val="24"/>
        </w:rPr>
        <w:t xml:space="preserve"> by providing feedback through consultation</w:t>
      </w:r>
      <w:r>
        <w:rPr>
          <w:rFonts w:cs="Arial"/>
          <w:sz w:val="24"/>
          <w:szCs w:val="24"/>
        </w:rPr>
        <w:t xml:space="preserve">. </w:t>
      </w:r>
      <w:r w:rsidR="007E72BD">
        <w:rPr>
          <w:rFonts w:cs="Arial"/>
          <w:sz w:val="24"/>
          <w:szCs w:val="24"/>
        </w:rPr>
        <w:t xml:space="preserve">It is advisable that the </w:t>
      </w:r>
      <w:r>
        <w:rPr>
          <w:rFonts w:cs="Arial"/>
          <w:sz w:val="24"/>
          <w:szCs w:val="24"/>
        </w:rPr>
        <w:t xml:space="preserve">Periodic Review Panel </w:t>
      </w:r>
      <w:r w:rsidR="007E72BD">
        <w:rPr>
          <w:rFonts w:cs="Arial"/>
          <w:sz w:val="24"/>
          <w:szCs w:val="24"/>
        </w:rPr>
        <w:t>includes</w:t>
      </w:r>
      <w:r>
        <w:rPr>
          <w:rFonts w:cs="Arial"/>
          <w:sz w:val="24"/>
          <w:szCs w:val="24"/>
        </w:rPr>
        <w:t xml:space="preserve"> service users where appropriate to the context of the course. The role of the service user representative is to:</w:t>
      </w:r>
    </w:p>
    <w:p w14:paraId="07939D34" w14:textId="7E196DA5" w:rsidR="00D6102A" w:rsidRDefault="76D61AC2" w:rsidP="00D6102A">
      <w:pPr>
        <w:pStyle w:val="ListParagraph"/>
        <w:numPr>
          <w:ilvl w:val="2"/>
          <w:numId w:val="39"/>
        </w:numPr>
        <w:spacing w:line="360" w:lineRule="auto"/>
        <w:rPr>
          <w:rFonts w:cs="Arial"/>
          <w:sz w:val="24"/>
          <w:szCs w:val="24"/>
        </w:rPr>
      </w:pPr>
      <w:r w:rsidRPr="76D61AC2">
        <w:rPr>
          <w:rFonts w:cs="Arial"/>
          <w:sz w:val="24"/>
          <w:szCs w:val="24"/>
        </w:rPr>
        <w:t>Help facilitate feedback on how service users are included and engaged in the design, running and review of the course(s)</w:t>
      </w:r>
    </w:p>
    <w:p w14:paraId="450298C0" w14:textId="24C77529" w:rsidR="00D6102A" w:rsidRDefault="3B4B5323" w:rsidP="00D6102A">
      <w:pPr>
        <w:pStyle w:val="ListParagraph"/>
        <w:numPr>
          <w:ilvl w:val="2"/>
          <w:numId w:val="39"/>
        </w:numPr>
        <w:spacing w:line="360" w:lineRule="auto"/>
        <w:rPr>
          <w:rFonts w:cs="Arial"/>
          <w:sz w:val="24"/>
          <w:szCs w:val="24"/>
        </w:rPr>
      </w:pPr>
      <w:r w:rsidRPr="3B4B5323">
        <w:rPr>
          <w:rFonts w:cs="Arial"/>
          <w:sz w:val="24"/>
          <w:szCs w:val="24"/>
        </w:rPr>
        <w:t xml:space="preserve">Evaluate how responsive course teams are when provided with service user feedback or concerns are raised </w:t>
      </w:r>
    </w:p>
    <w:p w14:paraId="0FAAD4D2" w14:textId="641AC2A5" w:rsidR="00D6102A" w:rsidRPr="009027B4" w:rsidRDefault="3B4B5323" w:rsidP="00D6102A">
      <w:pPr>
        <w:pStyle w:val="ListParagraph"/>
        <w:numPr>
          <w:ilvl w:val="2"/>
          <w:numId w:val="39"/>
        </w:numPr>
        <w:spacing w:line="360" w:lineRule="auto"/>
        <w:rPr>
          <w:rFonts w:cs="Arial"/>
          <w:sz w:val="24"/>
          <w:szCs w:val="24"/>
        </w:rPr>
      </w:pPr>
      <w:r w:rsidRPr="3B4B5323">
        <w:rPr>
          <w:rFonts w:cs="Arial"/>
          <w:sz w:val="24"/>
          <w:szCs w:val="24"/>
        </w:rPr>
        <w:t>Communicate any other areas or questions as relevant to the specific course and service use</w:t>
      </w:r>
    </w:p>
    <w:p w14:paraId="03A1102D" w14:textId="77777777" w:rsidR="009027B4" w:rsidRDefault="009027B4" w:rsidP="00A22BE6">
      <w:pPr>
        <w:spacing w:line="360" w:lineRule="auto"/>
        <w:rPr>
          <w:rFonts w:cs="Arial"/>
          <w:b/>
          <w:bCs/>
          <w:sz w:val="24"/>
          <w:szCs w:val="24"/>
        </w:rPr>
      </w:pPr>
    </w:p>
    <w:p w14:paraId="29091850" w14:textId="29E6503D" w:rsidR="003825D3" w:rsidRPr="00A22BE6" w:rsidRDefault="003825D3" w:rsidP="00A22BE6">
      <w:pPr>
        <w:spacing w:line="360" w:lineRule="auto"/>
        <w:rPr>
          <w:rFonts w:cs="Arial"/>
          <w:b/>
          <w:bCs/>
          <w:sz w:val="24"/>
          <w:szCs w:val="24"/>
        </w:rPr>
      </w:pPr>
      <w:r w:rsidRPr="00B12478">
        <w:rPr>
          <w:rFonts w:cs="Arial"/>
          <w:b/>
          <w:bCs/>
          <w:sz w:val="24"/>
          <w:szCs w:val="24"/>
        </w:rPr>
        <w:t>The Employer/Industry Representative</w:t>
      </w:r>
    </w:p>
    <w:p w14:paraId="6DE69FD1" w14:textId="72A3AE97" w:rsidR="003825D3" w:rsidRPr="00D23B49" w:rsidRDefault="003825D3" w:rsidP="00D6102A">
      <w:pPr>
        <w:pStyle w:val="ListParagraph"/>
        <w:numPr>
          <w:ilvl w:val="1"/>
          <w:numId w:val="39"/>
        </w:numPr>
        <w:spacing w:line="360" w:lineRule="auto"/>
        <w:rPr>
          <w:rFonts w:cs="Arial"/>
          <w:sz w:val="24"/>
          <w:szCs w:val="24"/>
        </w:rPr>
      </w:pPr>
      <w:r w:rsidRPr="00B12478">
        <w:rPr>
          <w:rFonts w:cs="Arial"/>
          <w:sz w:val="24"/>
          <w:szCs w:val="24"/>
        </w:rPr>
        <w:t>Where programmes have a strong vocational focus and where work-based learning is involved, the Periodic Review Panel should include one or more representatives from a relevant industry.  The role of this employer representative or industry expert is to examine:</w:t>
      </w:r>
    </w:p>
    <w:p w14:paraId="11C59453" w14:textId="77777777" w:rsidR="003825D3" w:rsidRPr="00B12478" w:rsidRDefault="003825D3" w:rsidP="00A22BE6">
      <w:pPr>
        <w:pStyle w:val="ListParagraph"/>
        <w:numPr>
          <w:ilvl w:val="0"/>
          <w:numId w:val="25"/>
        </w:numPr>
        <w:spacing w:line="360" w:lineRule="auto"/>
        <w:rPr>
          <w:rFonts w:cs="Arial"/>
          <w:sz w:val="24"/>
          <w:szCs w:val="24"/>
        </w:rPr>
      </w:pPr>
      <w:r w:rsidRPr="00B12478">
        <w:rPr>
          <w:rFonts w:cs="Arial"/>
          <w:sz w:val="24"/>
          <w:szCs w:val="24"/>
        </w:rPr>
        <w:t>the relevance of the programme to the industry</w:t>
      </w:r>
    </w:p>
    <w:p w14:paraId="5E9D4833" w14:textId="77777777" w:rsidR="003825D3" w:rsidRPr="00B12478" w:rsidRDefault="003825D3" w:rsidP="00A22BE6">
      <w:pPr>
        <w:pStyle w:val="ListParagraph"/>
        <w:numPr>
          <w:ilvl w:val="0"/>
          <w:numId w:val="25"/>
        </w:numPr>
        <w:spacing w:line="360" w:lineRule="auto"/>
        <w:rPr>
          <w:rFonts w:cs="Arial"/>
          <w:sz w:val="24"/>
          <w:szCs w:val="24"/>
        </w:rPr>
      </w:pPr>
      <w:r w:rsidRPr="00B12478">
        <w:rPr>
          <w:rFonts w:cs="Arial"/>
          <w:sz w:val="24"/>
          <w:szCs w:val="24"/>
        </w:rPr>
        <w:t>the content to ensure it reflects the industry’s current and future needs and recognised standards</w:t>
      </w:r>
    </w:p>
    <w:p w14:paraId="2C1800E6" w14:textId="77777777" w:rsidR="003825D3" w:rsidRPr="00B12478" w:rsidRDefault="003825D3" w:rsidP="00A22BE6">
      <w:pPr>
        <w:pStyle w:val="ListParagraph"/>
        <w:numPr>
          <w:ilvl w:val="0"/>
          <w:numId w:val="25"/>
        </w:numPr>
        <w:spacing w:line="360" w:lineRule="auto"/>
        <w:rPr>
          <w:rFonts w:cs="Arial"/>
          <w:sz w:val="24"/>
          <w:szCs w:val="24"/>
        </w:rPr>
      </w:pPr>
      <w:r w:rsidRPr="00B12478">
        <w:rPr>
          <w:rFonts w:cs="Arial"/>
          <w:sz w:val="24"/>
          <w:szCs w:val="24"/>
        </w:rPr>
        <w:t>whether the work-based learning offers appropriate experience</w:t>
      </w:r>
    </w:p>
    <w:p w14:paraId="0FC96D55" w14:textId="260B7019" w:rsidR="00B12478" w:rsidRDefault="003825D3" w:rsidP="00A22BE6">
      <w:pPr>
        <w:pStyle w:val="ListParagraph"/>
        <w:numPr>
          <w:ilvl w:val="0"/>
          <w:numId w:val="25"/>
        </w:numPr>
        <w:spacing w:line="360" w:lineRule="auto"/>
        <w:rPr>
          <w:rFonts w:cs="Arial"/>
          <w:sz w:val="24"/>
          <w:szCs w:val="24"/>
        </w:rPr>
      </w:pPr>
      <w:r w:rsidRPr="00B12478">
        <w:rPr>
          <w:rFonts w:cs="Arial"/>
          <w:sz w:val="24"/>
          <w:szCs w:val="24"/>
        </w:rPr>
        <w:t>whether the graduates of the programme will have the skills and knowledge that an employer would wish to see</w:t>
      </w:r>
    </w:p>
    <w:p w14:paraId="1FD82EA0" w14:textId="77777777" w:rsidR="00A22BE6" w:rsidRPr="00A22BE6" w:rsidRDefault="00A22BE6" w:rsidP="00A22BE6">
      <w:pPr>
        <w:spacing w:line="360" w:lineRule="auto"/>
        <w:ind w:left="720"/>
        <w:rPr>
          <w:rFonts w:cs="Arial"/>
          <w:sz w:val="24"/>
          <w:szCs w:val="24"/>
        </w:rPr>
      </w:pPr>
    </w:p>
    <w:p w14:paraId="58BFEE92" w14:textId="3C331C17" w:rsidR="003825D3" w:rsidRPr="00736BE0" w:rsidRDefault="003825D3" w:rsidP="00D6102A">
      <w:pPr>
        <w:pStyle w:val="Heading2"/>
        <w:numPr>
          <w:ilvl w:val="0"/>
          <w:numId w:val="39"/>
        </w:numPr>
        <w:spacing w:line="360" w:lineRule="auto"/>
        <w:rPr>
          <w:color w:val="auto"/>
          <w:sz w:val="32"/>
          <w:szCs w:val="32"/>
        </w:rPr>
      </w:pPr>
      <w:bookmarkStart w:id="5" w:name="_Toc142488674"/>
      <w:r>
        <w:rPr>
          <w:color w:val="auto"/>
          <w:sz w:val="32"/>
          <w:szCs w:val="32"/>
        </w:rPr>
        <w:t>Departmental Team</w:t>
      </w:r>
      <w:bookmarkEnd w:id="5"/>
    </w:p>
    <w:p w14:paraId="56302C62" w14:textId="77777777" w:rsidR="003825D3" w:rsidRPr="00736BE0" w:rsidRDefault="003825D3" w:rsidP="00A22BE6">
      <w:pPr>
        <w:spacing w:line="360" w:lineRule="auto"/>
        <w:rPr>
          <w:rFonts w:cs="Arial"/>
          <w:szCs w:val="20"/>
        </w:rPr>
      </w:pPr>
    </w:p>
    <w:p w14:paraId="310460DA" w14:textId="02E53D8A" w:rsidR="003825D3" w:rsidRPr="00A22BE6" w:rsidRDefault="003825D3" w:rsidP="00D6102A">
      <w:pPr>
        <w:pStyle w:val="ListParagraph"/>
        <w:numPr>
          <w:ilvl w:val="1"/>
          <w:numId w:val="39"/>
        </w:numPr>
        <w:spacing w:line="360" w:lineRule="auto"/>
        <w:rPr>
          <w:rFonts w:cs="Arial"/>
          <w:sz w:val="24"/>
          <w:szCs w:val="24"/>
        </w:rPr>
      </w:pPr>
      <w:r w:rsidRPr="00B12478">
        <w:rPr>
          <w:rFonts w:cs="Arial"/>
          <w:sz w:val="24"/>
          <w:szCs w:val="24"/>
        </w:rPr>
        <w:t>The departmental</w:t>
      </w:r>
      <w:r w:rsidR="00C10C04" w:rsidRPr="00B12478">
        <w:rPr>
          <w:rFonts w:cs="Arial"/>
          <w:sz w:val="24"/>
          <w:szCs w:val="24"/>
        </w:rPr>
        <w:t>/course</w:t>
      </w:r>
      <w:r w:rsidRPr="00B12478">
        <w:rPr>
          <w:rFonts w:cs="Arial"/>
          <w:sz w:val="24"/>
          <w:szCs w:val="24"/>
        </w:rPr>
        <w:t xml:space="preserve"> team that meets the Panel: </w:t>
      </w:r>
    </w:p>
    <w:p w14:paraId="4253FE03" w14:textId="77777777" w:rsidR="003825D3" w:rsidRPr="00B12478" w:rsidRDefault="003825D3" w:rsidP="00A22BE6">
      <w:pPr>
        <w:pStyle w:val="ListParagraph"/>
        <w:numPr>
          <w:ilvl w:val="0"/>
          <w:numId w:val="26"/>
        </w:numPr>
        <w:spacing w:line="360" w:lineRule="auto"/>
        <w:rPr>
          <w:rFonts w:cs="Arial"/>
          <w:sz w:val="24"/>
          <w:szCs w:val="24"/>
        </w:rPr>
      </w:pPr>
      <w:r w:rsidRPr="00B12478">
        <w:rPr>
          <w:rFonts w:cs="Arial"/>
          <w:sz w:val="24"/>
          <w:szCs w:val="24"/>
        </w:rPr>
        <w:t>helps the Panel understand the Periodic Review documentation and gain a greater insight into the departmental ethos and approach to learning, teaching and assessment</w:t>
      </w:r>
    </w:p>
    <w:p w14:paraId="38FE15AC" w14:textId="77777777" w:rsidR="003825D3" w:rsidRPr="00B12478" w:rsidRDefault="003825D3" w:rsidP="00A22BE6">
      <w:pPr>
        <w:pStyle w:val="ListParagraph"/>
        <w:numPr>
          <w:ilvl w:val="0"/>
          <w:numId w:val="26"/>
        </w:numPr>
        <w:spacing w:line="360" w:lineRule="auto"/>
        <w:rPr>
          <w:rFonts w:cs="Arial"/>
          <w:sz w:val="24"/>
          <w:szCs w:val="24"/>
        </w:rPr>
      </w:pPr>
      <w:r w:rsidRPr="00B12478">
        <w:rPr>
          <w:rFonts w:cs="Arial"/>
          <w:sz w:val="24"/>
          <w:szCs w:val="24"/>
        </w:rPr>
        <w:lastRenderedPageBreak/>
        <w:t>takes a dispassionate view of both the weaknesses and the strengths of the course(s) under review</w:t>
      </w:r>
    </w:p>
    <w:p w14:paraId="3141D838" w14:textId="404E44A9" w:rsidR="003825D3" w:rsidRPr="00B12478" w:rsidRDefault="003825D3" w:rsidP="00A22BE6">
      <w:pPr>
        <w:pStyle w:val="ListParagraph"/>
        <w:numPr>
          <w:ilvl w:val="0"/>
          <w:numId w:val="26"/>
        </w:numPr>
        <w:spacing w:line="360" w:lineRule="auto"/>
        <w:rPr>
          <w:rFonts w:cs="Arial"/>
          <w:sz w:val="24"/>
          <w:szCs w:val="24"/>
        </w:rPr>
      </w:pPr>
      <w:r w:rsidRPr="00B12478">
        <w:rPr>
          <w:rFonts w:cs="Arial"/>
          <w:sz w:val="24"/>
          <w:szCs w:val="24"/>
        </w:rPr>
        <w:t>should be prepared to engage in constructive discussions with the Periodic Review Panel</w:t>
      </w:r>
    </w:p>
    <w:p w14:paraId="7637A218" w14:textId="4F5265CF" w:rsidR="00F60BEE" w:rsidRPr="00462677" w:rsidRDefault="00F60BEE" w:rsidP="00A22BE6">
      <w:pPr>
        <w:spacing w:line="360" w:lineRule="auto"/>
        <w:rPr>
          <w:rFonts w:cs="Arial"/>
          <w:sz w:val="12"/>
          <w:szCs w:val="12"/>
        </w:rPr>
      </w:pPr>
    </w:p>
    <w:p w14:paraId="6B537E0A" w14:textId="77777777" w:rsidR="00D23B49" w:rsidRDefault="00D23B49">
      <w:pPr>
        <w:rPr>
          <w:rFonts w:cs="Arial"/>
          <w:b/>
          <w:sz w:val="32"/>
          <w:szCs w:val="32"/>
        </w:rPr>
      </w:pPr>
      <w:r>
        <w:rPr>
          <w:sz w:val="32"/>
          <w:szCs w:val="32"/>
        </w:rPr>
        <w:br w:type="page"/>
      </w:r>
    </w:p>
    <w:p w14:paraId="7A6DDBDE" w14:textId="0C6DCCB9" w:rsidR="00F60BEE" w:rsidRPr="00736BE0" w:rsidRDefault="00F60BEE" w:rsidP="00D6102A">
      <w:pPr>
        <w:pStyle w:val="Heading2"/>
        <w:numPr>
          <w:ilvl w:val="0"/>
          <w:numId w:val="39"/>
        </w:numPr>
        <w:spacing w:line="360" w:lineRule="auto"/>
        <w:rPr>
          <w:color w:val="auto"/>
          <w:sz w:val="32"/>
          <w:szCs w:val="32"/>
        </w:rPr>
      </w:pPr>
      <w:bookmarkStart w:id="6" w:name="_Toc142488675"/>
      <w:r>
        <w:rPr>
          <w:color w:val="auto"/>
          <w:sz w:val="32"/>
          <w:szCs w:val="32"/>
        </w:rPr>
        <w:lastRenderedPageBreak/>
        <w:t>Preparation for Periodic Review</w:t>
      </w:r>
      <w:bookmarkEnd w:id="6"/>
    </w:p>
    <w:p w14:paraId="6398CCBB" w14:textId="77777777" w:rsidR="00F60BEE" w:rsidRPr="00736BE0" w:rsidRDefault="00F60BEE" w:rsidP="00A22BE6">
      <w:pPr>
        <w:spacing w:line="360" w:lineRule="auto"/>
        <w:rPr>
          <w:rFonts w:cs="Arial"/>
          <w:szCs w:val="20"/>
        </w:rPr>
      </w:pPr>
    </w:p>
    <w:p w14:paraId="42BF896D" w14:textId="22D363A7" w:rsidR="00F60BEE" w:rsidRPr="002730D6" w:rsidRDefault="2E01F423" w:rsidP="00D6102A">
      <w:pPr>
        <w:pStyle w:val="ListParagraph"/>
        <w:numPr>
          <w:ilvl w:val="1"/>
          <w:numId w:val="39"/>
        </w:numPr>
        <w:spacing w:line="360" w:lineRule="auto"/>
        <w:rPr>
          <w:rFonts w:cs="Arial"/>
          <w:sz w:val="24"/>
          <w:szCs w:val="24"/>
        </w:rPr>
      </w:pPr>
      <w:r w:rsidRPr="2E01F423">
        <w:rPr>
          <w:rFonts w:cs="Arial"/>
          <w:sz w:val="24"/>
          <w:szCs w:val="24"/>
        </w:rPr>
        <w:t xml:space="preserve">When considering the course(s) under review, Panels may find it helpful to draw on the points below. You may also wish to consult this </w:t>
      </w:r>
      <w:hyperlink r:id="rId15" w:history="1">
        <w:r w:rsidRPr="2E01F423">
          <w:rPr>
            <w:rStyle w:val="Hyperlink"/>
            <w:rFonts w:cs="Arial"/>
            <w:sz w:val="24"/>
            <w:szCs w:val="24"/>
          </w:rPr>
          <w:t>guidance</w:t>
        </w:r>
      </w:hyperlink>
      <w:r w:rsidRPr="2E01F423">
        <w:rPr>
          <w:rFonts w:cs="Arial"/>
          <w:sz w:val="24"/>
          <w:szCs w:val="24"/>
        </w:rPr>
        <w:t xml:space="preserve"> on the role of external expertise in education design and review more broadly.</w:t>
      </w:r>
    </w:p>
    <w:p w14:paraId="4FEBCD5C" w14:textId="7942E7C1" w:rsidR="00F60BEE" w:rsidRPr="00B12478" w:rsidRDefault="00F60BEE" w:rsidP="00A22BE6">
      <w:pPr>
        <w:spacing w:line="360" w:lineRule="auto"/>
        <w:rPr>
          <w:rFonts w:cs="Arial"/>
          <w:b/>
          <w:bCs/>
          <w:sz w:val="24"/>
          <w:szCs w:val="24"/>
        </w:rPr>
      </w:pPr>
      <w:r w:rsidRPr="00B12478">
        <w:rPr>
          <w:rFonts w:cs="Arial"/>
          <w:b/>
          <w:bCs/>
          <w:sz w:val="24"/>
          <w:szCs w:val="24"/>
        </w:rPr>
        <w:t>Before the Review Event</w:t>
      </w:r>
    </w:p>
    <w:p w14:paraId="34082A45" w14:textId="26CBDF69" w:rsidR="00F60BEE" w:rsidRPr="00A22BE6" w:rsidRDefault="00F60BEE" w:rsidP="00D6102A">
      <w:pPr>
        <w:pStyle w:val="ListParagraph"/>
        <w:numPr>
          <w:ilvl w:val="1"/>
          <w:numId w:val="39"/>
        </w:numPr>
        <w:spacing w:line="360" w:lineRule="auto"/>
        <w:rPr>
          <w:rFonts w:cs="Arial"/>
          <w:sz w:val="24"/>
          <w:szCs w:val="24"/>
        </w:rPr>
      </w:pPr>
      <w:r w:rsidRPr="00B12478">
        <w:rPr>
          <w:rFonts w:cs="Arial"/>
          <w:sz w:val="24"/>
          <w:szCs w:val="24"/>
        </w:rPr>
        <w:t xml:space="preserve">Ensure you understand the </w:t>
      </w:r>
      <w:hyperlink r:id="rId16" w:history="1">
        <w:r w:rsidRPr="00B12478">
          <w:rPr>
            <w:rStyle w:val="Hyperlink"/>
            <w:rFonts w:cs="Arial"/>
            <w:sz w:val="24"/>
            <w:szCs w:val="24"/>
          </w:rPr>
          <w:t>University’s procedure for Periodic Review</w:t>
        </w:r>
      </w:hyperlink>
      <w:r w:rsidRPr="00B12478">
        <w:rPr>
          <w:rFonts w:cs="Arial"/>
          <w:sz w:val="24"/>
          <w:szCs w:val="24"/>
        </w:rPr>
        <w:t xml:space="preserve"> (process at </w:t>
      </w:r>
      <w:hyperlink r:id="rId17" w:history="1">
        <w:r w:rsidRPr="00B12478">
          <w:rPr>
            <w:rStyle w:val="Hyperlink"/>
            <w:rFonts w:cs="Arial"/>
            <w:sz w:val="24"/>
            <w:szCs w:val="24"/>
          </w:rPr>
          <w:t>Partner Institutions</w:t>
        </w:r>
      </w:hyperlink>
      <w:r w:rsidRPr="00B12478">
        <w:rPr>
          <w:rFonts w:cs="Arial"/>
          <w:sz w:val="24"/>
          <w:szCs w:val="24"/>
        </w:rPr>
        <w:t xml:space="preserve">) and contact the </w:t>
      </w:r>
      <w:hyperlink r:id="rId18" w:history="1">
        <w:r w:rsidRPr="00B12478">
          <w:rPr>
            <w:rStyle w:val="Hyperlink"/>
            <w:rFonts w:cs="Arial"/>
            <w:sz w:val="24"/>
            <w:szCs w:val="24"/>
          </w:rPr>
          <w:t>Quality and Academic Development</w:t>
        </w:r>
      </w:hyperlink>
      <w:r w:rsidRPr="00B12478">
        <w:rPr>
          <w:rFonts w:cs="Arial"/>
          <w:sz w:val="24"/>
          <w:szCs w:val="24"/>
        </w:rPr>
        <w:t xml:space="preserve"> team (or </w:t>
      </w:r>
      <w:hyperlink r:id="rId19" w:history="1">
        <w:r w:rsidRPr="00B12478">
          <w:rPr>
            <w:rStyle w:val="Hyperlink"/>
            <w:rFonts w:cs="Arial"/>
            <w:sz w:val="24"/>
            <w:szCs w:val="24"/>
          </w:rPr>
          <w:t>Partnerships team</w:t>
        </w:r>
      </w:hyperlink>
      <w:r w:rsidRPr="00B12478">
        <w:rPr>
          <w:rFonts w:cs="Arial"/>
          <w:sz w:val="24"/>
          <w:szCs w:val="24"/>
        </w:rPr>
        <w:t xml:space="preserve">) in advance to clarify any aspects of the process. </w:t>
      </w:r>
    </w:p>
    <w:p w14:paraId="17052F8C" w14:textId="7CDBBD6C" w:rsidR="00F60BEE" w:rsidRPr="00A22BE6" w:rsidRDefault="00F60BEE" w:rsidP="00D6102A">
      <w:pPr>
        <w:pStyle w:val="ListParagraph"/>
        <w:numPr>
          <w:ilvl w:val="1"/>
          <w:numId w:val="39"/>
        </w:numPr>
        <w:spacing w:line="360" w:lineRule="auto"/>
        <w:rPr>
          <w:rFonts w:cs="Arial"/>
          <w:sz w:val="24"/>
          <w:szCs w:val="24"/>
        </w:rPr>
      </w:pPr>
      <w:r w:rsidRPr="00B12478">
        <w:rPr>
          <w:rFonts w:cs="Arial"/>
          <w:sz w:val="24"/>
          <w:szCs w:val="24"/>
        </w:rPr>
        <w:t xml:space="preserve">Take time to read the documentation in advance and ask for any supplementary documentation or seek clarification on any points of ambiguity via the Secretary to the review Panel well before the event.  Guidance on the areas explored during Periodic Review is included in </w:t>
      </w:r>
      <w:hyperlink w:anchor="_Appendix_A_–" w:history="1">
        <w:r w:rsidRPr="00B12478">
          <w:rPr>
            <w:rStyle w:val="Hyperlink"/>
            <w:rFonts w:cs="Arial"/>
            <w:sz w:val="24"/>
            <w:szCs w:val="24"/>
          </w:rPr>
          <w:t>Appendix A</w:t>
        </w:r>
      </w:hyperlink>
      <w:r w:rsidRPr="00B12478">
        <w:rPr>
          <w:rFonts w:cs="Arial"/>
          <w:sz w:val="24"/>
          <w:szCs w:val="24"/>
        </w:rPr>
        <w:t>.</w:t>
      </w:r>
    </w:p>
    <w:p w14:paraId="430DD03B" w14:textId="0133F07E" w:rsidR="006F3C1E" w:rsidRPr="002730D6" w:rsidRDefault="00F60BEE" w:rsidP="00D6102A">
      <w:pPr>
        <w:pStyle w:val="ListParagraph"/>
        <w:numPr>
          <w:ilvl w:val="1"/>
          <w:numId w:val="39"/>
        </w:numPr>
        <w:spacing w:line="360" w:lineRule="auto"/>
        <w:rPr>
          <w:rFonts w:cs="Arial"/>
          <w:sz w:val="24"/>
          <w:szCs w:val="24"/>
        </w:rPr>
      </w:pPr>
      <w:r w:rsidRPr="00B12478">
        <w:rPr>
          <w:rFonts w:cs="Arial"/>
          <w:sz w:val="24"/>
          <w:szCs w:val="24"/>
        </w:rPr>
        <w:t>You will be asked to send your initial comments on the documentation in writing using the template provided in advance of the event so that panel meetings and meetings with departments are more able to focus on quality enhancement, lessons learned from the external(s), and future changes for the department and its academic provision.</w:t>
      </w:r>
      <w:r w:rsidR="0092563D" w:rsidRPr="00B12478">
        <w:rPr>
          <w:rFonts w:cs="Arial"/>
          <w:sz w:val="24"/>
          <w:szCs w:val="24"/>
        </w:rPr>
        <w:t xml:space="preserve"> Please be mindful that your feedback will be shared with other members of the Panel ahead of the Stage 1 event.</w:t>
      </w:r>
    </w:p>
    <w:p w14:paraId="155A884B" w14:textId="18DF2151" w:rsidR="00F60BEE" w:rsidRPr="00A22BE6" w:rsidRDefault="00F60BEE" w:rsidP="00A22BE6">
      <w:pPr>
        <w:spacing w:line="360" w:lineRule="auto"/>
        <w:rPr>
          <w:rFonts w:cs="Arial"/>
          <w:b/>
          <w:bCs/>
          <w:sz w:val="24"/>
          <w:szCs w:val="24"/>
        </w:rPr>
      </w:pPr>
      <w:r w:rsidRPr="00B12478">
        <w:rPr>
          <w:rFonts w:cs="Arial"/>
          <w:b/>
          <w:bCs/>
          <w:sz w:val="24"/>
          <w:szCs w:val="24"/>
        </w:rPr>
        <w:t>At the Review Event</w:t>
      </w:r>
    </w:p>
    <w:p w14:paraId="153F08A1" w14:textId="1256420E" w:rsidR="00F60BEE" w:rsidRPr="00A22BE6" w:rsidRDefault="00F60BEE" w:rsidP="00D6102A">
      <w:pPr>
        <w:pStyle w:val="ListParagraph"/>
        <w:numPr>
          <w:ilvl w:val="1"/>
          <w:numId w:val="39"/>
        </w:numPr>
        <w:spacing w:line="360" w:lineRule="auto"/>
        <w:rPr>
          <w:rFonts w:cs="Arial"/>
          <w:sz w:val="24"/>
          <w:szCs w:val="24"/>
        </w:rPr>
      </w:pPr>
      <w:r w:rsidRPr="00B12478">
        <w:rPr>
          <w:rFonts w:cs="Arial"/>
          <w:sz w:val="24"/>
          <w:szCs w:val="24"/>
        </w:rPr>
        <w:t>It is helpful to consider your role as a Panel member as that of a 'critical friend' who is there to discuss the course(s) in detail and offer helpful suggestions to the departmental team, as well as pointing out potential problems arising from your scrutiny of the review documentation.</w:t>
      </w:r>
    </w:p>
    <w:p w14:paraId="1F551861" w14:textId="0AD7DA31" w:rsidR="00F60BEE" w:rsidRPr="00A22BE6" w:rsidRDefault="00F60BEE" w:rsidP="00D6102A">
      <w:pPr>
        <w:pStyle w:val="ListParagraph"/>
        <w:numPr>
          <w:ilvl w:val="1"/>
          <w:numId w:val="39"/>
        </w:numPr>
        <w:spacing w:line="360" w:lineRule="auto"/>
        <w:rPr>
          <w:rFonts w:cs="Arial"/>
          <w:sz w:val="24"/>
          <w:szCs w:val="24"/>
        </w:rPr>
      </w:pPr>
      <w:r w:rsidRPr="00B12478">
        <w:rPr>
          <w:rFonts w:cs="Arial"/>
          <w:sz w:val="24"/>
          <w:szCs w:val="24"/>
        </w:rPr>
        <w:t>Aim to foster an atmosphere of constructive critical dialogue with the team rather than one of confrontation, for example by avoiding aggressive questioning styles that put the departmental team on the defensive and by endeavouring to highlight any positive aspects of the course(s) under review rather than focusing exclusively on areas of concern.</w:t>
      </w:r>
    </w:p>
    <w:p w14:paraId="537A0248" w14:textId="17512104" w:rsidR="00F60BEE" w:rsidRPr="00A22BE6" w:rsidRDefault="00F60BEE" w:rsidP="00D6102A">
      <w:pPr>
        <w:pStyle w:val="ListParagraph"/>
        <w:numPr>
          <w:ilvl w:val="1"/>
          <w:numId w:val="39"/>
        </w:numPr>
        <w:spacing w:line="360" w:lineRule="auto"/>
        <w:rPr>
          <w:rFonts w:cs="Arial"/>
          <w:sz w:val="24"/>
          <w:szCs w:val="24"/>
        </w:rPr>
      </w:pPr>
      <w:r w:rsidRPr="00B12478">
        <w:rPr>
          <w:rFonts w:cs="Arial"/>
          <w:sz w:val="24"/>
          <w:szCs w:val="24"/>
        </w:rPr>
        <w:t>Do not leave major concerns unvoiced - it is much harder to address these after a review event than before or during it.</w:t>
      </w:r>
    </w:p>
    <w:p w14:paraId="11CDAAFA" w14:textId="0FB154B3" w:rsidR="00F60BEE" w:rsidRPr="00654A2D" w:rsidRDefault="00F60BEE" w:rsidP="00D6102A">
      <w:pPr>
        <w:pStyle w:val="ListParagraph"/>
        <w:numPr>
          <w:ilvl w:val="1"/>
          <w:numId w:val="39"/>
        </w:numPr>
        <w:spacing w:line="360" w:lineRule="auto"/>
        <w:rPr>
          <w:rFonts w:cs="Arial"/>
          <w:sz w:val="24"/>
          <w:szCs w:val="24"/>
        </w:rPr>
      </w:pPr>
      <w:r w:rsidRPr="00B12478">
        <w:rPr>
          <w:rFonts w:cs="Arial"/>
          <w:sz w:val="24"/>
          <w:szCs w:val="24"/>
        </w:rPr>
        <w:t>If you are a Panel member as a result of your subject expertise, please ensure that you are familiar with the appropriate QAA subject benchmark statement.</w:t>
      </w:r>
    </w:p>
    <w:p w14:paraId="13F4A385" w14:textId="5F1195A2" w:rsidR="00F60BEE" w:rsidRPr="00A22BE6" w:rsidRDefault="00F60BEE" w:rsidP="00D6102A">
      <w:pPr>
        <w:pStyle w:val="ListParagraph"/>
        <w:numPr>
          <w:ilvl w:val="1"/>
          <w:numId w:val="39"/>
        </w:numPr>
        <w:spacing w:line="360" w:lineRule="auto"/>
        <w:rPr>
          <w:rFonts w:cs="Arial"/>
          <w:sz w:val="24"/>
          <w:szCs w:val="24"/>
        </w:rPr>
      </w:pPr>
      <w:r w:rsidRPr="00B12478">
        <w:rPr>
          <w:rFonts w:cs="Arial"/>
          <w:sz w:val="24"/>
          <w:szCs w:val="24"/>
        </w:rPr>
        <w:lastRenderedPageBreak/>
        <w:t>External Panel members should be prepared to challenge assumptions held by the Departmental Team and offer a fresh critical but constructive perspective.</w:t>
      </w:r>
    </w:p>
    <w:p w14:paraId="331D0C7F" w14:textId="67EEEC26" w:rsidR="00F60BEE" w:rsidRPr="00A22BE6" w:rsidRDefault="00F60BEE" w:rsidP="00D6102A">
      <w:pPr>
        <w:pStyle w:val="ListParagraph"/>
        <w:numPr>
          <w:ilvl w:val="1"/>
          <w:numId w:val="39"/>
        </w:numPr>
        <w:tabs>
          <w:tab w:val="left" w:pos="993"/>
        </w:tabs>
        <w:spacing w:line="360" w:lineRule="auto"/>
        <w:ind w:left="851" w:hanging="567"/>
        <w:rPr>
          <w:rFonts w:cs="Arial"/>
          <w:sz w:val="24"/>
          <w:szCs w:val="24"/>
        </w:rPr>
      </w:pPr>
      <w:r w:rsidRPr="00B12478">
        <w:rPr>
          <w:rFonts w:cs="Arial"/>
          <w:sz w:val="24"/>
          <w:szCs w:val="24"/>
        </w:rPr>
        <w:t>Industry professional or employer representatives should offer a view on the value and relevance of the course(s) under review in relation to industry, the profession and/or employer needs, and give close consideration to any work placement, work-based learning or employment-related aspects of the course(s).</w:t>
      </w:r>
    </w:p>
    <w:p w14:paraId="2A2CDBFD" w14:textId="736428A2" w:rsidR="00B12478" w:rsidRPr="00A22BE6" w:rsidRDefault="00F60BEE" w:rsidP="00D6102A">
      <w:pPr>
        <w:pStyle w:val="ListParagraph"/>
        <w:numPr>
          <w:ilvl w:val="1"/>
          <w:numId w:val="39"/>
        </w:numPr>
        <w:tabs>
          <w:tab w:val="left" w:pos="993"/>
        </w:tabs>
        <w:spacing w:line="360" w:lineRule="auto"/>
        <w:ind w:left="851" w:hanging="567"/>
        <w:rPr>
          <w:rFonts w:cs="Arial"/>
          <w:sz w:val="24"/>
          <w:szCs w:val="24"/>
        </w:rPr>
      </w:pPr>
      <w:r w:rsidRPr="00B12478">
        <w:rPr>
          <w:rFonts w:cs="Arial"/>
          <w:sz w:val="24"/>
          <w:szCs w:val="24"/>
        </w:rPr>
        <w:t>The meeting with students should help you to form a more holistic view of the provision and allows you to ask about course delivery arrangements and learning and teaching from a student's perspective.  The student experience should be a key focus of the Panel's considerations.</w:t>
      </w:r>
    </w:p>
    <w:p w14:paraId="025A9FC2" w14:textId="77777777" w:rsidR="00B12478" w:rsidRPr="00B12478" w:rsidRDefault="00B12478" w:rsidP="00A22BE6">
      <w:pPr>
        <w:tabs>
          <w:tab w:val="left" w:pos="993"/>
        </w:tabs>
        <w:spacing w:line="360" w:lineRule="auto"/>
        <w:rPr>
          <w:rFonts w:cs="Arial"/>
          <w:sz w:val="24"/>
          <w:szCs w:val="24"/>
        </w:rPr>
      </w:pPr>
    </w:p>
    <w:p w14:paraId="010969E4" w14:textId="77777777" w:rsidR="002730D6" w:rsidRDefault="002730D6">
      <w:pPr>
        <w:rPr>
          <w:rFonts w:cs="Arial"/>
          <w:b/>
          <w:sz w:val="32"/>
          <w:szCs w:val="32"/>
        </w:rPr>
      </w:pPr>
      <w:r>
        <w:rPr>
          <w:sz w:val="32"/>
          <w:szCs w:val="32"/>
        </w:rPr>
        <w:br w:type="page"/>
      </w:r>
    </w:p>
    <w:p w14:paraId="5CC28FBB" w14:textId="409DCE8A" w:rsidR="003825D3" w:rsidRPr="004D4323" w:rsidRDefault="003825D3" w:rsidP="00D6102A">
      <w:pPr>
        <w:pStyle w:val="Heading2"/>
        <w:numPr>
          <w:ilvl w:val="0"/>
          <w:numId w:val="39"/>
        </w:numPr>
        <w:spacing w:line="360" w:lineRule="auto"/>
        <w:rPr>
          <w:color w:val="auto"/>
          <w:sz w:val="32"/>
          <w:szCs w:val="32"/>
        </w:rPr>
      </w:pPr>
      <w:bookmarkStart w:id="7" w:name="_Toc142488676"/>
      <w:r w:rsidRPr="004D4323">
        <w:rPr>
          <w:color w:val="auto"/>
          <w:sz w:val="32"/>
          <w:szCs w:val="32"/>
        </w:rPr>
        <w:lastRenderedPageBreak/>
        <w:t>Periodic Review Event</w:t>
      </w:r>
      <w:bookmarkEnd w:id="7"/>
    </w:p>
    <w:p w14:paraId="2F10D253" w14:textId="77777777" w:rsidR="003825D3" w:rsidRPr="00736BE0" w:rsidRDefault="003825D3" w:rsidP="00A22BE6">
      <w:pPr>
        <w:spacing w:line="360" w:lineRule="auto"/>
        <w:rPr>
          <w:rFonts w:cs="Arial"/>
          <w:szCs w:val="20"/>
        </w:rPr>
      </w:pPr>
    </w:p>
    <w:p w14:paraId="4C393637" w14:textId="6477CB4E" w:rsidR="004D4323" w:rsidRPr="00A22BE6" w:rsidRDefault="00433324" w:rsidP="00D6102A">
      <w:pPr>
        <w:pStyle w:val="ListParagraph"/>
        <w:numPr>
          <w:ilvl w:val="1"/>
          <w:numId w:val="39"/>
        </w:numPr>
        <w:spacing w:line="360" w:lineRule="auto"/>
        <w:rPr>
          <w:rFonts w:cs="Arial"/>
          <w:sz w:val="24"/>
          <w:szCs w:val="24"/>
        </w:rPr>
      </w:pPr>
      <w:r w:rsidRPr="00B12478">
        <w:rPr>
          <w:rFonts w:cs="Arial"/>
          <w:sz w:val="24"/>
          <w:szCs w:val="24"/>
        </w:rPr>
        <w:t>During a Periodic Review event, a Panel of experts explores key themes with the Departmental</w:t>
      </w:r>
      <w:r w:rsidR="003F4DF1" w:rsidRPr="00B12478">
        <w:rPr>
          <w:rFonts w:cs="Arial"/>
          <w:sz w:val="24"/>
          <w:szCs w:val="24"/>
        </w:rPr>
        <w:t>/Course</w:t>
      </w:r>
      <w:r w:rsidRPr="00B12478">
        <w:rPr>
          <w:rFonts w:cs="Arial"/>
          <w:sz w:val="24"/>
          <w:szCs w:val="24"/>
        </w:rPr>
        <w:t xml:space="preserve"> Team and makes recommendations for the re-approval of the course(s) under review.  The Panel will hold some private discussions and will meet department</w:t>
      </w:r>
      <w:r w:rsidR="003F4DF1" w:rsidRPr="00B12478">
        <w:rPr>
          <w:rFonts w:cs="Arial"/>
          <w:sz w:val="24"/>
          <w:szCs w:val="24"/>
        </w:rPr>
        <w:t>/course team</w:t>
      </w:r>
      <w:r w:rsidRPr="00B12478">
        <w:rPr>
          <w:rFonts w:cs="Arial"/>
          <w:sz w:val="24"/>
          <w:szCs w:val="24"/>
        </w:rPr>
        <w:t xml:space="preserve"> and student representatives and other groups as appropriate (such as Professional, Statutory Regulatory Bodies</w:t>
      </w:r>
      <w:r w:rsidR="00601299" w:rsidRPr="00B12478">
        <w:rPr>
          <w:rFonts w:cs="Arial"/>
          <w:sz w:val="24"/>
          <w:szCs w:val="24"/>
        </w:rPr>
        <w:t xml:space="preserve"> -</w:t>
      </w:r>
      <w:r w:rsidRPr="00B12478">
        <w:rPr>
          <w:rFonts w:cs="Arial"/>
          <w:sz w:val="24"/>
          <w:szCs w:val="24"/>
        </w:rPr>
        <w:t xml:space="preserve"> PSRB).  Additional meetings and tours of specialist facilities may be arranged depending on the department and courses under review.</w:t>
      </w:r>
    </w:p>
    <w:p w14:paraId="0C25F5C4" w14:textId="62F73CB2" w:rsidR="004D4323" w:rsidRPr="00A22BE6" w:rsidRDefault="004D4323" w:rsidP="00D6102A">
      <w:pPr>
        <w:pStyle w:val="ListParagraph"/>
        <w:numPr>
          <w:ilvl w:val="1"/>
          <w:numId w:val="39"/>
        </w:numPr>
        <w:spacing w:line="360" w:lineRule="auto"/>
        <w:rPr>
          <w:rFonts w:cs="Arial"/>
          <w:sz w:val="24"/>
          <w:szCs w:val="24"/>
        </w:rPr>
      </w:pPr>
      <w:r w:rsidRPr="00B12478">
        <w:rPr>
          <w:rFonts w:cs="Arial"/>
          <w:sz w:val="24"/>
          <w:szCs w:val="24"/>
        </w:rPr>
        <w:t>A successful Periodic Review will be characterised by constructive dialogue, structured around a self-evaluation document (the Reflective Document) provided by the Head of Department under review.  The Reflective Document is designed to take the form of a critical commentary, cross-referenced to any other documentation provided, and should identify those issues the department would find it helpful to explore in greater depth.  It should also offer the department the opportunity to highlight any areas of good practice that can be shared across the University</w:t>
      </w:r>
      <w:r w:rsidR="003F4DF1" w:rsidRPr="00B12478">
        <w:rPr>
          <w:rFonts w:cs="Arial"/>
          <w:sz w:val="24"/>
          <w:szCs w:val="24"/>
        </w:rPr>
        <w:t xml:space="preserve"> (or Partner Institution)</w:t>
      </w:r>
      <w:r w:rsidRPr="00B12478">
        <w:rPr>
          <w:rFonts w:cs="Arial"/>
          <w:sz w:val="24"/>
          <w:szCs w:val="24"/>
        </w:rPr>
        <w:t>.</w:t>
      </w:r>
    </w:p>
    <w:p w14:paraId="10430509" w14:textId="62BF644C" w:rsidR="00433324" w:rsidRPr="00A22BE6" w:rsidRDefault="004D4323" w:rsidP="00D6102A">
      <w:pPr>
        <w:pStyle w:val="ListParagraph"/>
        <w:numPr>
          <w:ilvl w:val="1"/>
          <w:numId w:val="39"/>
        </w:numPr>
        <w:spacing w:line="360" w:lineRule="auto"/>
        <w:rPr>
          <w:rFonts w:cs="Arial"/>
          <w:sz w:val="24"/>
          <w:szCs w:val="24"/>
        </w:rPr>
      </w:pPr>
      <w:r w:rsidRPr="00B12478">
        <w:rPr>
          <w:rFonts w:cs="Arial"/>
          <w:sz w:val="24"/>
          <w:szCs w:val="24"/>
        </w:rPr>
        <w:t>Additional documentation in support of the Reflective Document provides more details of the courses under review, including documents such as ARC reports, external examiner reports, student survey results and course statistics.</w:t>
      </w:r>
      <w:r w:rsidR="003F4DF1" w:rsidRPr="00B12478">
        <w:rPr>
          <w:rFonts w:cs="Arial"/>
          <w:sz w:val="24"/>
          <w:szCs w:val="24"/>
        </w:rPr>
        <w:t xml:space="preserve"> </w:t>
      </w:r>
      <w:r w:rsidRPr="00B12478">
        <w:rPr>
          <w:rFonts w:cs="Arial"/>
          <w:sz w:val="24"/>
          <w:szCs w:val="24"/>
        </w:rPr>
        <w:t>Consequently, each Periodic Review will be slightly different, in order to both meet the specific needs of the department</w:t>
      </w:r>
      <w:r w:rsidR="003F4DF1" w:rsidRPr="00B12478">
        <w:rPr>
          <w:rFonts w:cs="Arial"/>
          <w:sz w:val="24"/>
          <w:szCs w:val="24"/>
        </w:rPr>
        <w:t>/course</w:t>
      </w:r>
      <w:r w:rsidRPr="00B12478">
        <w:rPr>
          <w:rFonts w:cs="Arial"/>
          <w:sz w:val="24"/>
          <w:szCs w:val="24"/>
        </w:rPr>
        <w:t xml:space="preserve"> and to address any particular issues or concerns the Panel might have. </w:t>
      </w:r>
    </w:p>
    <w:p w14:paraId="174AED80" w14:textId="66D55686" w:rsidR="004D4323" w:rsidRPr="00B12478" w:rsidRDefault="19C1ED67" w:rsidP="00D6102A">
      <w:pPr>
        <w:pStyle w:val="ListParagraph"/>
        <w:numPr>
          <w:ilvl w:val="1"/>
          <w:numId w:val="39"/>
        </w:numPr>
        <w:spacing w:line="360" w:lineRule="auto"/>
        <w:rPr>
          <w:rFonts w:eastAsia="Arial" w:cs="Arial"/>
          <w:sz w:val="24"/>
          <w:szCs w:val="24"/>
        </w:rPr>
      </w:pPr>
      <w:r w:rsidRPr="19C1ED67">
        <w:rPr>
          <w:rFonts w:cs="Arial"/>
          <w:sz w:val="24"/>
          <w:szCs w:val="24"/>
        </w:rPr>
        <w:t>The event may take place in two stages, depending on the size and nature of the award(s) being reviewed.  The agenda, agreed by the Chair, is normally based on a standard agenda (below), which may be modified as appropriate for each Review event. It is recognised that there would be cases in which a different format or approach would be needed; for instance, if the periodic review were to be combined with an accreditation visit or PSRB review. Procedures would be varied if appropriate for Partner Institutions to ensure that reviews continued to be suitable for their specific needs.</w:t>
      </w:r>
    </w:p>
    <w:p w14:paraId="0840988A" w14:textId="69D895A8" w:rsidR="004D4323" w:rsidRPr="00B12478" w:rsidRDefault="3DC26572" w:rsidP="00D6102A">
      <w:pPr>
        <w:pStyle w:val="ListParagraph"/>
        <w:numPr>
          <w:ilvl w:val="1"/>
          <w:numId w:val="39"/>
        </w:numPr>
        <w:spacing w:line="360" w:lineRule="auto"/>
        <w:rPr>
          <w:sz w:val="24"/>
          <w:szCs w:val="24"/>
        </w:rPr>
      </w:pPr>
      <w:r w:rsidRPr="3DC26572">
        <w:rPr>
          <w:rFonts w:cs="Arial"/>
          <w:sz w:val="24"/>
          <w:szCs w:val="24"/>
        </w:rPr>
        <w:t xml:space="preserve"> The default position for all Periodic Review events is that they will be conducted remotely via Zoom.  This is to enable participation as widely as possible, and to </w:t>
      </w:r>
      <w:r w:rsidRPr="3DC26572">
        <w:rPr>
          <w:rFonts w:cs="Arial"/>
          <w:sz w:val="24"/>
          <w:szCs w:val="24"/>
        </w:rPr>
        <w:lastRenderedPageBreak/>
        <w:t>make the most efficient use of the time of panel members and of University</w:t>
      </w:r>
      <w:r w:rsidR="00915E89">
        <w:rPr>
          <w:rFonts w:cs="Arial"/>
          <w:sz w:val="24"/>
          <w:szCs w:val="24"/>
        </w:rPr>
        <w:t xml:space="preserve"> </w:t>
      </w:r>
      <w:r w:rsidRPr="3DC26572">
        <w:rPr>
          <w:rFonts w:cs="Arial"/>
          <w:sz w:val="24"/>
          <w:szCs w:val="24"/>
        </w:rPr>
        <w:t>resources and space. It also aligns with the priorities set out in the University’s Sustainability sub-strategy and Climate Action Plan. However, where there are specific reasons why meeting in person is required or considered to be more appropriate for one or more stages of the event, then conducting these in person will be considered.</w:t>
      </w:r>
    </w:p>
    <w:p w14:paraId="7F79D1BE" w14:textId="1043B598" w:rsidR="004D4323" w:rsidRPr="00B12478" w:rsidRDefault="004D4323" w:rsidP="00A22BE6">
      <w:pPr>
        <w:spacing w:line="360" w:lineRule="auto"/>
        <w:rPr>
          <w:rFonts w:cs="Arial"/>
          <w:sz w:val="24"/>
          <w:szCs w:val="24"/>
        </w:rPr>
      </w:pPr>
    </w:p>
    <w:p w14:paraId="45D4C15B" w14:textId="5BF6B607" w:rsidR="004D4323" w:rsidRPr="00D23B49" w:rsidRDefault="004D4323" w:rsidP="00D23B49">
      <w:pPr>
        <w:pStyle w:val="ListParagraph"/>
        <w:numPr>
          <w:ilvl w:val="0"/>
          <w:numId w:val="28"/>
        </w:numPr>
        <w:spacing w:line="360" w:lineRule="auto"/>
        <w:rPr>
          <w:rFonts w:cs="Arial"/>
          <w:sz w:val="24"/>
          <w:szCs w:val="24"/>
        </w:rPr>
      </w:pPr>
      <w:r w:rsidRPr="00B12478">
        <w:rPr>
          <w:rFonts w:cs="Arial"/>
          <w:b/>
          <w:bCs/>
          <w:sz w:val="24"/>
          <w:szCs w:val="24"/>
        </w:rPr>
        <w:t>Stage One</w:t>
      </w:r>
      <w:r w:rsidRPr="00B12478">
        <w:rPr>
          <w:rFonts w:cs="Arial"/>
          <w:sz w:val="24"/>
          <w:szCs w:val="24"/>
        </w:rPr>
        <w:t xml:space="preserve"> consists of the Initial Panel meetings:</w:t>
      </w:r>
      <w:r w:rsidRPr="00B12478">
        <w:rPr>
          <w:rFonts w:cs="Arial"/>
          <w:sz w:val="24"/>
          <w:szCs w:val="24"/>
        </w:rPr>
        <w:tab/>
      </w:r>
    </w:p>
    <w:p w14:paraId="47DE7CCE" w14:textId="01AC256F" w:rsidR="004D4323" w:rsidRPr="00A22BE6" w:rsidRDefault="004D4323" w:rsidP="00A22BE6">
      <w:pPr>
        <w:pStyle w:val="ListParagraph"/>
        <w:numPr>
          <w:ilvl w:val="1"/>
          <w:numId w:val="28"/>
        </w:numPr>
        <w:spacing w:line="360" w:lineRule="auto"/>
        <w:rPr>
          <w:rFonts w:cs="Arial"/>
          <w:sz w:val="24"/>
          <w:szCs w:val="24"/>
        </w:rPr>
      </w:pPr>
      <w:r w:rsidRPr="00B12478">
        <w:rPr>
          <w:rFonts w:cs="Arial"/>
          <w:b/>
          <w:bCs/>
          <w:sz w:val="24"/>
          <w:szCs w:val="24"/>
        </w:rPr>
        <w:t>Initial Closed Panel discussion</w:t>
      </w:r>
      <w:r w:rsidRPr="00B12478">
        <w:rPr>
          <w:rFonts w:cs="Arial"/>
          <w:sz w:val="24"/>
          <w:szCs w:val="24"/>
        </w:rPr>
        <w:t xml:space="preserve"> (approximately 1 hour) </w:t>
      </w:r>
    </w:p>
    <w:p w14:paraId="1411FB8B" w14:textId="7325885C" w:rsidR="00700474" w:rsidRPr="00A22BE6" w:rsidRDefault="004D4323" w:rsidP="00A22BE6">
      <w:pPr>
        <w:pStyle w:val="ListParagraph"/>
        <w:numPr>
          <w:ilvl w:val="1"/>
          <w:numId w:val="28"/>
        </w:numPr>
        <w:spacing w:line="360" w:lineRule="auto"/>
        <w:rPr>
          <w:rFonts w:cs="Arial"/>
          <w:sz w:val="24"/>
          <w:szCs w:val="24"/>
        </w:rPr>
      </w:pPr>
      <w:r w:rsidRPr="00B12478">
        <w:rPr>
          <w:rFonts w:cs="Arial"/>
          <w:b/>
          <w:bCs/>
          <w:sz w:val="24"/>
          <w:szCs w:val="24"/>
        </w:rPr>
        <w:t>Panel meeting with group(s) of students</w:t>
      </w:r>
      <w:r w:rsidRPr="00B12478">
        <w:rPr>
          <w:rFonts w:cs="Arial"/>
          <w:sz w:val="24"/>
          <w:szCs w:val="24"/>
        </w:rPr>
        <w:t xml:space="preserve"> registered (or previously registered) on the course</w:t>
      </w:r>
      <w:r w:rsidR="00E94826">
        <w:rPr>
          <w:rFonts w:cs="Arial"/>
          <w:sz w:val="24"/>
          <w:szCs w:val="24"/>
        </w:rPr>
        <w:t>(</w:t>
      </w:r>
      <w:r w:rsidRPr="00B12478">
        <w:rPr>
          <w:rFonts w:cs="Arial"/>
          <w:sz w:val="24"/>
          <w:szCs w:val="24"/>
        </w:rPr>
        <w:t>s</w:t>
      </w:r>
      <w:r w:rsidR="00E94826">
        <w:rPr>
          <w:rFonts w:cs="Arial"/>
          <w:sz w:val="24"/>
          <w:szCs w:val="24"/>
        </w:rPr>
        <w:t>)/degree apprenticeship(s)</w:t>
      </w:r>
      <w:r w:rsidRPr="00B12478">
        <w:rPr>
          <w:rFonts w:cs="Arial"/>
          <w:sz w:val="24"/>
          <w:szCs w:val="24"/>
        </w:rPr>
        <w:t xml:space="preserve"> under review. The Departmental Team will not be present for this part of the review (approximately 1 hour</w:t>
      </w:r>
      <w:r w:rsidR="003A3451" w:rsidRPr="00B12478">
        <w:rPr>
          <w:rFonts w:cs="Arial"/>
          <w:sz w:val="24"/>
          <w:szCs w:val="24"/>
        </w:rPr>
        <w:t xml:space="preserve"> meeting for each level of provision under review</w:t>
      </w:r>
      <w:r w:rsidRPr="00B12478">
        <w:rPr>
          <w:rFonts w:cs="Arial"/>
          <w:sz w:val="24"/>
          <w:szCs w:val="24"/>
        </w:rPr>
        <w:t>). In order to provide a complete view of student feedback, the documentation will include summaries of various student survey results, and actions taken by the department in response to these, as well as to other areas raised in their Student Staff Liaison Committees (or equivalents).</w:t>
      </w:r>
      <w:r w:rsidR="00700474" w:rsidRPr="00B12478">
        <w:rPr>
          <w:rFonts w:cs="Arial"/>
          <w:sz w:val="24"/>
          <w:szCs w:val="24"/>
        </w:rPr>
        <w:t xml:space="preserve"> </w:t>
      </w:r>
    </w:p>
    <w:p w14:paraId="6390BE87" w14:textId="62B6E957" w:rsidR="004D4323" w:rsidRPr="00B12478" w:rsidRDefault="004D4323" w:rsidP="00A22BE6">
      <w:pPr>
        <w:pStyle w:val="ListParagraph"/>
        <w:numPr>
          <w:ilvl w:val="1"/>
          <w:numId w:val="28"/>
        </w:numPr>
        <w:spacing w:line="360" w:lineRule="auto"/>
        <w:rPr>
          <w:rFonts w:cs="Arial"/>
          <w:sz w:val="24"/>
          <w:szCs w:val="24"/>
        </w:rPr>
      </w:pPr>
      <w:r w:rsidRPr="00B12478">
        <w:rPr>
          <w:rFonts w:cs="Arial"/>
          <w:b/>
          <w:bCs/>
          <w:sz w:val="24"/>
          <w:szCs w:val="24"/>
        </w:rPr>
        <w:t>Closed Panel meeting to conclude Stage One</w:t>
      </w:r>
      <w:r w:rsidRPr="00B12478">
        <w:rPr>
          <w:rFonts w:cs="Arial"/>
          <w:sz w:val="24"/>
          <w:szCs w:val="24"/>
        </w:rPr>
        <w:t xml:space="preserve"> and for the Panel to agree themes and questions for the department</w:t>
      </w:r>
      <w:r w:rsidR="00D94D91" w:rsidRPr="00B12478">
        <w:rPr>
          <w:rFonts w:cs="Arial"/>
          <w:sz w:val="24"/>
          <w:szCs w:val="24"/>
        </w:rPr>
        <w:t>/course team</w:t>
      </w:r>
      <w:r w:rsidR="003A3451" w:rsidRPr="00B12478">
        <w:rPr>
          <w:rFonts w:cs="Arial"/>
          <w:sz w:val="24"/>
          <w:szCs w:val="24"/>
        </w:rPr>
        <w:t>. The Panel</w:t>
      </w:r>
      <w:r w:rsidRPr="00B12478">
        <w:rPr>
          <w:rFonts w:cs="Arial"/>
          <w:sz w:val="24"/>
          <w:szCs w:val="24"/>
        </w:rPr>
        <w:t xml:space="preserve"> can </w:t>
      </w:r>
      <w:r w:rsidR="003A3451" w:rsidRPr="00B12478">
        <w:rPr>
          <w:rFonts w:cs="Arial"/>
          <w:sz w:val="24"/>
          <w:szCs w:val="24"/>
        </w:rPr>
        <w:t xml:space="preserve">also </w:t>
      </w:r>
      <w:r w:rsidRPr="00B12478">
        <w:rPr>
          <w:rFonts w:cs="Arial"/>
          <w:sz w:val="24"/>
          <w:szCs w:val="24"/>
        </w:rPr>
        <w:t>request any additional information / documentation</w:t>
      </w:r>
      <w:r w:rsidR="00700474" w:rsidRPr="00B12478">
        <w:rPr>
          <w:rFonts w:cs="Arial"/>
          <w:sz w:val="24"/>
          <w:szCs w:val="24"/>
        </w:rPr>
        <w:t xml:space="preserve"> (approximately 1 hour)</w:t>
      </w:r>
      <w:r w:rsidRPr="00B12478">
        <w:rPr>
          <w:rFonts w:cs="Arial"/>
          <w:sz w:val="24"/>
          <w:szCs w:val="24"/>
        </w:rPr>
        <w:t>.</w:t>
      </w:r>
    </w:p>
    <w:p w14:paraId="42EA36E8" w14:textId="77777777" w:rsidR="004D4323" w:rsidRPr="00B12478" w:rsidRDefault="004D4323" w:rsidP="00A22BE6">
      <w:pPr>
        <w:pStyle w:val="ListParagraph"/>
        <w:spacing w:line="360" w:lineRule="auto"/>
        <w:ind w:left="1800"/>
        <w:rPr>
          <w:rFonts w:cs="Arial"/>
          <w:sz w:val="24"/>
          <w:szCs w:val="24"/>
        </w:rPr>
      </w:pPr>
      <w:r w:rsidRPr="00B12478">
        <w:rPr>
          <w:rFonts w:cs="Arial"/>
          <w:sz w:val="24"/>
          <w:szCs w:val="24"/>
        </w:rPr>
        <w:t xml:space="preserve"> </w:t>
      </w:r>
    </w:p>
    <w:p w14:paraId="48F9356D" w14:textId="66731DC0" w:rsidR="004D4323" w:rsidRPr="00D23B49" w:rsidRDefault="004D4323" w:rsidP="00D23B49">
      <w:pPr>
        <w:pStyle w:val="ListParagraph"/>
        <w:numPr>
          <w:ilvl w:val="0"/>
          <w:numId w:val="28"/>
        </w:numPr>
        <w:spacing w:line="360" w:lineRule="auto"/>
        <w:rPr>
          <w:rFonts w:cs="Arial"/>
          <w:sz w:val="24"/>
          <w:szCs w:val="24"/>
        </w:rPr>
      </w:pPr>
      <w:r w:rsidRPr="00B12478">
        <w:rPr>
          <w:rFonts w:cs="Arial"/>
          <w:b/>
          <w:bCs/>
          <w:sz w:val="24"/>
          <w:szCs w:val="24"/>
        </w:rPr>
        <w:t>Stage Two</w:t>
      </w:r>
      <w:r w:rsidRPr="00B12478">
        <w:rPr>
          <w:rFonts w:cs="Arial"/>
          <w:sz w:val="24"/>
          <w:szCs w:val="24"/>
        </w:rPr>
        <w:t xml:space="preserve"> takes place </w:t>
      </w:r>
      <w:r w:rsidR="005266B0">
        <w:rPr>
          <w:rFonts w:cs="Arial"/>
          <w:sz w:val="24"/>
          <w:szCs w:val="24"/>
        </w:rPr>
        <w:t>approximately</w:t>
      </w:r>
      <w:r w:rsidRPr="00B12478">
        <w:rPr>
          <w:rFonts w:cs="Arial"/>
          <w:sz w:val="24"/>
          <w:szCs w:val="24"/>
        </w:rPr>
        <w:t xml:space="preserve"> six weeks after the Initial Panel meetings in Stage One and consists of: </w:t>
      </w:r>
    </w:p>
    <w:p w14:paraId="1E7FD336" w14:textId="73EB2EEC" w:rsidR="004D4323" w:rsidRPr="00D23B49" w:rsidRDefault="004D4323" w:rsidP="00D23B49">
      <w:pPr>
        <w:pStyle w:val="ListParagraph"/>
        <w:numPr>
          <w:ilvl w:val="0"/>
          <w:numId w:val="27"/>
        </w:numPr>
        <w:spacing w:line="360" w:lineRule="auto"/>
        <w:rPr>
          <w:rFonts w:cs="Arial"/>
          <w:sz w:val="24"/>
          <w:szCs w:val="24"/>
        </w:rPr>
      </w:pPr>
      <w:r w:rsidRPr="00B12478">
        <w:rPr>
          <w:rFonts w:cs="Arial"/>
          <w:b/>
          <w:bCs/>
          <w:sz w:val="24"/>
          <w:szCs w:val="24"/>
        </w:rPr>
        <w:t xml:space="preserve">Panel meeting with the </w:t>
      </w:r>
      <w:r w:rsidR="00700474" w:rsidRPr="00B12478">
        <w:rPr>
          <w:rFonts w:cs="Arial"/>
          <w:b/>
          <w:bCs/>
          <w:sz w:val="24"/>
          <w:szCs w:val="24"/>
        </w:rPr>
        <w:t>D</w:t>
      </w:r>
      <w:r w:rsidRPr="00B12478">
        <w:rPr>
          <w:rFonts w:cs="Arial"/>
          <w:b/>
          <w:bCs/>
          <w:sz w:val="24"/>
          <w:szCs w:val="24"/>
        </w:rPr>
        <w:t xml:space="preserve">epartmental </w:t>
      </w:r>
      <w:r w:rsidR="00700474" w:rsidRPr="00B12478">
        <w:rPr>
          <w:rFonts w:cs="Arial"/>
          <w:b/>
          <w:bCs/>
          <w:sz w:val="24"/>
          <w:szCs w:val="24"/>
        </w:rPr>
        <w:t>T</w:t>
      </w:r>
      <w:r w:rsidRPr="00B12478">
        <w:rPr>
          <w:rFonts w:cs="Arial"/>
          <w:b/>
          <w:bCs/>
          <w:sz w:val="24"/>
          <w:szCs w:val="24"/>
        </w:rPr>
        <w:t>eam</w:t>
      </w:r>
      <w:r w:rsidRPr="00B12478">
        <w:rPr>
          <w:rFonts w:cs="Arial"/>
          <w:sz w:val="24"/>
          <w:szCs w:val="24"/>
        </w:rPr>
        <w:t xml:space="preserve"> to respond to the points raised during Stage One</w:t>
      </w:r>
      <w:r w:rsidR="00700474" w:rsidRPr="00B12478">
        <w:rPr>
          <w:rFonts w:cs="Arial"/>
          <w:sz w:val="24"/>
          <w:szCs w:val="24"/>
        </w:rPr>
        <w:t xml:space="preserve"> (approximately 1.5-2 hours)</w:t>
      </w:r>
      <w:r w:rsidRPr="00B12478">
        <w:rPr>
          <w:rFonts w:cs="Arial"/>
          <w:sz w:val="24"/>
          <w:szCs w:val="24"/>
        </w:rPr>
        <w:t xml:space="preserve">. </w:t>
      </w:r>
    </w:p>
    <w:p w14:paraId="4A420215" w14:textId="36940038" w:rsidR="004D4323" w:rsidRPr="00A22BE6" w:rsidRDefault="004D4323" w:rsidP="00A22BE6">
      <w:pPr>
        <w:pStyle w:val="ListParagraph"/>
        <w:numPr>
          <w:ilvl w:val="0"/>
          <w:numId w:val="27"/>
        </w:numPr>
        <w:spacing w:line="360" w:lineRule="auto"/>
        <w:rPr>
          <w:rFonts w:cs="Arial"/>
          <w:sz w:val="24"/>
          <w:szCs w:val="24"/>
        </w:rPr>
      </w:pPr>
      <w:r w:rsidRPr="00B12478">
        <w:rPr>
          <w:rFonts w:cs="Arial"/>
          <w:b/>
          <w:bCs/>
          <w:sz w:val="24"/>
          <w:szCs w:val="24"/>
        </w:rPr>
        <w:t>Panel meeting with any other groups</w:t>
      </w:r>
      <w:r w:rsidRPr="00B12478">
        <w:rPr>
          <w:rFonts w:cs="Arial"/>
          <w:sz w:val="24"/>
          <w:szCs w:val="24"/>
        </w:rPr>
        <w:t>, as appropriate</w:t>
      </w:r>
      <w:r w:rsidR="00700474" w:rsidRPr="00B12478">
        <w:rPr>
          <w:rFonts w:cs="Arial"/>
          <w:sz w:val="24"/>
          <w:szCs w:val="24"/>
        </w:rPr>
        <w:t xml:space="preserve"> </w:t>
      </w:r>
      <w:r w:rsidR="00F27E17" w:rsidRPr="00B12478">
        <w:rPr>
          <w:rFonts w:cs="Arial"/>
          <w:sz w:val="24"/>
          <w:szCs w:val="24"/>
        </w:rPr>
        <w:t>e.g.,</w:t>
      </w:r>
      <w:r w:rsidR="00700474" w:rsidRPr="00B12478">
        <w:rPr>
          <w:rFonts w:cs="Arial"/>
          <w:sz w:val="24"/>
          <w:szCs w:val="24"/>
        </w:rPr>
        <w:t xml:space="preserve"> PSRB</w:t>
      </w:r>
      <w:r w:rsidRPr="00B12478">
        <w:rPr>
          <w:rFonts w:cs="Arial"/>
          <w:sz w:val="24"/>
          <w:szCs w:val="24"/>
        </w:rPr>
        <w:t xml:space="preserve"> </w:t>
      </w:r>
      <w:r w:rsidR="00700474" w:rsidRPr="00B12478">
        <w:rPr>
          <w:rFonts w:cs="Arial"/>
          <w:sz w:val="24"/>
          <w:szCs w:val="24"/>
        </w:rPr>
        <w:t>(approximately 1 hour)</w:t>
      </w:r>
    </w:p>
    <w:p w14:paraId="583E14F2" w14:textId="6845A2D9" w:rsidR="004D4323" w:rsidRPr="00A22BE6" w:rsidRDefault="004D4323" w:rsidP="00A22BE6">
      <w:pPr>
        <w:pStyle w:val="ListParagraph"/>
        <w:numPr>
          <w:ilvl w:val="0"/>
          <w:numId w:val="27"/>
        </w:numPr>
        <w:spacing w:line="360" w:lineRule="auto"/>
        <w:rPr>
          <w:rFonts w:cs="Arial"/>
          <w:sz w:val="24"/>
          <w:szCs w:val="24"/>
        </w:rPr>
      </w:pPr>
      <w:r w:rsidRPr="00B12478">
        <w:rPr>
          <w:rFonts w:cs="Arial"/>
          <w:b/>
          <w:bCs/>
          <w:sz w:val="24"/>
          <w:szCs w:val="24"/>
        </w:rPr>
        <w:t>Closed Final Panel meeting</w:t>
      </w:r>
      <w:r w:rsidRPr="00B12478">
        <w:rPr>
          <w:rFonts w:cs="Arial"/>
          <w:sz w:val="24"/>
          <w:szCs w:val="24"/>
        </w:rPr>
        <w:t xml:space="preserve"> where the outcomes are agreed. The Chair normally commences this private meeting of the Panel by summarising the key themes and the Departmental Team’s responses and will conclude by agreeing the outcome of the event with the Panel.  </w:t>
      </w:r>
      <w:r w:rsidR="009D2192" w:rsidRPr="00B12478">
        <w:rPr>
          <w:rFonts w:cs="Arial"/>
          <w:sz w:val="24"/>
          <w:szCs w:val="24"/>
        </w:rPr>
        <w:lastRenderedPageBreak/>
        <w:t>A</w:t>
      </w:r>
      <w:r w:rsidRPr="00B12478">
        <w:rPr>
          <w:rFonts w:cs="Arial"/>
          <w:sz w:val="24"/>
          <w:szCs w:val="24"/>
        </w:rPr>
        <w:t xml:space="preserve"> unanimous decision of the Panel is required for the conclusion of the Review event.</w:t>
      </w:r>
      <w:r w:rsidR="00700474" w:rsidRPr="00B12478">
        <w:rPr>
          <w:rFonts w:cs="Arial"/>
          <w:sz w:val="24"/>
          <w:szCs w:val="24"/>
        </w:rPr>
        <w:t xml:space="preserve"> (approximately 1.5 hours)</w:t>
      </w:r>
    </w:p>
    <w:p w14:paraId="22942394" w14:textId="744A130E" w:rsidR="004D4323" w:rsidRPr="002730D6" w:rsidRDefault="00700474" w:rsidP="00A22BE6">
      <w:pPr>
        <w:pStyle w:val="ListParagraph"/>
        <w:numPr>
          <w:ilvl w:val="0"/>
          <w:numId w:val="27"/>
        </w:numPr>
        <w:spacing w:line="360" w:lineRule="auto"/>
        <w:rPr>
          <w:rFonts w:cs="Arial"/>
          <w:sz w:val="24"/>
          <w:szCs w:val="24"/>
        </w:rPr>
      </w:pPr>
      <w:r w:rsidRPr="00B12478">
        <w:rPr>
          <w:rFonts w:cs="Arial"/>
          <w:b/>
          <w:bCs/>
          <w:sz w:val="24"/>
          <w:szCs w:val="24"/>
        </w:rPr>
        <w:t>Outcome meeting</w:t>
      </w:r>
      <w:r w:rsidRPr="00B12478">
        <w:rPr>
          <w:rFonts w:cs="Arial"/>
          <w:sz w:val="24"/>
          <w:szCs w:val="24"/>
        </w:rPr>
        <w:t xml:space="preserve"> is where t</w:t>
      </w:r>
      <w:r w:rsidR="004D4323" w:rsidRPr="00B12478">
        <w:rPr>
          <w:rFonts w:cs="Arial"/>
          <w:sz w:val="24"/>
          <w:szCs w:val="24"/>
        </w:rPr>
        <w:t>he department representatives are invited back for verbal feedback from the Panel. During the feedback session, the Chair will announce the outcome of the event and notify the department of any conditions and/or recommendations that should be addressed or considered.  Commendations and developments in progress will also be highlighted.  A deadline will be set by which conditions, recommendations and developments in progress should be met and/or responded to</w:t>
      </w:r>
      <w:r w:rsidRPr="00B12478">
        <w:rPr>
          <w:rFonts w:cs="Arial"/>
          <w:sz w:val="24"/>
          <w:szCs w:val="24"/>
        </w:rPr>
        <w:t xml:space="preserve"> (the deadline is usually </w:t>
      </w:r>
      <w:r w:rsidR="00265390" w:rsidRPr="00B12478">
        <w:rPr>
          <w:rFonts w:cs="Arial"/>
          <w:sz w:val="24"/>
          <w:szCs w:val="24"/>
        </w:rPr>
        <w:t>8</w:t>
      </w:r>
      <w:r w:rsidRPr="00B12478">
        <w:rPr>
          <w:rFonts w:cs="Arial"/>
          <w:sz w:val="24"/>
          <w:szCs w:val="24"/>
        </w:rPr>
        <w:t xml:space="preserve"> weeks after the final stage meetings</w:t>
      </w:r>
      <w:r w:rsidR="00971C05" w:rsidRPr="00B12478">
        <w:rPr>
          <w:rFonts w:cs="Arial"/>
          <w:sz w:val="24"/>
          <w:szCs w:val="24"/>
        </w:rPr>
        <w:t xml:space="preserve"> depending on the nature of the conditions set</w:t>
      </w:r>
      <w:r w:rsidRPr="00B12478">
        <w:rPr>
          <w:rFonts w:cs="Arial"/>
          <w:sz w:val="24"/>
          <w:szCs w:val="24"/>
        </w:rPr>
        <w:t>) (meeting approximately 15 minutes).</w:t>
      </w:r>
    </w:p>
    <w:p w14:paraId="1F3792F3" w14:textId="0F4A7E69" w:rsidR="00700474" w:rsidRPr="00A22BE6" w:rsidRDefault="19C1ED67" w:rsidP="00D6102A">
      <w:pPr>
        <w:pStyle w:val="ListParagraph"/>
        <w:numPr>
          <w:ilvl w:val="1"/>
          <w:numId w:val="39"/>
        </w:numPr>
        <w:spacing w:line="360" w:lineRule="auto"/>
        <w:rPr>
          <w:rFonts w:cs="Arial"/>
          <w:sz w:val="24"/>
          <w:szCs w:val="24"/>
        </w:rPr>
      </w:pPr>
      <w:r w:rsidRPr="19C1ED67">
        <w:rPr>
          <w:rFonts w:cs="Arial"/>
          <w:sz w:val="24"/>
          <w:szCs w:val="24"/>
        </w:rPr>
        <w:t xml:space="preserve">Developments in progress are actions that the department is already taking to resolve issues they have identified through their monitoring and review processes.  These will be noted by the Periodic Review Panel, where a condition or recommendation would have been set had the department not already initiated action. Developments in progress will have the same deadline as any conditions or recommendations and should be included in the department/course team’s response. </w:t>
      </w:r>
    </w:p>
    <w:p w14:paraId="21DF7085" w14:textId="6900F17A" w:rsidR="00792E03" w:rsidRPr="00B12478" w:rsidRDefault="19C1ED67" w:rsidP="00D6102A">
      <w:pPr>
        <w:pStyle w:val="ListParagraph"/>
        <w:numPr>
          <w:ilvl w:val="1"/>
          <w:numId w:val="39"/>
        </w:numPr>
        <w:spacing w:line="360" w:lineRule="auto"/>
        <w:rPr>
          <w:rFonts w:cs="Arial"/>
          <w:sz w:val="24"/>
          <w:szCs w:val="24"/>
        </w:rPr>
      </w:pPr>
      <w:r w:rsidRPr="19C1ED67">
        <w:rPr>
          <w:rFonts w:cs="Arial"/>
          <w:sz w:val="24"/>
          <w:szCs w:val="24"/>
        </w:rPr>
        <w:t>The Chair and Secretary will liaise to ensure that draft commendations, conditions, recommendations, and developments in progress are circulated to the Departmental team as soon as possible after the event (usually within 3 days after the final Panel meetings), and the Secretary will produce a detailed report to circulate to the Panel and department (usually 5 weeks after final Panel meeting).</w:t>
      </w:r>
    </w:p>
    <w:p w14:paraId="55BCEB9C" w14:textId="69AF8BB9" w:rsidR="003825D3" w:rsidRDefault="003825D3" w:rsidP="00A22BE6">
      <w:pPr>
        <w:pStyle w:val="ListParagraph"/>
        <w:spacing w:line="360" w:lineRule="auto"/>
        <w:ind w:left="792"/>
      </w:pPr>
    </w:p>
    <w:p w14:paraId="0E902588" w14:textId="77777777" w:rsidR="00B12478" w:rsidRDefault="00B12478" w:rsidP="00A22BE6">
      <w:pPr>
        <w:pStyle w:val="ListParagraph"/>
        <w:spacing w:line="360" w:lineRule="auto"/>
        <w:ind w:left="792"/>
      </w:pPr>
    </w:p>
    <w:p w14:paraId="3B332627" w14:textId="77777777" w:rsidR="00D23B49" w:rsidRDefault="00D23B49">
      <w:pPr>
        <w:rPr>
          <w:rFonts w:cs="Arial"/>
          <w:b/>
          <w:sz w:val="32"/>
          <w:szCs w:val="32"/>
        </w:rPr>
      </w:pPr>
      <w:r>
        <w:rPr>
          <w:sz w:val="32"/>
          <w:szCs w:val="32"/>
        </w:rPr>
        <w:br w:type="page"/>
      </w:r>
    </w:p>
    <w:p w14:paraId="4BA7AC05" w14:textId="694946EF" w:rsidR="003825D3" w:rsidRPr="00736BE0" w:rsidRDefault="003825D3" w:rsidP="00D6102A">
      <w:pPr>
        <w:pStyle w:val="Heading2"/>
        <w:numPr>
          <w:ilvl w:val="0"/>
          <w:numId w:val="39"/>
        </w:numPr>
        <w:spacing w:line="360" w:lineRule="auto"/>
        <w:rPr>
          <w:color w:val="auto"/>
          <w:sz w:val="32"/>
          <w:szCs w:val="32"/>
        </w:rPr>
      </w:pPr>
      <w:bookmarkStart w:id="8" w:name="_Toc142488677"/>
      <w:r>
        <w:rPr>
          <w:color w:val="auto"/>
          <w:sz w:val="32"/>
          <w:szCs w:val="32"/>
        </w:rPr>
        <w:lastRenderedPageBreak/>
        <w:t>Periodic Review outcome and report</w:t>
      </w:r>
      <w:bookmarkEnd w:id="8"/>
    </w:p>
    <w:p w14:paraId="7A7F0851" w14:textId="77777777" w:rsidR="003825D3" w:rsidRPr="00B12478" w:rsidRDefault="003825D3" w:rsidP="00A22BE6">
      <w:pPr>
        <w:spacing w:line="360" w:lineRule="auto"/>
        <w:rPr>
          <w:rFonts w:cs="Arial"/>
          <w:sz w:val="24"/>
          <w:szCs w:val="24"/>
        </w:rPr>
      </w:pPr>
    </w:p>
    <w:p w14:paraId="3D4239CC" w14:textId="5734A107" w:rsidR="00700474" w:rsidRPr="00A22BE6" w:rsidRDefault="00700474" w:rsidP="00D6102A">
      <w:pPr>
        <w:pStyle w:val="ListParagraph"/>
        <w:numPr>
          <w:ilvl w:val="1"/>
          <w:numId w:val="39"/>
        </w:numPr>
        <w:spacing w:line="360" w:lineRule="auto"/>
        <w:rPr>
          <w:rFonts w:cs="Arial"/>
          <w:sz w:val="24"/>
          <w:szCs w:val="24"/>
        </w:rPr>
      </w:pPr>
      <w:r w:rsidRPr="00B12478">
        <w:rPr>
          <w:rFonts w:cs="Arial"/>
          <w:sz w:val="24"/>
          <w:szCs w:val="24"/>
        </w:rPr>
        <w:t xml:space="preserve">The Periodic Review report summarises the Panel’s conclusions and specifies any conditions that are to be met in order to successfully complete the Periodic Review process; the Panel may also make recommendations for areas the department should consider.  The Dean (Executive, </w:t>
      </w:r>
      <w:r w:rsidR="009D2192" w:rsidRPr="00B12478">
        <w:rPr>
          <w:rFonts w:cs="Arial"/>
          <w:sz w:val="24"/>
          <w:szCs w:val="24"/>
        </w:rPr>
        <w:t xml:space="preserve">Faculty </w:t>
      </w:r>
      <w:r w:rsidRPr="00B12478">
        <w:rPr>
          <w:rFonts w:cs="Arial"/>
          <w:sz w:val="24"/>
          <w:szCs w:val="24"/>
        </w:rPr>
        <w:t>or Partnerships) will refer recommendations raised in reports that fall outside the remit of the department, for example University-wide issues, for consideration by the relevant Committee or Section of the University.  The Review Panel may not set further conditions or recommendations after it has</w:t>
      </w:r>
      <w:r w:rsidR="009D2192" w:rsidRPr="00B12478">
        <w:rPr>
          <w:rFonts w:cs="Arial"/>
          <w:sz w:val="24"/>
          <w:szCs w:val="24"/>
        </w:rPr>
        <w:t xml:space="preserve"> been</w:t>
      </w:r>
      <w:r w:rsidRPr="00B12478">
        <w:rPr>
          <w:rFonts w:cs="Arial"/>
          <w:sz w:val="24"/>
          <w:szCs w:val="24"/>
        </w:rPr>
        <w:t xml:space="preserve"> reported.</w:t>
      </w:r>
    </w:p>
    <w:p w14:paraId="5BEA4C1E" w14:textId="74B5EBAA" w:rsidR="008963E5" w:rsidRPr="00A22BE6" w:rsidRDefault="00700474" w:rsidP="00D6102A">
      <w:pPr>
        <w:pStyle w:val="ListParagraph"/>
        <w:numPr>
          <w:ilvl w:val="1"/>
          <w:numId w:val="39"/>
        </w:numPr>
        <w:spacing w:line="360" w:lineRule="auto"/>
        <w:rPr>
          <w:rFonts w:cs="Arial"/>
          <w:sz w:val="24"/>
          <w:szCs w:val="24"/>
        </w:rPr>
      </w:pPr>
      <w:r w:rsidRPr="00B12478">
        <w:rPr>
          <w:rFonts w:cs="Arial"/>
          <w:sz w:val="24"/>
          <w:szCs w:val="24"/>
        </w:rPr>
        <w:t>The Panel should specify the date by which the conditions and recommendations and any developments in progress must be met and recommend when the course would be subject to the next Periodic Review, which for most courses is five years.</w:t>
      </w:r>
    </w:p>
    <w:p w14:paraId="4E3DB784" w14:textId="781A66AF" w:rsidR="008963E5" w:rsidRPr="00B12478" w:rsidRDefault="008963E5" w:rsidP="00D6102A">
      <w:pPr>
        <w:pStyle w:val="ListParagraph"/>
        <w:numPr>
          <w:ilvl w:val="1"/>
          <w:numId w:val="39"/>
        </w:numPr>
        <w:spacing w:line="360" w:lineRule="auto"/>
        <w:rPr>
          <w:rFonts w:cs="Arial"/>
          <w:sz w:val="24"/>
          <w:szCs w:val="24"/>
        </w:rPr>
      </w:pPr>
      <w:r w:rsidRPr="00B12478">
        <w:rPr>
          <w:rFonts w:cs="Arial"/>
          <w:sz w:val="24"/>
          <w:szCs w:val="24"/>
        </w:rPr>
        <w:t>There are three possible outcomes from a Periodic Review event:</w:t>
      </w:r>
    </w:p>
    <w:p w14:paraId="27E245C1" w14:textId="77777777" w:rsidR="008963E5" w:rsidRPr="00B12478" w:rsidRDefault="008963E5" w:rsidP="00A22BE6">
      <w:pPr>
        <w:pStyle w:val="ListParagraph"/>
        <w:spacing w:line="360" w:lineRule="auto"/>
        <w:ind w:left="792"/>
        <w:rPr>
          <w:rFonts w:cs="Arial"/>
          <w:sz w:val="24"/>
          <w:szCs w:val="24"/>
        </w:rPr>
      </w:pPr>
    </w:p>
    <w:p w14:paraId="79075A16" w14:textId="671873C8" w:rsidR="008963E5" w:rsidRPr="00B12478" w:rsidRDefault="008963E5" w:rsidP="00D6102A">
      <w:pPr>
        <w:pStyle w:val="ListParagraph"/>
        <w:numPr>
          <w:ilvl w:val="2"/>
          <w:numId w:val="39"/>
        </w:numPr>
        <w:spacing w:line="360" w:lineRule="auto"/>
        <w:rPr>
          <w:rFonts w:cs="Arial"/>
          <w:sz w:val="24"/>
          <w:szCs w:val="24"/>
        </w:rPr>
      </w:pPr>
      <w:r w:rsidRPr="00B12478">
        <w:rPr>
          <w:rFonts w:cs="Arial"/>
          <w:b/>
          <w:bCs/>
          <w:sz w:val="24"/>
          <w:szCs w:val="24"/>
        </w:rPr>
        <w:t>Recommendation for the course(s) to continue to be offered</w:t>
      </w:r>
      <w:r w:rsidRPr="00B12478">
        <w:rPr>
          <w:rFonts w:cs="Arial"/>
          <w:sz w:val="24"/>
          <w:szCs w:val="24"/>
        </w:rPr>
        <w:t>, in which case no further action by the departmental team is required</w:t>
      </w:r>
    </w:p>
    <w:p w14:paraId="301EA5F0" w14:textId="77777777" w:rsidR="008963E5" w:rsidRPr="00B12478" w:rsidRDefault="008963E5" w:rsidP="00A22BE6">
      <w:pPr>
        <w:pStyle w:val="ListParagraph"/>
        <w:spacing w:line="360" w:lineRule="auto"/>
        <w:ind w:left="1224"/>
        <w:rPr>
          <w:rFonts w:cs="Arial"/>
          <w:sz w:val="24"/>
          <w:szCs w:val="24"/>
        </w:rPr>
      </w:pPr>
    </w:p>
    <w:p w14:paraId="096ABA4C" w14:textId="5A18330E" w:rsidR="008963E5" w:rsidRPr="00B12478" w:rsidRDefault="008963E5" w:rsidP="00D6102A">
      <w:pPr>
        <w:pStyle w:val="ListParagraph"/>
        <w:numPr>
          <w:ilvl w:val="2"/>
          <w:numId w:val="39"/>
        </w:numPr>
        <w:spacing w:line="360" w:lineRule="auto"/>
        <w:rPr>
          <w:rFonts w:cs="Arial"/>
          <w:sz w:val="24"/>
          <w:szCs w:val="24"/>
        </w:rPr>
      </w:pPr>
      <w:r w:rsidRPr="00B12478">
        <w:rPr>
          <w:rFonts w:cs="Arial"/>
          <w:b/>
          <w:bCs/>
          <w:sz w:val="24"/>
          <w:szCs w:val="24"/>
        </w:rPr>
        <w:t>Recommendation for the course(s) to continue to be offered, with conditions and/or recommendations and/or developments in progress</w:t>
      </w:r>
      <w:r w:rsidRPr="00B12478">
        <w:rPr>
          <w:rFonts w:cs="Arial"/>
          <w:sz w:val="24"/>
          <w:szCs w:val="24"/>
        </w:rPr>
        <w:t>, in which case the departmental</w:t>
      </w:r>
      <w:r w:rsidR="009D2192" w:rsidRPr="00B12478">
        <w:rPr>
          <w:rFonts w:cs="Arial"/>
          <w:sz w:val="24"/>
          <w:szCs w:val="24"/>
        </w:rPr>
        <w:t>/course</w:t>
      </w:r>
      <w:r w:rsidRPr="00B12478">
        <w:rPr>
          <w:rFonts w:cs="Arial"/>
          <w:sz w:val="24"/>
          <w:szCs w:val="24"/>
        </w:rPr>
        <w:t xml:space="preserve"> team must provide the Chair with evidence, within agreed timescales, that the conditions have been met, and must respond to any recommendations and developments in progress.</w:t>
      </w:r>
    </w:p>
    <w:p w14:paraId="5908A7D8" w14:textId="77777777" w:rsidR="008963E5" w:rsidRPr="00B12478" w:rsidRDefault="008963E5" w:rsidP="00A22BE6">
      <w:pPr>
        <w:pStyle w:val="ListParagraph"/>
        <w:spacing w:line="360" w:lineRule="auto"/>
        <w:ind w:left="1224"/>
        <w:rPr>
          <w:rFonts w:cs="Arial"/>
          <w:sz w:val="24"/>
          <w:szCs w:val="24"/>
        </w:rPr>
      </w:pPr>
    </w:p>
    <w:p w14:paraId="394F4AA7" w14:textId="7FCC3348" w:rsidR="008963E5" w:rsidRPr="00B12478" w:rsidRDefault="008963E5" w:rsidP="00D6102A">
      <w:pPr>
        <w:pStyle w:val="ListParagraph"/>
        <w:numPr>
          <w:ilvl w:val="4"/>
          <w:numId w:val="39"/>
        </w:numPr>
        <w:spacing w:line="360" w:lineRule="auto"/>
        <w:rPr>
          <w:rFonts w:cs="Arial"/>
          <w:sz w:val="24"/>
          <w:szCs w:val="24"/>
        </w:rPr>
      </w:pPr>
      <w:r w:rsidRPr="00B12478">
        <w:rPr>
          <w:rFonts w:cs="Arial"/>
          <w:b/>
          <w:bCs/>
          <w:sz w:val="24"/>
          <w:szCs w:val="24"/>
        </w:rPr>
        <w:t>Commendations</w:t>
      </w:r>
      <w:r w:rsidRPr="00B12478">
        <w:rPr>
          <w:rFonts w:cs="Arial"/>
          <w:sz w:val="24"/>
          <w:szCs w:val="24"/>
        </w:rPr>
        <w:t xml:space="preserve"> - allow the Panel to congratulate the departmental team on aspects of exceptional practice that can be shared more widely across the Faculty</w:t>
      </w:r>
      <w:r w:rsidR="009D2192" w:rsidRPr="00B12478">
        <w:rPr>
          <w:rFonts w:cs="Arial"/>
          <w:sz w:val="24"/>
          <w:szCs w:val="24"/>
        </w:rPr>
        <w:t>/</w:t>
      </w:r>
      <w:r w:rsidRPr="00B12478">
        <w:rPr>
          <w:rFonts w:cs="Arial"/>
          <w:sz w:val="24"/>
          <w:szCs w:val="24"/>
        </w:rPr>
        <w:t>University</w:t>
      </w:r>
      <w:r w:rsidR="009D2192" w:rsidRPr="00B12478">
        <w:rPr>
          <w:rFonts w:cs="Arial"/>
          <w:sz w:val="24"/>
          <w:szCs w:val="24"/>
        </w:rPr>
        <w:t xml:space="preserve"> or Partner Institution</w:t>
      </w:r>
      <w:r w:rsidRPr="00B12478">
        <w:rPr>
          <w:rFonts w:cs="Arial"/>
          <w:sz w:val="24"/>
          <w:szCs w:val="24"/>
        </w:rPr>
        <w:t>.  (Other areas of good practice or that are going well that the Panel would like to highlight may be included in the report, rather than listed as a commendation).</w:t>
      </w:r>
    </w:p>
    <w:p w14:paraId="635890DA" w14:textId="77777777" w:rsidR="008963E5" w:rsidRPr="00B12478" w:rsidRDefault="008963E5" w:rsidP="00A22BE6">
      <w:pPr>
        <w:pStyle w:val="ListParagraph"/>
        <w:spacing w:line="360" w:lineRule="auto"/>
        <w:ind w:left="2232"/>
        <w:rPr>
          <w:rFonts w:cs="Arial"/>
          <w:sz w:val="24"/>
          <w:szCs w:val="24"/>
        </w:rPr>
      </w:pPr>
    </w:p>
    <w:p w14:paraId="1F799700" w14:textId="57B9DA34" w:rsidR="008963E5" w:rsidRPr="00B12478" w:rsidRDefault="008963E5" w:rsidP="00D6102A">
      <w:pPr>
        <w:pStyle w:val="ListParagraph"/>
        <w:numPr>
          <w:ilvl w:val="4"/>
          <w:numId w:val="39"/>
        </w:numPr>
        <w:spacing w:line="360" w:lineRule="auto"/>
        <w:rPr>
          <w:rFonts w:cs="Arial"/>
          <w:sz w:val="24"/>
          <w:szCs w:val="24"/>
        </w:rPr>
      </w:pPr>
      <w:r w:rsidRPr="00B12478">
        <w:rPr>
          <w:rFonts w:cs="Arial"/>
          <w:b/>
          <w:bCs/>
          <w:sz w:val="24"/>
          <w:szCs w:val="24"/>
        </w:rPr>
        <w:lastRenderedPageBreak/>
        <w:t>Conditions</w:t>
      </w:r>
      <w:r w:rsidRPr="00B12478">
        <w:rPr>
          <w:rFonts w:cs="Arial"/>
          <w:sz w:val="24"/>
          <w:szCs w:val="24"/>
        </w:rPr>
        <w:t xml:space="preserve"> - are those issues that must be addressed to the satisfaction of the review Panel by agreed deadlines in order for the course(s) continuation to be approved.</w:t>
      </w:r>
    </w:p>
    <w:p w14:paraId="0FF4E305" w14:textId="77777777" w:rsidR="008963E5" w:rsidRPr="00B12478" w:rsidRDefault="008963E5" w:rsidP="00A22BE6">
      <w:pPr>
        <w:pStyle w:val="ListParagraph"/>
        <w:spacing w:line="360" w:lineRule="auto"/>
        <w:ind w:left="2232"/>
        <w:rPr>
          <w:rFonts w:cs="Arial"/>
          <w:sz w:val="24"/>
          <w:szCs w:val="24"/>
        </w:rPr>
      </w:pPr>
    </w:p>
    <w:p w14:paraId="0ACEE9DE" w14:textId="77777777" w:rsidR="008963E5" w:rsidRPr="00B12478" w:rsidRDefault="008963E5" w:rsidP="00D6102A">
      <w:pPr>
        <w:pStyle w:val="ListParagraph"/>
        <w:numPr>
          <w:ilvl w:val="4"/>
          <w:numId w:val="39"/>
        </w:numPr>
        <w:spacing w:line="360" w:lineRule="auto"/>
        <w:rPr>
          <w:rFonts w:cs="Arial"/>
          <w:sz w:val="24"/>
          <w:szCs w:val="24"/>
        </w:rPr>
      </w:pPr>
      <w:r w:rsidRPr="00B12478">
        <w:rPr>
          <w:rFonts w:cs="Arial"/>
          <w:b/>
          <w:bCs/>
          <w:sz w:val="24"/>
          <w:szCs w:val="24"/>
        </w:rPr>
        <w:t>Recommendations</w:t>
      </w:r>
      <w:r w:rsidRPr="00B12478">
        <w:rPr>
          <w:rFonts w:cs="Arial"/>
          <w:sz w:val="24"/>
          <w:szCs w:val="24"/>
        </w:rPr>
        <w:t xml:space="preserve"> - are those issues on which action is to be considered, possibly beyond the start of the following academic session.  A response to recommendations must also be made by agreed deadlines.</w:t>
      </w:r>
    </w:p>
    <w:p w14:paraId="75940CEA" w14:textId="3EEE9389" w:rsidR="008963E5" w:rsidRPr="00B12478" w:rsidRDefault="008963E5" w:rsidP="00A22BE6">
      <w:pPr>
        <w:pStyle w:val="ListParagraph"/>
        <w:spacing w:line="360" w:lineRule="auto"/>
        <w:ind w:left="2232"/>
        <w:rPr>
          <w:rFonts w:cs="Arial"/>
          <w:sz w:val="24"/>
          <w:szCs w:val="24"/>
        </w:rPr>
      </w:pPr>
    </w:p>
    <w:p w14:paraId="1CBCD2C2" w14:textId="4ABBE681" w:rsidR="008963E5" w:rsidRPr="00B12478" w:rsidRDefault="008963E5" w:rsidP="00D6102A">
      <w:pPr>
        <w:pStyle w:val="ListParagraph"/>
        <w:numPr>
          <w:ilvl w:val="4"/>
          <w:numId w:val="39"/>
        </w:numPr>
        <w:spacing w:line="360" w:lineRule="auto"/>
        <w:rPr>
          <w:rFonts w:cs="Arial"/>
          <w:sz w:val="24"/>
          <w:szCs w:val="24"/>
        </w:rPr>
      </w:pPr>
      <w:r w:rsidRPr="00B12478">
        <w:rPr>
          <w:rFonts w:cs="Arial"/>
          <w:b/>
          <w:bCs/>
          <w:sz w:val="24"/>
          <w:szCs w:val="24"/>
        </w:rPr>
        <w:t>Developments in progress</w:t>
      </w:r>
      <w:r w:rsidRPr="00B12478">
        <w:rPr>
          <w:rFonts w:cs="Arial"/>
          <w:sz w:val="24"/>
          <w:szCs w:val="24"/>
        </w:rPr>
        <w:t xml:space="preserve"> - are those issues for which the department is already taking action, and which might have led to the Panel setting a condition or recommendation. A response to developments in progress must be made by agreed deadlines.</w:t>
      </w:r>
    </w:p>
    <w:p w14:paraId="3A328CD5" w14:textId="12EE222A" w:rsidR="008963E5" w:rsidRPr="00B12478" w:rsidRDefault="008963E5" w:rsidP="00A22BE6">
      <w:pPr>
        <w:pStyle w:val="ListParagraph"/>
        <w:spacing w:line="360" w:lineRule="auto"/>
        <w:ind w:left="2232"/>
        <w:rPr>
          <w:rFonts w:cs="Arial"/>
          <w:sz w:val="24"/>
          <w:szCs w:val="24"/>
        </w:rPr>
      </w:pPr>
    </w:p>
    <w:p w14:paraId="60663C7D" w14:textId="64CCB97D" w:rsidR="008963E5" w:rsidRDefault="008963E5" w:rsidP="00D6102A">
      <w:pPr>
        <w:pStyle w:val="ListParagraph"/>
        <w:numPr>
          <w:ilvl w:val="2"/>
          <w:numId w:val="39"/>
        </w:numPr>
        <w:spacing w:line="360" w:lineRule="auto"/>
        <w:rPr>
          <w:rFonts w:cs="Arial"/>
          <w:sz w:val="24"/>
          <w:szCs w:val="24"/>
        </w:rPr>
      </w:pPr>
      <w:r w:rsidRPr="00B12478">
        <w:rPr>
          <w:rFonts w:cs="Arial"/>
          <w:sz w:val="24"/>
          <w:szCs w:val="24"/>
        </w:rPr>
        <w:t xml:space="preserve">In exceptional circumstances, the report may recommend </w:t>
      </w:r>
      <w:r w:rsidRPr="00B12478">
        <w:rPr>
          <w:rFonts w:cs="Arial"/>
          <w:b/>
          <w:bCs/>
          <w:sz w:val="24"/>
          <w:szCs w:val="24"/>
        </w:rPr>
        <w:t>suspension of the Periodic Review process</w:t>
      </w:r>
      <w:r w:rsidRPr="00B12478">
        <w:rPr>
          <w:rFonts w:cs="Arial"/>
          <w:sz w:val="24"/>
          <w:szCs w:val="24"/>
        </w:rPr>
        <w:t xml:space="preserve"> whilst the Departmental Team undertakes a major revision to the course(s) under review.</w:t>
      </w:r>
    </w:p>
    <w:p w14:paraId="1CF4DC9C" w14:textId="77777777" w:rsidR="00A22BE6" w:rsidRPr="00A22BE6" w:rsidRDefault="00A22BE6" w:rsidP="00A22BE6">
      <w:pPr>
        <w:pStyle w:val="ListParagraph"/>
        <w:spacing w:line="360" w:lineRule="auto"/>
        <w:ind w:left="1224"/>
        <w:rPr>
          <w:rFonts w:cs="Arial"/>
          <w:sz w:val="24"/>
          <w:szCs w:val="24"/>
        </w:rPr>
      </w:pPr>
    </w:p>
    <w:p w14:paraId="33CE6731" w14:textId="690C3B59" w:rsidR="00704110" w:rsidRPr="00A22BE6" w:rsidRDefault="008963E5" w:rsidP="00D6102A">
      <w:pPr>
        <w:pStyle w:val="ListParagraph"/>
        <w:numPr>
          <w:ilvl w:val="1"/>
          <w:numId w:val="39"/>
        </w:numPr>
        <w:spacing w:line="360" w:lineRule="auto"/>
        <w:rPr>
          <w:rFonts w:cs="Arial"/>
          <w:sz w:val="24"/>
          <w:szCs w:val="24"/>
        </w:rPr>
      </w:pPr>
      <w:r w:rsidRPr="00B12478">
        <w:rPr>
          <w:rFonts w:cs="Arial"/>
          <w:sz w:val="24"/>
          <w:szCs w:val="24"/>
        </w:rPr>
        <w:t>The Periodic Review report will be submitted to the appropriate Faculty/Partnerships Education Committee.  The Committee will then make a recommendation to Academic Quality and Standards Committee.  Authority for final approval rests with the Academic Quality and Standards Committee.</w:t>
      </w:r>
    </w:p>
    <w:p w14:paraId="2DA1B159" w14:textId="01ED2018" w:rsidR="00704110" w:rsidRPr="00B12478" w:rsidRDefault="00704110" w:rsidP="00D6102A">
      <w:pPr>
        <w:pStyle w:val="ListParagraph"/>
        <w:numPr>
          <w:ilvl w:val="1"/>
          <w:numId w:val="39"/>
        </w:numPr>
        <w:spacing w:line="360" w:lineRule="auto"/>
        <w:rPr>
          <w:rFonts w:cs="Arial"/>
          <w:sz w:val="24"/>
          <w:szCs w:val="24"/>
        </w:rPr>
      </w:pPr>
      <w:r w:rsidRPr="00B12478">
        <w:rPr>
          <w:rFonts w:cs="Arial"/>
          <w:sz w:val="24"/>
          <w:szCs w:val="24"/>
        </w:rPr>
        <w:t xml:space="preserve">When approved by the </w:t>
      </w:r>
      <w:r w:rsidR="009D2192" w:rsidRPr="00B12478">
        <w:rPr>
          <w:rFonts w:cs="Arial"/>
          <w:sz w:val="24"/>
          <w:szCs w:val="24"/>
        </w:rPr>
        <w:t xml:space="preserve">relevant </w:t>
      </w:r>
      <w:r w:rsidRPr="00B12478">
        <w:rPr>
          <w:rFonts w:cs="Arial"/>
          <w:sz w:val="24"/>
          <w:szCs w:val="24"/>
        </w:rPr>
        <w:t xml:space="preserve">Committee the outcome </w:t>
      </w:r>
      <w:r w:rsidR="009D2192" w:rsidRPr="00B12478">
        <w:rPr>
          <w:rFonts w:cs="Arial"/>
          <w:sz w:val="24"/>
          <w:szCs w:val="24"/>
        </w:rPr>
        <w:t>would</w:t>
      </w:r>
      <w:r w:rsidRPr="00B12478">
        <w:rPr>
          <w:rFonts w:cs="Arial"/>
          <w:sz w:val="24"/>
          <w:szCs w:val="24"/>
        </w:rPr>
        <w:t xml:space="preserve"> also be communicated in a timely manner to students</w:t>
      </w:r>
      <w:r w:rsidR="009D2192" w:rsidRPr="00B12478">
        <w:rPr>
          <w:rFonts w:cs="Arial"/>
          <w:sz w:val="24"/>
          <w:szCs w:val="24"/>
        </w:rPr>
        <w:t xml:space="preserve"> </w:t>
      </w:r>
      <w:r w:rsidRPr="00B12478">
        <w:rPr>
          <w:rFonts w:cs="Arial"/>
          <w:sz w:val="24"/>
          <w:szCs w:val="24"/>
        </w:rPr>
        <w:t>by the department.</w:t>
      </w:r>
    </w:p>
    <w:p w14:paraId="1BF4309E" w14:textId="77777777" w:rsidR="003825D3" w:rsidRPr="00B12478" w:rsidRDefault="003825D3" w:rsidP="00A22BE6">
      <w:pPr>
        <w:pStyle w:val="ListParagraph"/>
        <w:spacing w:line="360" w:lineRule="auto"/>
        <w:ind w:left="792"/>
        <w:rPr>
          <w:sz w:val="24"/>
          <w:szCs w:val="24"/>
        </w:rPr>
      </w:pPr>
    </w:p>
    <w:p w14:paraId="544B9216" w14:textId="5FB3C0A0" w:rsidR="00F60BEE" w:rsidRDefault="00F60BEE" w:rsidP="00A22BE6">
      <w:pPr>
        <w:spacing w:line="360" w:lineRule="auto"/>
        <w:rPr>
          <w:rFonts w:cs="Arial"/>
          <w:szCs w:val="20"/>
        </w:rPr>
      </w:pPr>
    </w:p>
    <w:p w14:paraId="3F60C582" w14:textId="58225DF3" w:rsidR="00DE242B" w:rsidRDefault="00DE242B" w:rsidP="00A22BE6">
      <w:pPr>
        <w:spacing w:line="360" w:lineRule="auto"/>
        <w:rPr>
          <w:rFonts w:cs="Arial"/>
          <w:szCs w:val="20"/>
        </w:rPr>
      </w:pPr>
      <w:r>
        <w:rPr>
          <w:rFonts w:cs="Arial"/>
          <w:szCs w:val="20"/>
        </w:rPr>
        <w:br w:type="page"/>
      </w:r>
    </w:p>
    <w:p w14:paraId="0D62E6E4" w14:textId="714C850B" w:rsidR="00CA5F02" w:rsidRPr="00736BE0" w:rsidRDefault="00CA5F02" w:rsidP="00D6102A">
      <w:pPr>
        <w:pStyle w:val="Heading2"/>
        <w:numPr>
          <w:ilvl w:val="0"/>
          <w:numId w:val="39"/>
        </w:numPr>
        <w:spacing w:line="360" w:lineRule="auto"/>
        <w:rPr>
          <w:color w:val="auto"/>
          <w:sz w:val="32"/>
          <w:szCs w:val="32"/>
        </w:rPr>
      </w:pPr>
      <w:bookmarkStart w:id="9" w:name="_Appendix_A_–"/>
      <w:bookmarkStart w:id="10" w:name="_Toc142488678"/>
      <w:bookmarkEnd w:id="9"/>
      <w:r>
        <w:rPr>
          <w:color w:val="auto"/>
          <w:sz w:val="32"/>
          <w:szCs w:val="32"/>
        </w:rPr>
        <w:lastRenderedPageBreak/>
        <w:t>Appendix A – Areas explored by the Periodic Review Panel</w:t>
      </w:r>
      <w:bookmarkEnd w:id="10"/>
    </w:p>
    <w:p w14:paraId="2640687C" w14:textId="77777777" w:rsidR="00CA5F02" w:rsidRPr="00B12478" w:rsidRDefault="00CA5F02" w:rsidP="00A22BE6">
      <w:pPr>
        <w:spacing w:line="360" w:lineRule="auto"/>
        <w:rPr>
          <w:rFonts w:cs="Arial"/>
          <w:sz w:val="24"/>
          <w:szCs w:val="24"/>
        </w:rPr>
      </w:pPr>
    </w:p>
    <w:p w14:paraId="57FB69FC" w14:textId="3650E5D7" w:rsidR="00DE242B" w:rsidRPr="00B12478" w:rsidRDefault="007769BF" w:rsidP="00A22BE6">
      <w:pPr>
        <w:spacing w:line="360" w:lineRule="auto"/>
        <w:rPr>
          <w:rFonts w:cs="Arial"/>
          <w:sz w:val="24"/>
          <w:szCs w:val="24"/>
        </w:rPr>
      </w:pPr>
      <w:r w:rsidRPr="00B12478">
        <w:rPr>
          <w:rFonts w:cs="Arial"/>
          <w:sz w:val="24"/>
          <w:szCs w:val="24"/>
        </w:rPr>
        <w:t>These questions are provided as a guide only and are intended to be neither prescriptive nor exhaustive.  However, Panel members may find it useful to refer to these questions when reading the Periodic Review documentation as a prompt for possible lines of enquiry.</w:t>
      </w:r>
    </w:p>
    <w:p w14:paraId="588E48CA" w14:textId="77777777" w:rsidR="007769BF" w:rsidRPr="00B12478" w:rsidRDefault="007769BF" w:rsidP="00A22BE6">
      <w:pPr>
        <w:spacing w:line="360" w:lineRule="auto"/>
        <w:rPr>
          <w:rFonts w:cs="Arial"/>
          <w:sz w:val="24"/>
          <w:szCs w:val="24"/>
        </w:rPr>
      </w:pPr>
    </w:p>
    <w:p w14:paraId="7FE1157F" w14:textId="6FCE3629" w:rsidR="007769BF" w:rsidRPr="00654A2D" w:rsidRDefault="007769BF" w:rsidP="00654A2D">
      <w:pPr>
        <w:pStyle w:val="ListParagraph"/>
        <w:numPr>
          <w:ilvl w:val="0"/>
          <w:numId w:val="31"/>
        </w:numPr>
        <w:spacing w:line="360" w:lineRule="auto"/>
        <w:rPr>
          <w:rFonts w:cs="Arial"/>
          <w:b/>
          <w:bCs/>
          <w:sz w:val="24"/>
          <w:szCs w:val="24"/>
        </w:rPr>
      </w:pPr>
      <w:r w:rsidRPr="00B12478">
        <w:rPr>
          <w:rFonts w:cs="Arial"/>
          <w:b/>
          <w:bCs/>
          <w:sz w:val="24"/>
          <w:szCs w:val="24"/>
        </w:rPr>
        <w:t>Progress made since periodic review</w:t>
      </w:r>
    </w:p>
    <w:p w14:paraId="3894662A" w14:textId="3463884A"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Have the recommendations made at the last review or since approval/validation been met?</w:t>
      </w:r>
    </w:p>
    <w:p w14:paraId="40DCEABF" w14:textId="3EB9BEF2"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 xml:space="preserve">Have changes to the course(s) since the last Periodic Review enhanced the course and ensured that the course design, title and curriculum remained appropriate and aligned with internal and external reference points (see </w:t>
      </w:r>
      <w:hyperlink w:anchor="_Appendix_B_–" w:history="1">
        <w:r w:rsidRPr="00B12478">
          <w:rPr>
            <w:rStyle w:val="Hyperlink"/>
            <w:rFonts w:cs="Arial"/>
            <w:sz w:val="24"/>
            <w:szCs w:val="24"/>
          </w:rPr>
          <w:t>Appendix B</w:t>
        </w:r>
      </w:hyperlink>
      <w:r w:rsidRPr="00B12478">
        <w:rPr>
          <w:rFonts w:cs="Arial"/>
          <w:sz w:val="24"/>
          <w:szCs w:val="24"/>
        </w:rPr>
        <w:t>)?</w:t>
      </w:r>
    </w:p>
    <w:p w14:paraId="5327EDDE" w14:textId="77777777" w:rsidR="007769BF" w:rsidRPr="00B12478" w:rsidRDefault="007769BF" w:rsidP="00A22BE6">
      <w:pPr>
        <w:pStyle w:val="ListParagraph"/>
        <w:spacing w:line="360" w:lineRule="auto"/>
        <w:rPr>
          <w:rFonts w:cs="Arial"/>
          <w:sz w:val="24"/>
          <w:szCs w:val="24"/>
        </w:rPr>
      </w:pPr>
    </w:p>
    <w:p w14:paraId="655A91C4" w14:textId="47571DEB" w:rsidR="007769BF" w:rsidRPr="00654A2D" w:rsidRDefault="007769BF" w:rsidP="00654A2D">
      <w:pPr>
        <w:pStyle w:val="ListParagraph"/>
        <w:numPr>
          <w:ilvl w:val="0"/>
          <w:numId w:val="31"/>
        </w:numPr>
        <w:spacing w:line="360" w:lineRule="auto"/>
        <w:rPr>
          <w:rFonts w:cs="Arial"/>
          <w:b/>
          <w:bCs/>
          <w:sz w:val="24"/>
          <w:szCs w:val="24"/>
        </w:rPr>
      </w:pPr>
      <w:r w:rsidRPr="00B12478">
        <w:rPr>
          <w:rFonts w:cs="Arial"/>
          <w:b/>
          <w:bCs/>
          <w:sz w:val="24"/>
          <w:szCs w:val="24"/>
        </w:rPr>
        <w:t>Maintenance and enhancement of standards and quality</w:t>
      </w:r>
    </w:p>
    <w:p w14:paraId="667EB69B" w14:textId="1BA6301D"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Does the documentation demonstrate the department</w:t>
      </w:r>
      <w:r w:rsidR="001D40C2" w:rsidRPr="00B12478">
        <w:rPr>
          <w:rFonts w:cs="Arial"/>
          <w:sz w:val="24"/>
          <w:szCs w:val="24"/>
        </w:rPr>
        <w:t>/course team</w:t>
      </w:r>
      <w:r w:rsidRPr="00B12478">
        <w:rPr>
          <w:rFonts w:cs="Arial"/>
          <w:sz w:val="24"/>
          <w:szCs w:val="24"/>
        </w:rPr>
        <w:t>’s systematic monitoring, review and enhancement?</w:t>
      </w:r>
    </w:p>
    <w:p w14:paraId="1462DDBB" w14:textId="59EFAFCC"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 xml:space="preserve">How effectively has the department drawn on the full range of information available when considering improvements to the course(s)?  For example, reference to the following areas and to those set out in </w:t>
      </w:r>
      <w:hyperlink w:anchor="_Appendix_B_–" w:history="1">
        <w:r w:rsidRPr="00B12478">
          <w:rPr>
            <w:rStyle w:val="Hyperlink"/>
            <w:rFonts w:cs="Arial"/>
            <w:sz w:val="24"/>
            <w:szCs w:val="24"/>
          </w:rPr>
          <w:t>Appendix B</w:t>
        </w:r>
      </w:hyperlink>
      <w:r w:rsidRPr="00B12478">
        <w:rPr>
          <w:rFonts w:cs="Arial"/>
          <w:sz w:val="24"/>
          <w:szCs w:val="24"/>
        </w:rPr>
        <w:t>:</w:t>
      </w:r>
    </w:p>
    <w:p w14:paraId="2C37A71B" w14:textId="00F4F723" w:rsidR="007769BF" w:rsidRPr="00B12478" w:rsidRDefault="007769BF" w:rsidP="00A22BE6">
      <w:pPr>
        <w:pStyle w:val="ListParagraph"/>
        <w:numPr>
          <w:ilvl w:val="2"/>
          <w:numId w:val="31"/>
        </w:numPr>
        <w:spacing w:line="360" w:lineRule="auto"/>
        <w:rPr>
          <w:rFonts w:cs="Arial"/>
          <w:sz w:val="24"/>
          <w:szCs w:val="24"/>
        </w:rPr>
      </w:pPr>
      <w:r w:rsidRPr="00B12478">
        <w:rPr>
          <w:rFonts w:cs="Arial"/>
          <w:sz w:val="24"/>
          <w:szCs w:val="24"/>
        </w:rPr>
        <w:t>Key Performance Indicators, NSS, internal student representation and feedback mechanisms, DLHE, progression, retention and achievement data, equality and diversity data, External Examiner reports and any other departmental monitoring systems in place.</w:t>
      </w:r>
    </w:p>
    <w:p w14:paraId="717BA111" w14:textId="50B9B8F5"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Have recent External Examiners been satisfied with the standards set by the award and achieved by students?</w:t>
      </w:r>
    </w:p>
    <w:p w14:paraId="1633B0F2" w14:textId="4D30F9AF"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 xml:space="preserve">Are you satisfied that UK threshold standards (see </w:t>
      </w:r>
      <w:hyperlink w:anchor="_Appendix_B_–" w:history="1">
        <w:r w:rsidRPr="00B12478">
          <w:rPr>
            <w:rStyle w:val="Hyperlink"/>
            <w:rFonts w:cs="Arial"/>
            <w:sz w:val="24"/>
            <w:szCs w:val="24"/>
          </w:rPr>
          <w:t>Appendix B</w:t>
        </w:r>
      </w:hyperlink>
      <w:r w:rsidRPr="00B12478">
        <w:rPr>
          <w:rFonts w:cs="Arial"/>
          <w:sz w:val="24"/>
          <w:szCs w:val="24"/>
        </w:rPr>
        <w:t>) are being achieved?</w:t>
      </w:r>
    </w:p>
    <w:p w14:paraId="67A708E0" w14:textId="77777777"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How is good practice shared amongst those involved with delivering the courses?</w:t>
      </w:r>
    </w:p>
    <w:p w14:paraId="1E427081" w14:textId="303940A0" w:rsidR="007769BF" w:rsidRPr="00B12478" w:rsidRDefault="007769BF" w:rsidP="00A22BE6">
      <w:pPr>
        <w:spacing w:line="360" w:lineRule="auto"/>
        <w:rPr>
          <w:rFonts w:cs="Arial"/>
          <w:sz w:val="24"/>
          <w:szCs w:val="24"/>
        </w:rPr>
      </w:pPr>
    </w:p>
    <w:p w14:paraId="5B5B02EB" w14:textId="77777777" w:rsidR="00654A2D" w:rsidRDefault="00654A2D">
      <w:pPr>
        <w:rPr>
          <w:rFonts w:cs="Arial"/>
          <w:b/>
          <w:bCs/>
          <w:sz w:val="24"/>
          <w:szCs w:val="24"/>
        </w:rPr>
      </w:pPr>
      <w:r>
        <w:rPr>
          <w:rFonts w:cs="Arial"/>
          <w:b/>
          <w:bCs/>
          <w:sz w:val="24"/>
          <w:szCs w:val="24"/>
        </w:rPr>
        <w:br w:type="page"/>
      </w:r>
    </w:p>
    <w:p w14:paraId="1F70F40C" w14:textId="7FF96529" w:rsidR="007769BF" w:rsidRPr="00B12478" w:rsidRDefault="007769BF" w:rsidP="00A22BE6">
      <w:pPr>
        <w:pStyle w:val="ListParagraph"/>
        <w:numPr>
          <w:ilvl w:val="0"/>
          <w:numId w:val="31"/>
        </w:numPr>
        <w:spacing w:line="360" w:lineRule="auto"/>
        <w:rPr>
          <w:rFonts w:cs="Arial"/>
          <w:b/>
          <w:bCs/>
          <w:sz w:val="24"/>
          <w:szCs w:val="24"/>
        </w:rPr>
      </w:pPr>
      <w:r w:rsidRPr="00B12478">
        <w:rPr>
          <w:rFonts w:cs="Arial"/>
          <w:b/>
          <w:bCs/>
          <w:sz w:val="24"/>
          <w:szCs w:val="24"/>
        </w:rPr>
        <w:lastRenderedPageBreak/>
        <w:t>Rationale</w:t>
      </w:r>
      <w:r w:rsidR="00265390" w:rsidRPr="00B12478">
        <w:rPr>
          <w:rFonts w:cs="Arial"/>
          <w:b/>
          <w:bCs/>
          <w:sz w:val="24"/>
          <w:szCs w:val="24"/>
        </w:rPr>
        <w:t xml:space="preserve">, </w:t>
      </w:r>
      <w:r w:rsidRPr="00B12478">
        <w:rPr>
          <w:rFonts w:cs="Arial"/>
          <w:b/>
          <w:bCs/>
          <w:sz w:val="24"/>
          <w:szCs w:val="24"/>
        </w:rPr>
        <w:t>Market Demand</w:t>
      </w:r>
      <w:r w:rsidR="00265390" w:rsidRPr="00B12478">
        <w:rPr>
          <w:rFonts w:cs="Arial"/>
          <w:b/>
          <w:bCs/>
          <w:sz w:val="24"/>
          <w:szCs w:val="24"/>
        </w:rPr>
        <w:t xml:space="preserve"> and Student Recruitment</w:t>
      </w:r>
    </w:p>
    <w:p w14:paraId="5FC1C75B" w14:textId="77777777" w:rsidR="007769BF" w:rsidRPr="00B12478" w:rsidRDefault="007769BF" w:rsidP="00A22BE6">
      <w:pPr>
        <w:pStyle w:val="ListParagraph"/>
        <w:spacing w:line="360" w:lineRule="auto"/>
        <w:ind w:left="360"/>
        <w:rPr>
          <w:rFonts w:cs="Arial"/>
          <w:sz w:val="24"/>
          <w:szCs w:val="24"/>
        </w:rPr>
      </w:pPr>
    </w:p>
    <w:p w14:paraId="40EDC671" w14:textId="5C8DBE8B"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Is the proposed course compatible with the strategic mission of the University</w:t>
      </w:r>
      <w:r w:rsidR="001D40C2" w:rsidRPr="00B12478">
        <w:rPr>
          <w:rFonts w:cs="Arial"/>
          <w:sz w:val="24"/>
          <w:szCs w:val="24"/>
        </w:rPr>
        <w:t xml:space="preserve"> (and Partner Institution)</w:t>
      </w:r>
      <w:r w:rsidRPr="00B12478">
        <w:rPr>
          <w:rFonts w:cs="Arial"/>
          <w:sz w:val="24"/>
          <w:szCs w:val="24"/>
        </w:rPr>
        <w:t xml:space="preserve">? </w:t>
      </w:r>
      <w:r w:rsidRPr="00B12478">
        <w:rPr>
          <w:rStyle w:val="FootnoteReference"/>
          <w:rFonts w:cs="Arial"/>
          <w:sz w:val="24"/>
          <w:szCs w:val="24"/>
        </w:rPr>
        <w:footnoteReference w:id="4"/>
      </w:r>
    </w:p>
    <w:p w14:paraId="2DAD9269" w14:textId="1DAAE503"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Is there a continuing market demand for the course(s) under review?  Have targets been met?  Are student numbers viable?</w:t>
      </w:r>
    </w:p>
    <w:p w14:paraId="43C1FBD3" w14:textId="4020552B"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Do the courses continue to enable students to acquire skills and knowledge which will be of use to them in their future careers and future studies?</w:t>
      </w:r>
    </w:p>
    <w:p w14:paraId="588A9338" w14:textId="77777777"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Have graduates been able to gain relevant employment?</w:t>
      </w:r>
    </w:p>
    <w:p w14:paraId="6BA91D96" w14:textId="612C2B89" w:rsidR="007769BF" w:rsidRPr="00B12478" w:rsidRDefault="007769BF" w:rsidP="00A22BE6">
      <w:pPr>
        <w:pStyle w:val="ListParagraph"/>
        <w:numPr>
          <w:ilvl w:val="1"/>
          <w:numId w:val="31"/>
        </w:numPr>
        <w:spacing w:line="360" w:lineRule="auto"/>
        <w:rPr>
          <w:rFonts w:cs="Arial"/>
          <w:sz w:val="24"/>
          <w:szCs w:val="24"/>
        </w:rPr>
      </w:pPr>
      <w:r w:rsidRPr="00B12478">
        <w:rPr>
          <w:rFonts w:cs="Arial"/>
          <w:sz w:val="24"/>
          <w:szCs w:val="24"/>
        </w:rPr>
        <w:t>Are student entry profiles appropriate?</w:t>
      </w:r>
    </w:p>
    <w:p w14:paraId="349B2D80" w14:textId="62510995" w:rsidR="007769BF" w:rsidRPr="00B12478" w:rsidRDefault="2E01F423" w:rsidP="00A22BE6">
      <w:pPr>
        <w:pStyle w:val="ListParagraph"/>
        <w:numPr>
          <w:ilvl w:val="1"/>
          <w:numId w:val="31"/>
        </w:numPr>
        <w:spacing w:line="360" w:lineRule="auto"/>
        <w:rPr>
          <w:rFonts w:cs="Arial"/>
          <w:sz w:val="24"/>
          <w:szCs w:val="24"/>
        </w:rPr>
      </w:pPr>
      <w:r w:rsidRPr="2E01F423">
        <w:rPr>
          <w:rFonts w:cs="Arial"/>
          <w:sz w:val="24"/>
          <w:szCs w:val="24"/>
        </w:rPr>
        <w:t>Are admissions procedures fair and transparent, including those for dealing with Accreditation of Prior (Experiential) Learning (AP(E)L)?</w:t>
      </w:r>
    </w:p>
    <w:p w14:paraId="768EFE35" w14:textId="29AE1DA3" w:rsidR="007769BF" w:rsidRPr="00B12478" w:rsidRDefault="007769BF" w:rsidP="00A22BE6">
      <w:pPr>
        <w:spacing w:line="360" w:lineRule="auto"/>
        <w:rPr>
          <w:rFonts w:cs="Arial"/>
          <w:sz w:val="24"/>
          <w:szCs w:val="24"/>
        </w:rPr>
      </w:pPr>
    </w:p>
    <w:p w14:paraId="3639A7DC" w14:textId="22F1B971" w:rsidR="008215EB" w:rsidRPr="00654A2D" w:rsidRDefault="00D8484A" w:rsidP="00654A2D">
      <w:pPr>
        <w:pStyle w:val="ListParagraph"/>
        <w:numPr>
          <w:ilvl w:val="0"/>
          <w:numId w:val="31"/>
        </w:numPr>
        <w:spacing w:line="360" w:lineRule="auto"/>
        <w:rPr>
          <w:rFonts w:cs="Arial"/>
          <w:b/>
          <w:bCs/>
          <w:sz w:val="24"/>
          <w:szCs w:val="24"/>
        </w:rPr>
      </w:pPr>
      <w:r w:rsidRPr="00B12478">
        <w:rPr>
          <w:rFonts w:cs="Arial"/>
          <w:b/>
          <w:bCs/>
          <w:sz w:val="24"/>
          <w:szCs w:val="24"/>
        </w:rPr>
        <w:t>Course Design</w:t>
      </w:r>
    </w:p>
    <w:p w14:paraId="15FA322E" w14:textId="1AD25F1F" w:rsidR="00D8484A" w:rsidRPr="00B12478" w:rsidRDefault="00D8484A" w:rsidP="00A22BE6">
      <w:pPr>
        <w:pStyle w:val="ListParagraph"/>
        <w:numPr>
          <w:ilvl w:val="1"/>
          <w:numId w:val="31"/>
        </w:numPr>
        <w:spacing w:line="360" w:lineRule="auto"/>
        <w:rPr>
          <w:rFonts w:cs="Arial"/>
          <w:sz w:val="24"/>
          <w:szCs w:val="24"/>
        </w:rPr>
      </w:pPr>
      <w:r w:rsidRPr="00B12478">
        <w:rPr>
          <w:rFonts w:cs="Arial"/>
          <w:sz w:val="24"/>
          <w:szCs w:val="24"/>
        </w:rPr>
        <w:t xml:space="preserve">How does the course align with the University’s strategic plan and its supporting Education and Research Strategies? </w:t>
      </w:r>
      <w:r w:rsidRPr="00B12478">
        <w:rPr>
          <w:rFonts w:cs="Arial"/>
          <w:sz w:val="24"/>
          <w:szCs w:val="24"/>
          <w:vertAlign w:val="superscript"/>
        </w:rPr>
        <w:t>4</w:t>
      </w:r>
    </w:p>
    <w:p w14:paraId="5477B638" w14:textId="77777777" w:rsidR="00D8484A" w:rsidRPr="00B12478" w:rsidRDefault="00D8484A" w:rsidP="00A22BE6">
      <w:pPr>
        <w:pStyle w:val="ListParagraph"/>
        <w:numPr>
          <w:ilvl w:val="1"/>
          <w:numId w:val="31"/>
        </w:numPr>
        <w:spacing w:line="360" w:lineRule="auto"/>
        <w:rPr>
          <w:rFonts w:cs="Arial"/>
          <w:sz w:val="24"/>
          <w:szCs w:val="24"/>
        </w:rPr>
      </w:pPr>
      <w:r w:rsidRPr="00B12478">
        <w:rPr>
          <w:rFonts w:cs="Arial"/>
          <w:sz w:val="24"/>
          <w:szCs w:val="24"/>
        </w:rPr>
        <w:t>Do the aims and learning outcomes of the course(s) continue to be clearly defined and appropriate to the course(s)?</w:t>
      </w:r>
    </w:p>
    <w:p w14:paraId="75957BD4" w14:textId="77777777" w:rsidR="00D8484A" w:rsidRPr="00B12478" w:rsidRDefault="00D8484A" w:rsidP="00A22BE6">
      <w:pPr>
        <w:pStyle w:val="ListParagraph"/>
        <w:numPr>
          <w:ilvl w:val="1"/>
          <w:numId w:val="31"/>
        </w:numPr>
        <w:spacing w:line="360" w:lineRule="auto"/>
        <w:rPr>
          <w:rFonts w:cs="Arial"/>
          <w:sz w:val="24"/>
          <w:szCs w:val="24"/>
        </w:rPr>
      </w:pPr>
      <w:r w:rsidRPr="00B12478">
        <w:rPr>
          <w:rFonts w:cs="Arial"/>
          <w:sz w:val="24"/>
          <w:szCs w:val="24"/>
        </w:rPr>
        <w:t>Are there clear learning outcomes that reflect published QAA Subject Benchmark Statements, qualification benchmarks (for example for master’s or foundation degrees), the Frameworks for Higher Education Qualifications of Degree-Awarding Bodies (Qualifications Frameworks), national occupational standards and any relevant Professional, Statutory or Regulatory Body requirements?</w:t>
      </w:r>
    </w:p>
    <w:p w14:paraId="76C470B0" w14:textId="77777777" w:rsidR="00D8484A" w:rsidRPr="00B12478" w:rsidRDefault="00D8484A" w:rsidP="00A22BE6">
      <w:pPr>
        <w:pStyle w:val="ListParagraph"/>
        <w:numPr>
          <w:ilvl w:val="1"/>
          <w:numId w:val="31"/>
        </w:numPr>
        <w:spacing w:line="360" w:lineRule="auto"/>
        <w:rPr>
          <w:rFonts w:cs="Arial"/>
          <w:sz w:val="24"/>
          <w:szCs w:val="24"/>
        </w:rPr>
      </w:pPr>
      <w:r w:rsidRPr="00B12478">
        <w:rPr>
          <w:rFonts w:cs="Arial"/>
          <w:sz w:val="24"/>
          <w:szCs w:val="24"/>
        </w:rPr>
        <w:t>How has the course been developed over the last five years to reflect major developments in the discipline?</w:t>
      </w:r>
    </w:p>
    <w:p w14:paraId="035C7702" w14:textId="66DC029A" w:rsidR="00D8484A" w:rsidRPr="00B12478" w:rsidRDefault="00D8484A" w:rsidP="00A22BE6">
      <w:pPr>
        <w:pStyle w:val="ListParagraph"/>
        <w:numPr>
          <w:ilvl w:val="1"/>
          <w:numId w:val="31"/>
        </w:numPr>
        <w:spacing w:line="360" w:lineRule="auto"/>
        <w:rPr>
          <w:rFonts w:cs="Arial"/>
          <w:sz w:val="24"/>
          <w:szCs w:val="24"/>
        </w:rPr>
      </w:pPr>
      <w:r w:rsidRPr="00B12478">
        <w:rPr>
          <w:rFonts w:cs="Arial"/>
          <w:sz w:val="24"/>
          <w:szCs w:val="24"/>
        </w:rPr>
        <w:t>How have changes in student and employer demand influenced course</w:t>
      </w:r>
      <w:r w:rsidR="00E94826">
        <w:rPr>
          <w:rFonts w:cs="Arial"/>
          <w:sz w:val="24"/>
          <w:szCs w:val="24"/>
        </w:rPr>
        <w:t xml:space="preserve"> and/or apprenticeship</w:t>
      </w:r>
      <w:r w:rsidR="00AE7F6D">
        <w:rPr>
          <w:rFonts w:cs="Arial"/>
          <w:sz w:val="24"/>
          <w:szCs w:val="24"/>
        </w:rPr>
        <w:t xml:space="preserve"> </w:t>
      </w:r>
      <w:r w:rsidRPr="00B12478">
        <w:rPr>
          <w:rFonts w:cs="Arial"/>
          <w:sz w:val="24"/>
          <w:szCs w:val="24"/>
        </w:rPr>
        <w:t>design?</w:t>
      </w:r>
    </w:p>
    <w:p w14:paraId="2226C2AC" w14:textId="77777777" w:rsidR="00D8484A" w:rsidRPr="00B12478" w:rsidRDefault="00D8484A" w:rsidP="00A22BE6">
      <w:pPr>
        <w:pStyle w:val="ListParagraph"/>
        <w:numPr>
          <w:ilvl w:val="1"/>
          <w:numId w:val="31"/>
        </w:numPr>
        <w:spacing w:line="360" w:lineRule="auto"/>
        <w:rPr>
          <w:rFonts w:cs="Arial"/>
          <w:sz w:val="24"/>
          <w:szCs w:val="24"/>
        </w:rPr>
      </w:pPr>
      <w:r w:rsidRPr="00B12478">
        <w:rPr>
          <w:rFonts w:cs="Arial"/>
          <w:sz w:val="24"/>
          <w:szCs w:val="24"/>
        </w:rPr>
        <w:t>How have employers/industry experts been involved in the ongoing development of the course(s) under review and what impact has this had?</w:t>
      </w:r>
    </w:p>
    <w:p w14:paraId="2D2A8CF5" w14:textId="2B6C94B8" w:rsidR="00D8484A" w:rsidRPr="00B12478" w:rsidRDefault="4A9709FD" w:rsidP="00A22BE6">
      <w:pPr>
        <w:pStyle w:val="ListParagraph"/>
        <w:numPr>
          <w:ilvl w:val="1"/>
          <w:numId w:val="31"/>
        </w:numPr>
        <w:spacing w:line="360" w:lineRule="auto"/>
        <w:rPr>
          <w:rFonts w:cs="Arial"/>
          <w:sz w:val="24"/>
          <w:szCs w:val="24"/>
        </w:rPr>
      </w:pPr>
      <w:r w:rsidRPr="4A9709FD">
        <w:rPr>
          <w:rFonts w:cs="Arial"/>
          <w:sz w:val="24"/>
          <w:szCs w:val="24"/>
        </w:rPr>
        <w:t>Does course design continue to take due regard for issues of equality, diversity and accessibility?</w:t>
      </w:r>
    </w:p>
    <w:p w14:paraId="4BE0658D" w14:textId="7C7C3744" w:rsidR="00D8484A" w:rsidRPr="00B12478" w:rsidRDefault="00D8484A" w:rsidP="00A22BE6">
      <w:pPr>
        <w:pStyle w:val="ListParagraph"/>
        <w:numPr>
          <w:ilvl w:val="1"/>
          <w:numId w:val="31"/>
        </w:numPr>
        <w:spacing w:line="360" w:lineRule="auto"/>
        <w:rPr>
          <w:rFonts w:cs="Arial"/>
          <w:sz w:val="24"/>
          <w:szCs w:val="24"/>
        </w:rPr>
      </w:pPr>
      <w:r w:rsidRPr="00B12478">
        <w:rPr>
          <w:rFonts w:cs="Arial"/>
          <w:sz w:val="24"/>
          <w:szCs w:val="24"/>
        </w:rPr>
        <w:lastRenderedPageBreak/>
        <w:t>Where there are health and safety risks, does the course design provide students with suitable information, instruction and training?</w:t>
      </w:r>
    </w:p>
    <w:p w14:paraId="6CB01AB8" w14:textId="77777777" w:rsidR="00D8484A" w:rsidRPr="00B12478" w:rsidRDefault="00D8484A" w:rsidP="00A22BE6">
      <w:pPr>
        <w:pStyle w:val="ListParagraph"/>
        <w:numPr>
          <w:ilvl w:val="1"/>
          <w:numId w:val="31"/>
        </w:numPr>
        <w:spacing w:line="360" w:lineRule="auto"/>
        <w:rPr>
          <w:rFonts w:cs="Arial"/>
          <w:sz w:val="24"/>
          <w:szCs w:val="24"/>
        </w:rPr>
      </w:pPr>
      <w:r w:rsidRPr="00B12478">
        <w:rPr>
          <w:rFonts w:cs="Arial"/>
          <w:sz w:val="24"/>
          <w:szCs w:val="24"/>
        </w:rPr>
        <w:t>How has the curriculum been influenced by the research interests of the teaching team?</w:t>
      </w:r>
    </w:p>
    <w:p w14:paraId="6B76FF55" w14:textId="77777777" w:rsidR="00D8484A" w:rsidRPr="00B12478" w:rsidRDefault="00D8484A" w:rsidP="00A22BE6">
      <w:pPr>
        <w:pStyle w:val="ListParagraph"/>
        <w:numPr>
          <w:ilvl w:val="1"/>
          <w:numId w:val="31"/>
        </w:numPr>
        <w:spacing w:line="360" w:lineRule="auto"/>
        <w:rPr>
          <w:rFonts w:cs="Arial"/>
          <w:sz w:val="24"/>
          <w:szCs w:val="24"/>
        </w:rPr>
      </w:pPr>
      <w:r w:rsidRPr="00B12478">
        <w:rPr>
          <w:rFonts w:cs="Arial"/>
          <w:sz w:val="24"/>
          <w:szCs w:val="24"/>
        </w:rPr>
        <w:t>For courses embedding work-based or work-related learning:</w:t>
      </w:r>
    </w:p>
    <w:p w14:paraId="74C9B148" w14:textId="77777777" w:rsidR="00D8484A" w:rsidRPr="00B12478" w:rsidRDefault="00D8484A" w:rsidP="00A22BE6">
      <w:pPr>
        <w:pStyle w:val="ListParagraph"/>
        <w:numPr>
          <w:ilvl w:val="2"/>
          <w:numId w:val="31"/>
        </w:numPr>
        <w:spacing w:line="360" w:lineRule="auto"/>
        <w:rPr>
          <w:rFonts w:cs="Arial"/>
          <w:sz w:val="24"/>
          <w:szCs w:val="24"/>
        </w:rPr>
      </w:pPr>
      <w:r w:rsidRPr="00B12478">
        <w:rPr>
          <w:rFonts w:cs="Arial"/>
          <w:sz w:val="24"/>
          <w:szCs w:val="24"/>
        </w:rPr>
        <w:t>Is the work-based or work-related element relevant to the programme and its aims?</w:t>
      </w:r>
    </w:p>
    <w:p w14:paraId="2F718EE0" w14:textId="77777777" w:rsidR="00D8484A" w:rsidRPr="00B12478" w:rsidRDefault="00D8484A" w:rsidP="00A22BE6">
      <w:pPr>
        <w:pStyle w:val="ListParagraph"/>
        <w:numPr>
          <w:ilvl w:val="2"/>
          <w:numId w:val="31"/>
        </w:numPr>
        <w:spacing w:line="360" w:lineRule="auto"/>
        <w:rPr>
          <w:rFonts w:cs="Arial"/>
          <w:sz w:val="24"/>
          <w:szCs w:val="24"/>
        </w:rPr>
      </w:pPr>
      <w:r w:rsidRPr="00B12478">
        <w:rPr>
          <w:rFonts w:cs="Arial"/>
          <w:sz w:val="24"/>
          <w:szCs w:val="24"/>
        </w:rPr>
        <w:t>Do learning outcomes adequately demonstrate the integration of work-based or work-related learning and the academic programme of study?</w:t>
      </w:r>
    </w:p>
    <w:p w14:paraId="48428E38" w14:textId="77777777" w:rsidR="00D8484A" w:rsidRPr="00B12478" w:rsidRDefault="4A9709FD" w:rsidP="00A22BE6">
      <w:pPr>
        <w:pStyle w:val="ListParagraph"/>
        <w:numPr>
          <w:ilvl w:val="2"/>
          <w:numId w:val="31"/>
        </w:numPr>
        <w:spacing w:line="360" w:lineRule="auto"/>
        <w:rPr>
          <w:rFonts w:cs="Arial"/>
          <w:sz w:val="24"/>
          <w:szCs w:val="24"/>
        </w:rPr>
      </w:pPr>
      <w:r w:rsidRPr="4A9709FD">
        <w:rPr>
          <w:rFonts w:cs="Arial"/>
          <w:sz w:val="24"/>
          <w:szCs w:val="24"/>
        </w:rPr>
        <w:t>Has there been continuing engagement with appropriate Sector Skills Councils?</w:t>
      </w:r>
    </w:p>
    <w:p w14:paraId="216FD99A" w14:textId="0D56CB5C" w:rsidR="007712F1" w:rsidRDefault="4A9709FD" w:rsidP="007712F1">
      <w:pPr>
        <w:pStyle w:val="ListParagraph"/>
        <w:numPr>
          <w:ilvl w:val="1"/>
          <w:numId w:val="31"/>
        </w:numPr>
        <w:spacing w:line="360" w:lineRule="auto"/>
        <w:rPr>
          <w:rFonts w:eastAsia="Arial" w:cs="Arial"/>
          <w:sz w:val="24"/>
          <w:szCs w:val="24"/>
        </w:rPr>
      </w:pPr>
      <w:r w:rsidRPr="4A9709FD">
        <w:rPr>
          <w:rFonts w:eastAsia="Arial" w:cs="Arial"/>
          <w:sz w:val="24"/>
          <w:szCs w:val="24"/>
        </w:rPr>
        <w:t>Are there any aspects of the modules that might present any difficulties for disabled students, including mental health and medical conditions?</w:t>
      </w:r>
    </w:p>
    <w:p w14:paraId="55C43501" w14:textId="69F64861" w:rsidR="007712F1" w:rsidRPr="007712F1" w:rsidRDefault="00AB6EBB" w:rsidP="007712F1">
      <w:pPr>
        <w:pStyle w:val="ListParagraph"/>
        <w:numPr>
          <w:ilvl w:val="1"/>
          <w:numId w:val="31"/>
        </w:numPr>
        <w:spacing w:line="360" w:lineRule="auto"/>
        <w:rPr>
          <w:rFonts w:eastAsia="Arial" w:cs="Arial"/>
          <w:sz w:val="24"/>
          <w:szCs w:val="24"/>
        </w:rPr>
      </w:pPr>
      <w:r>
        <w:rPr>
          <w:rFonts w:eastAsia="Arial" w:cs="Arial"/>
          <w:sz w:val="24"/>
          <w:szCs w:val="24"/>
        </w:rPr>
        <w:t xml:space="preserve">For Apprenticeships: </w:t>
      </w:r>
      <w:r w:rsidR="007712F1">
        <w:rPr>
          <w:rFonts w:eastAsia="Arial" w:cs="Arial"/>
          <w:sz w:val="24"/>
          <w:szCs w:val="24"/>
        </w:rPr>
        <w:t xml:space="preserve">does the course design reflect the needs of the </w:t>
      </w:r>
      <w:r w:rsidR="00E0706F">
        <w:rPr>
          <w:rFonts w:eastAsia="Arial" w:cs="Arial"/>
          <w:sz w:val="24"/>
          <w:szCs w:val="24"/>
        </w:rPr>
        <w:t>apprenticeship</w:t>
      </w:r>
      <w:r w:rsidR="007712F1">
        <w:rPr>
          <w:rFonts w:eastAsia="Arial" w:cs="Arial"/>
          <w:sz w:val="24"/>
          <w:szCs w:val="24"/>
        </w:rPr>
        <w:t xml:space="preserve"> standard </w:t>
      </w:r>
      <w:r w:rsidR="00B07FB3">
        <w:rPr>
          <w:rFonts w:eastAsia="Arial" w:cs="Arial"/>
          <w:sz w:val="24"/>
          <w:szCs w:val="24"/>
        </w:rPr>
        <w:t>e.g.,</w:t>
      </w:r>
      <w:r w:rsidR="007712F1">
        <w:rPr>
          <w:rFonts w:eastAsia="Arial" w:cs="Arial"/>
          <w:sz w:val="24"/>
          <w:szCs w:val="24"/>
        </w:rPr>
        <w:t xml:space="preserve"> does it map against the Knowledge, Skills and Behaviours</w:t>
      </w:r>
      <w:r w:rsidR="00E0706F">
        <w:rPr>
          <w:rFonts w:eastAsia="Arial" w:cs="Arial"/>
          <w:sz w:val="24"/>
          <w:szCs w:val="24"/>
        </w:rPr>
        <w:t>, does it include British values,</w:t>
      </w:r>
      <w:r w:rsidR="00B07FB3">
        <w:rPr>
          <w:rFonts w:eastAsia="Arial" w:cs="Arial"/>
          <w:sz w:val="24"/>
          <w:szCs w:val="24"/>
        </w:rPr>
        <w:t xml:space="preserve"> and</w:t>
      </w:r>
      <w:r w:rsidR="00E0706F">
        <w:rPr>
          <w:rFonts w:eastAsia="Arial" w:cs="Arial"/>
          <w:sz w:val="24"/>
          <w:szCs w:val="24"/>
        </w:rPr>
        <w:t xml:space="preserve"> are apprentices supported to develop their English and maths skills?</w:t>
      </w:r>
    </w:p>
    <w:p w14:paraId="1417B6F1" w14:textId="77777777" w:rsidR="00D8484A" w:rsidRPr="00B12478" w:rsidRDefault="00D8484A" w:rsidP="00A22BE6">
      <w:pPr>
        <w:pStyle w:val="ListParagraph"/>
        <w:spacing w:line="360" w:lineRule="auto"/>
        <w:ind w:left="1080"/>
        <w:rPr>
          <w:rFonts w:cs="Arial"/>
          <w:sz w:val="24"/>
          <w:szCs w:val="24"/>
        </w:rPr>
      </w:pPr>
    </w:p>
    <w:p w14:paraId="1CD3A3F8" w14:textId="681A0690" w:rsidR="00811405" w:rsidRPr="00654A2D" w:rsidRDefault="00811405" w:rsidP="00654A2D">
      <w:pPr>
        <w:pStyle w:val="ListParagraph"/>
        <w:numPr>
          <w:ilvl w:val="0"/>
          <w:numId w:val="32"/>
        </w:numPr>
        <w:spacing w:line="360" w:lineRule="auto"/>
        <w:rPr>
          <w:rFonts w:cs="Arial"/>
          <w:b/>
          <w:bCs/>
          <w:sz w:val="24"/>
          <w:szCs w:val="24"/>
        </w:rPr>
      </w:pPr>
      <w:r w:rsidRPr="00B12478">
        <w:rPr>
          <w:rFonts w:cs="Arial"/>
          <w:b/>
          <w:bCs/>
          <w:sz w:val="24"/>
          <w:szCs w:val="24"/>
        </w:rPr>
        <w:t>Curriculum</w:t>
      </w:r>
    </w:p>
    <w:p w14:paraId="7811F1AB" w14:textId="44A62A94" w:rsidR="00811405" w:rsidRPr="00B12478" w:rsidRDefault="5F244606" w:rsidP="00A22BE6">
      <w:pPr>
        <w:pStyle w:val="ListParagraph"/>
        <w:numPr>
          <w:ilvl w:val="1"/>
          <w:numId w:val="32"/>
        </w:numPr>
        <w:spacing w:line="360" w:lineRule="auto"/>
        <w:rPr>
          <w:rFonts w:cs="Arial"/>
          <w:sz w:val="24"/>
          <w:szCs w:val="24"/>
        </w:rPr>
      </w:pPr>
      <w:r w:rsidRPr="5F244606">
        <w:rPr>
          <w:rFonts w:cs="Arial"/>
          <w:sz w:val="24"/>
          <w:szCs w:val="24"/>
        </w:rPr>
        <w:t>What impact has the department’s engagement with the University-wide Curriculum Review (Curriculum 2025) had, or how could this be considered in future developments?</w:t>
      </w:r>
    </w:p>
    <w:p w14:paraId="66F5A6C3" w14:textId="77777777" w:rsidR="00811405" w:rsidRPr="00B12478" w:rsidRDefault="00811405" w:rsidP="00A22BE6">
      <w:pPr>
        <w:pStyle w:val="ListParagraph"/>
        <w:numPr>
          <w:ilvl w:val="1"/>
          <w:numId w:val="32"/>
        </w:numPr>
        <w:spacing w:line="360" w:lineRule="auto"/>
        <w:rPr>
          <w:rFonts w:cs="Arial"/>
          <w:sz w:val="24"/>
          <w:szCs w:val="24"/>
        </w:rPr>
      </w:pPr>
      <w:r w:rsidRPr="00B12478">
        <w:rPr>
          <w:rFonts w:cs="Arial"/>
          <w:sz w:val="24"/>
          <w:szCs w:val="24"/>
        </w:rPr>
        <w:t>Is each learning outcome (subject-specific or skills-related) supported by appropriate elements within the curriculum?</w:t>
      </w:r>
    </w:p>
    <w:p w14:paraId="60EA7F6D" w14:textId="77777777" w:rsidR="00811405" w:rsidRPr="00B12478" w:rsidRDefault="00811405" w:rsidP="00A22BE6">
      <w:pPr>
        <w:pStyle w:val="ListParagraph"/>
        <w:numPr>
          <w:ilvl w:val="1"/>
          <w:numId w:val="32"/>
        </w:numPr>
        <w:spacing w:line="360" w:lineRule="auto"/>
        <w:rPr>
          <w:rFonts w:cs="Arial"/>
          <w:sz w:val="24"/>
          <w:szCs w:val="24"/>
        </w:rPr>
      </w:pPr>
      <w:r w:rsidRPr="00B12478">
        <w:rPr>
          <w:rFonts w:cs="Arial"/>
          <w:sz w:val="24"/>
          <w:szCs w:val="24"/>
        </w:rPr>
        <w:t>Is the curriculum content appropriate to each stage of the course, and to the level of the award?</w:t>
      </w:r>
    </w:p>
    <w:p w14:paraId="22E2D743" w14:textId="77777777" w:rsidR="00811405" w:rsidRPr="00B12478" w:rsidRDefault="00811405" w:rsidP="00A22BE6">
      <w:pPr>
        <w:pStyle w:val="ListParagraph"/>
        <w:numPr>
          <w:ilvl w:val="1"/>
          <w:numId w:val="32"/>
        </w:numPr>
        <w:spacing w:line="360" w:lineRule="auto"/>
        <w:rPr>
          <w:rFonts w:cs="Arial"/>
          <w:sz w:val="24"/>
          <w:szCs w:val="24"/>
        </w:rPr>
      </w:pPr>
      <w:r w:rsidRPr="00B12478">
        <w:rPr>
          <w:rFonts w:cs="Arial"/>
          <w:sz w:val="24"/>
          <w:szCs w:val="24"/>
        </w:rPr>
        <w:t xml:space="preserve">Does the design of the curriculum enable appropriate academic and intellectual progression by imposing increasing demands on the learner in terms of the acquisition of knowledge and skills, the capacity for conceptualisation, and increasing autonomy in learning? </w:t>
      </w:r>
    </w:p>
    <w:p w14:paraId="02ADB749" w14:textId="77777777" w:rsidR="00811405" w:rsidRPr="00B12478" w:rsidRDefault="00811405" w:rsidP="00A22BE6">
      <w:pPr>
        <w:pStyle w:val="ListParagraph"/>
        <w:numPr>
          <w:ilvl w:val="1"/>
          <w:numId w:val="32"/>
        </w:numPr>
        <w:spacing w:line="360" w:lineRule="auto"/>
        <w:rPr>
          <w:rFonts w:cs="Arial"/>
          <w:sz w:val="24"/>
          <w:szCs w:val="24"/>
        </w:rPr>
      </w:pPr>
      <w:r w:rsidRPr="00B12478">
        <w:rPr>
          <w:rFonts w:cs="Arial"/>
          <w:sz w:val="24"/>
          <w:szCs w:val="24"/>
        </w:rPr>
        <w:t>Is each course balanced, for example in terms of academic and practical elements and the breadth and depth of the curriculum? Is there a balance and integration between employment related skills and academic study?</w:t>
      </w:r>
    </w:p>
    <w:p w14:paraId="43E71202" w14:textId="54701B24" w:rsidR="00811405" w:rsidRPr="00B12478" w:rsidRDefault="682973D2" w:rsidP="00A22BE6">
      <w:pPr>
        <w:pStyle w:val="ListParagraph"/>
        <w:numPr>
          <w:ilvl w:val="1"/>
          <w:numId w:val="32"/>
        </w:numPr>
        <w:spacing w:line="360" w:lineRule="auto"/>
        <w:rPr>
          <w:rFonts w:cs="Arial"/>
          <w:sz w:val="24"/>
          <w:szCs w:val="24"/>
        </w:rPr>
      </w:pPr>
      <w:r w:rsidRPr="682973D2">
        <w:rPr>
          <w:rFonts w:cs="Arial"/>
          <w:sz w:val="24"/>
          <w:szCs w:val="24"/>
        </w:rPr>
        <w:lastRenderedPageBreak/>
        <w:t>Is work-based learning embedded in the programme of learning, and does work based learning contribute to the overall coherence and integrity of the course?</w:t>
      </w:r>
      <w:r w:rsidR="00B07FB3">
        <w:rPr>
          <w:rFonts w:cs="Arial"/>
          <w:sz w:val="24"/>
          <w:szCs w:val="24"/>
        </w:rPr>
        <w:t xml:space="preserve"> </w:t>
      </w:r>
    </w:p>
    <w:p w14:paraId="6FBF67EE" w14:textId="241C9900" w:rsidR="682973D2" w:rsidRPr="00E0706F" w:rsidRDefault="5F244606" w:rsidP="682973D2">
      <w:pPr>
        <w:pStyle w:val="ListParagraph"/>
        <w:numPr>
          <w:ilvl w:val="1"/>
          <w:numId w:val="32"/>
        </w:numPr>
        <w:spacing w:line="360" w:lineRule="auto"/>
        <w:rPr>
          <w:sz w:val="24"/>
          <w:szCs w:val="24"/>
        </w:rPr>
      </w:pPr>
      <w:r w:rsidRPr="5F244606">
        <w:rPr>
          <w:rFonts w:cs="Arial"/>
          <w:sz w:val="24"/>
          <w:szCs w:val="24"/>
        </w:rPr>
        <w:t xml:space="preserve">How has sustainability been taken into consideration in the design and delivery of the curriculum in accordance with the University’s </w:t>
      </w:r>
      <w:hyperlink r:id="rId20">
        <w:r w:rsidRPr="5F244606">
          <w:rPr>
            <w:rStyle w:val="Hyperlink"/>
            <w:rFonts w:cs="Arial"/>
            <w:sz w:val="24"/>
            <w:szCs w:val="24"/>
          </w:rPr>
          <w:t>sub-strategy for sustainability</w:t>
        </w:r>
      </w:hyperlink>
      <w:r w:rsidRPr="5F244606">
        <w:rPr>
          <w:rFonts w:cs="Arial"/>
          <w:sz w:val="24"/>
          <w:szCs w:val="24"/>
        </w:rPr>
        <w:t>?</w:t>
      </w:r>
    </w:p>
    <w:p w14:paraId="78265716" w14:textId="1C21AA5F" w:rsidR="00E0706F" w:rsidRDefault="00E0706F" w:rsidP="682973D2">
      <w:pPr>
        <w:pStyle w:val="ListParagraph"/>
        <w:numPr>
          <w:ilvl w:val="1"/>
          <w:numId w:val="32"/>
        </w:numPr>
        <w:spacing w:line="360" w:lineRule="auto"/>
        <w:rPr>
          <w:sz w:val="24"/>
          <w:szCs w:val="24"/>
        </w:rPr>
      </w:pPr>
      <w:bookmarkStart w:id="11" w:name="_Hlk143693320"/>
      <w:r>
        <w:rPr>
          <w:rFonts w:cs="Arial"/>
          <w:sz w:val="24"/>
          <w:szCs w:val="24"/>
        </w:rPr>
        <w:t xml:space="preserve">For </w:t>
      </w:r>
      <w:r w:rsidR="00AB6EBB">
        <w:rPr>
          <w:rFonts w:cs="Arial"/>
          <w:sz w:val="24"/>
          <w:szCs w:val="24"/>
        </w:rPr>
        <w:t>A</w:t>
      </w:r>
      <w:r>
        <w:rPr>
          <w:rFonts w:cs="Arial"/>
          <w:sz w:val="24"/>
          <w:szCs w:val="24"/>
        </w:rPr>
        <w:t>pprenticeships – does the off the job learning support the apprentices on the job learning? Is it coherent and delivered at an appropriate time to support apprentices</w:t>
      </w:r>
      <w:r w:rsidR="00B07FB3">
        <w:rPr>
          <w:rFonts w:cs="Arial"/>
          <w:sz w:val="24"/>
          <w:szCs w:val="24"/>
        </w:rPr>
        <w:t>’</w:t>
      </w:r>
      <w:r>
        <w:rPr>
          <w:rFonts w:cs="Arial"/>
          <w:sz w:val="24"/>
          <w:szCs w:val="24"/>
        </w:rPr>
        <w:t xml:space="preserve"> development and progression? </w:t>
      </w:r>
    </w:p>
    <w:bookmarkEnd w:id="11"/>
    <w:p w14:paraId="0553FB59" w14:textId="77777777" w:rsidR="00811405" w:rsidRPr="00B12478" w:rsidRDefault="00811405" w:rsidP="00A22BE6">
      <w:pPr>
        <w:pStyle w:val="ListParagraph"/>
        <w:spacing w:line="360" w:lineRule="auto"/>
        <w:rPr>
          <w:rFonts w:cs="Arial"/>
          <w:sz w:val="24"/>
          <w:szCs w:val="24"/>
        </w:rPr>
      </w:pPr>
    </w:p>
    <w:p w14:paraId="652D8D11" w14:textId="675059AD" w:rsidR="00811405" w:rsidRPr="00654A2D" w:rsidRDefault="00811405" w:rsidP="00654A2D">
      <w:pPr>
        <w:pStyle w:val="ListParagraph"/>
        <w:numPr>
          <w:ilvl w:val="0"/>
          <w:numId w:val="33"/>
        </w:numPr>
        <w:spacing w:line="360" w:lineRule="auto"/>
        <w:rPr>
          <w:rFonts w:cs="Arial"/>
          <w:b/>
          <w:bCs/>
          <w:sz w:val="24"/>
          <w:szCs w:val="24"/>
        </w:rPr>
      </w:pPr>
      <w:r w:rsidRPr="00B12478">
        <w:rPr>
          <w:rFonts w:cs="Arial"/>
          <w:b/>
          <w:bCs/>
          <w:sz w:val="24"/>
          <w:szCs w:val="24"/>
        </w:rPr>
        <w:t>Assessment</w:t>
      </w:r>
    </w:p>
    <w:p w14:paraId="2B57C8BE" w14:textId="77777777" w:rsidR="00811405" w:rsidRPr="00B12478" w:rsidRDefault="00811405" w:rsidP="00A22BE6">
      <w:pPr>
        <w:pStyle w:val="ListParagraph"/>
        <w:numPr>
          <w:ilvl w:val="1"/>
          <w:numId w:val="33"/>
        </w:numPr>
        <w:spacing w:line="360" w:lineRule="auto"/>
        <w:rPr>
          <w:rFonts w:cs="Arial"/>
          <w:sz w:val="24"/>
          <w:szCs w:val="24"/>
        </w:rPr>
      </w:pPr>
      <w:r w:rsidRPr="00B12478">
        <w:rPr>
          <w:rFonts w:cs="Arial"/>
          <w:sz w:val="24"/>
          <w:szCs w:val="24"/>
        </w:rPr>
        <w:t>Do assessment methods support learning?  Are they appropriate, sufficiently varied and inclusive?  Is the balance of coursework and examinations across the course appropriate?</w:t>
      </w:r>
    </w:p>
    <w:p w14:paraId="616AA468" w14:textId="77777777" w:rsidR="00811405" w:rsidRPr="00B12478" w:rsidRDefault="00811405" w:rsidP="00A22BE6">
      <w:pPr>
        <w:pStyle w:val="ListParagraph"/>
        <w:numPr>
          <w:ilvl w:val="1"/>
          <w:numId w:val="33"/>
        </w:numPr>
        <w:spacing w:line="360" w:lineRule="auto"/>
        <w:rPr>
          <w:rFonts w:cs="Arial"/>
          <w:sz w:val="24"/>
          <w:szCs w:val="24"/>
        </w:rPr>
      </w:pPr>
      <w:r w:rsidRPr="00B12478">
        <w:rPr>
          <w:rFonts w:cs="Arial"/>
          <w:sz w:val="24"/>
          <w:szCs w:val="24"/>
        </w:rPr>
        <w:t>What innovations in assessment methods are under consideration or have recently been introduced?</w:t>
      </w:r>
    </w:p>
    <w:p w14:paraId="1FF8F674" w14:textId="5DDE609D" w:rsidR="00811405" w:rsidRPr="00B12478" w:rsidRDefault="00811405" w:rsidP="00A22BE6">
      <w:pPr>
        <w:pStyle w:val="ListParagraph"/>
        <w:numPr>
          <w:ilvl w:val="1"/>
          <w:numId w:val="33"/>
        </w:numPr>
        <w:spacing w:line="360" w:lineRule="auto"/>
        <w:rPr>
          <w:rFonts w:cs="Arial"/>
          <w:sz w:val="24"/>
          <w:szCs w:val="24"/>
        </w:rPr>
      </w:pPr>
      <w:r w:rsidRPr="00B12478">
        <w:rPr>
          <w:rFonts w:cs="Arial"/>
          <w:sz w:val="24"/>
          <w:szCs w:val="24"/>
        </w:rPr>
        <w:t>Is the assessment strategy (including reassessment) adequately responsive to the varying needs and backgrounds of students (</w:t>
      </w:r>
      <w:r w:rsidR="00440BED" w:rsidRPr="00B12478">
        <w:rPr>
          <w:rFonts w:cs="Arial"/>
          <w:sz w:val="24"/>
          <w:szCs w:val="24"/>
        </w:rPr>
        <w:t>e.g.,</w:t>
      </w:r>
      <w:r w:rsidRPr="00B12478">
        <w:rPr>
          <w:rFonts w:cs="Arial"/>
          <w:sz w:val="24"/>
          <w:szCs w:val="24"/>
        </w:rPr>
        <w:t xml:space="preserve"> in terms of nationality or disability)?</w:t>
      </w:r>
    </w:p>
    <w:p w14:paraId="1F09B1E3" w14:textId="372D3D81" w:rsidR="00811405" w:rsidRPr="00B12478" w:rsidRDefault="00811405" w:rsidP="00A22BE6">
      <w:pPr>
        <w:pStyle w:val="ListParagraph"/>
        <w:numPr>
          <w:ilvl w:val="1"/>
          <w:numId w:val="33"/>
        </w:numPr>
        <w:spacing w:line="360" w:lineRule="auto"/>
        <w:rPr>
          <w:rFonts w:cs="Arial"/>
          <w:sz w:val="24"/>
          <w:szCs w:val="24"/>
        </w:rPr>
      </w:pPr>
      <w:r w:rsidRPr="00B12478">
        <w:rPr>
          <w:rFonts w:cs="Arial"/>
          <w:sz w:val="24"/>
          <w:szCs w:val="24"/>
        </w:rPr>
        <w:t>Are there adequate opportunities for formative assessment to support the development of students’ abilities?</w:t>
      </w:r>
    </w:p>
    <w:p w14:paraId="2AADD282" w14:textId="77777777" w:rsidR="002A1539" w:rsidRPr="00B12478" w:rsidRDefault="002A1539" w:rsidP="00A22BE6">
      <w:pPr>
        <w:pStyle w:val="ListParagraph"/>
        <w:numPr>
          <w:ilvl w:val="1"/>
          <w:numId w:val="33"/>
        </w:numPr>
        <w:spacing w:line="360" w:lineRule="auto"/>
        <w:rPr>
          <w:rFonts w:cs="Arial"/>
          <w:sz w:val="24"/>
          <w:szCs w:val="24"/>
        </w:rPr>
      </w:pPr>
      <w:r w:rsidRPr="00B12478">
        <w:rPr>
          <w:rFonts w:cs="Arial"/>
          <w:sz w:val="24"/>
          <w:szCs w:val="24"/>
        </w:rPr>
        <w:t>Is achievement of every learning outcome assessed?</w:t>
      </w:r>
    </w:p>
    <w:p w14:paraId="45BDB240" w14:textId="77777777" w:rsidR="002A1539" w:rsidRPr="00B12478" w:rsidRDefault="002A1539" w:rsidP="00A22BE6">
      <w:pPr>
        <w:pStyle w:val="ListParagraph"/>
        <w:numPr>
          <w:ilvl w:val="1"/>
          <w:numId w:val="33"/>
        </w:numPr>
        <w:spacing w:line="360" w:lineRule="auto"/>
        <w:rPr>
          <w:rFonts w:cs="Arial"/>
          <w:sz w:val="24"/>
          <w:szCs w:val="24"/>
        </w:rPr>
      </w:pPr>
      <w:r w:rsidRPr="00B12478">
        <w:rPr>
          <w:rFonts w:cs="Arial"/>
          <w:sz w:val="24"/>
          <w:szCs w:val="24"/>
        </w:rPr>
        <w:t>Do the present methods of assessment provide adequate opportunities for the learning outcomes of the course(s) to be demonstrated?</w:t>
      </w:r>
    </w:p>
    <w:p w14:paraId="21E46FF6" w14:textId="77777777" w:rsidR="002A1539" w:rsidRPr="00B12478" w:rsidRDefault="002A1539" w:rsidP="00A22BE6">
      <w:pPr>
        <w:pStyle w:val="ListParagraph"/>
        <w:numPr>
          <w:ilvl w:val="1"/>
          <w:numId w:val="33"/>
        </w:numPr>
        <w:spacing w:line="360" w:lineRule="auto"/>
        <w:rPr>
          <w:rFonts w:cs="Arial"/>
          <w:sz w:val="24"/>
          <w:szCs w:val="24"/>
        </w:rPr>
      </w:pPr>
      <w:r w:rsidRPr="00B12478">
        <w:rPr>
          <w:rFonts w:cs="Arial"/>
          <w:sz w:val="24"/>
          <w:szCs w:val="24"/>
        </w:rPr>
        <w:t>Are individual assessments weighted appropriately?</w:t>
      </w:r>
    </w:p>
    <w:p w14:paraId="646B754D" w14:textId="77777777" w:rsidR="002A1539" w:rsidRPr="00B12478" w:rsidRDefault="002A1539" w:rsidP="00A22BE6">
      <w:pPr>
        <w:pStyle w:val="ListParagraph"/>
        <w:numPr>
          <w:ilvl w:val="1"/>
          <w:numId w:val="33"/>
        </w:numPr>
        <w:spacing w:line="360" w:lineRule="auto"/>
        <w:rPr>
          <w:rFonts w:cs="Arial"/>
          <w:sz w:val="24"/>
          <w:szCs w:val="24"/>
        </w:rPr>
      </w:pPr>
      <w:r w:rsidRPr="00B12478">
        <w:rPr>
          <w:rFonts w:cs="Arial"/>
          <w:sz w:val="24"/>
          <w:szCs w:val="24"/>
        </w:rPr>
        <w:t>Are there clear assessment criteria?</w:t>
      </w:r>
    </w:p>
    <w:p w14:paraId="2BCE43B9" w14:textId="77777777" w:rsidR="002A1539" w:rsidRPr="00B12478" w:rsidRDefault="002A1539" w:rsidP="00A22BE6">
      <w:pPr>
        <w:pStyle w:val="ListParagraph"/>
        <w:numPr>
          <w:ilvl w:val="1"/>
          <w:numId w:val="33"/>
        </w:numPr>
        <w:spacing w:line="360" w:lineRule="auto"/>
        <w:rPr>
          <w:rFonts w:cs="Arial"/>
          <w:sz w:val="24"/>
          <w:szCs w:val="24"/>
        </w:rPr>
      </w:pPr>
      <w:r w:rsidRPr="00B12478">
        <w:rPr>
          <w:rFonts w:cs="Arial"/>
          <w:sz w:val="24"/>
          <w:szCs w:val="24"/>
        </w:rPr>
        <w:t>Are External Examiners satisfied with assessment strategies and implementation in practice?</w:t>
      </w:r>
    </w:p>
    <w:p w14:paraId="10CFAC8F" w14:textId="77777777" w:rsidR="002A1539" w:rsidRPr="00B12478" w:rsidRDefault="002A1539" w:rsidP="00A22BE6">
      <w:pPr>
        <w:pStyle w:val="ListParagraph"/>
        <w:numPr>
          <w:ilvl w:val="1"/>
          <w:numId w:val="33"/>
        </w:numPr>
        <w:spacing w:line="360" w:lineRule="auto"/>
        <w:rPr>
          <w:rFonts w:cs="Arial"/>
          <w:sz w:val="24"/>
          <w:szCs w:val="24"/>
        </w:rPr>
      </w:pPr>
      <w:r w:rsidRPr="00B12478">
        <w:rPr>
          <w:rFonts w:cs="Arial"/>
          <w:sz w:val="24"/>
          <w:szCs w:val="24"/>
        </w:rPr>
        <w:t>For courses embedding work-based or work-related learning:</w:t>
      </w:r>
    </w:p>
    <w:p w14:paraId="0DFCCF86" w14:textId="5D9D48DD" w:rsidR="002A1539" w:rsidRPr="00B12478" w:rsidRDefault="002A1539" w:rsidP="00A22BE6">
      <w:pPr>
        <w:pStyle w:val="ListParagraph"/>
        <w:numPr>
          <w:ilvl w:val="2"/>
          <w:numId w:val="33"/>
        </w:numPr>
        <w:spacing w:line="360" w:lineRule="auto"/>
        <w:rPr>
          <w:rFonts w:cs="Arial"/>
          <w:sz w:val="24"/>
          <w:szCs w:val="24"/>
        </w:rPr>
      </w:pPr>
      <w:r w:rsidRPr="00B12478">
        <w:rPr>
          <w:rFonts w:cs="Arial"/>
          <w:sz w:val="24"/>
          <w:szCs w:val="24"/>
        </w:rPr>
        <w:t>If employers are involved in the assessment of students, how do they work with academic staff?  Are there systematic arrangements for coordinating such activity involving academic staff?</w:t>
      </w:r>
    </w:p>
    <w:p w14:paraId="3BBB7899" w14:textId="77777777" w:rsidR="00811405" w:rsidRPr="00B12478" w:rsidRDefault="00811405" w:rsidP="00A22BE6">
      <w:pPr>
        <w:spacing w:line="360" w:lineRule="auto"/>
        <w:rPr>
          <w:rFonts w:cs="Arial"/>
          <w:sz w:val="24"/>
          <w:szCs w:val="24"/>
        </w:rPr>
      </w:pPr>
    </w:p>
    <w:p w14:paraId="05B74741" w14:textId="1AC7F2E8" w:rsidR="008215EB" w:rsidRPr="00654A2D" w:rsidRDefault="002A1539" w:rsidP="00654A2D">
      <w:pPr>
        <w:pStyle w:val="ListParagraph"/>
        <w:numPr>
          <w:ilvl w:val="0"/>
          <w:numId w:val="34"/>
        </w:numPr>
        <w:spacing w:line="360" w:lineRule="auto"/>
        <w:rPr>
          <w:rFonts w:cs="Arial"/>
          <w:b/>
          <w:bCs/>
          <w:sz w:val="24"/>
          <w:szCs w:val="24"/>
        </w:rPr>
      </w:pPr>
      <w:r w:rsidRPr="00B12478">
        <w:rPr>
          <w:rFonts w:cs="Arial"/>
          <w:b/>
          <w:bCs/>
          <w:sz w:val="24"/>
          <w:szCs w:val="24"/>
        </w:rPr>
        <w:t>Learning and Teaching</w:t>
      </w:r>
    </w:p>
    <w:p w14:paraId="0A855485" w14:textId="76013FAA" w:rsidR="002A1539" w:rsidRPr="00B12478" w:rsidRDefault="002A1539" w:rsidP="00A22BE6">
      <w:pPr>
        <w:pStyle w:val="ListParagraph"/>
        <w:numPr>
          <w:ilvl w:val="1"/>
          <w:numId w:val="34"/>
        </w:numPr>
        <w:spacing w:line="360" w:lineRule="auto"/>
        <w:rPr>
          <w:rFonts w:cs="Arial"/>
          <w:sz w:val="24"/>
          <w:szCs w:val="24"/>
        </w:rPr>
      </w:pPr>
      <w:r w:rsidRPr="00B12478">
        <w:rPr>
          <w:rFonts w:cs="Arial"/>
          <w:sz w:val="24"/>
          <w:szCs w:val="24"/>
        </w:rPr>
        <w:t>Are there appropriate methods of learning and teaching in place to enable students to achieve the intended learning outcomes?</w:t>
      </w:r>
    </w:p>
    <w:p w14:paraId="2A9D7240" w14:textId="28F466DA" w:rsidR="002A1539" w:rsidRPr="00B12478" w:rsidRDefault="4A9709FD" w:rsidP="00A22BE6">
      <w:pPr>
        <w:pStyle w:val="ListParagraph"/>
        <w:numPr>
          <w:ilvl w:val="1"/>
          <w:numId w:val="34"/>
        </w:numPr>
        <w:spacing w:line="360" w:lineRule="auto"/>
        <w:rPr>
          <w:rFonts w:cs="Arial"/>
          <w:sz w:val="24"/>
          <w:szCs w:val="24"/>
        </w:rPr>
      </w:pPr>
      <w:r w:rsidRPr="4A9709FD">
        <w:rPr>
          <w:rFonts w:cs="Arial"/>
          <w:sz w:val="24"/>
          <w:szCs w:val="24"/>
        </w:rPr>
        <w:lastRenderedPageBreak/>
        <w:t>Is the approach to learning and teaching designed to stimulate and challenge students, and to encourage them to actively engage?</w:t>
      </w:r>
    </w:p>
    <w:p w14:paraId="78D795DB" w14:textId="431A8A0B" w:rsidR="4A9709FD" w:rsidRDefault="4A9709FD" w:rsidP="4A9709FD">
      <w:pPr>
        <w:pStyle w:val="ListParagraph"/>
        <w:numPr>
          <w:ilvl w:val="1"/>
          <w:numId w:val="34"/>
        </w:numPr>
        <w:spacing w:line="360" w:lineRule="auto"/>
        <w:rPr>
          <w:rFonts w:eastAsia="Arial" w:cs="Arial"/>
          <w:sz w:val="24"/>
          <w:szCs w:val="24"/>
        </w:rPr>
      </w:pPr>
      <w:r w:rsidRPr="4A9709FD">
        <w:rPr>
          <w:sz w:val="24"/>
          <w:szCs w:val="24"/>
        </w:rPr>
        <w:t>What variety of teaching and learning methods are used in the module to meet the needs of a diverse range of students, including those with disabilities?</w:t>
      </w:r>
    </w:p>
    <w:p w14:paraId="07702F46" w14:textId="77777777" w:rsidR="002A1539" w:rsidRPr="00B12478" w:rsidRDefault="4A9709FD" w:rsidP="00A22BE6">
      <w:pPr>
        <w:pStyle w:val="ListParagraph"/>
        <w:numPr>
          <w:ilvl w:val="1"/>
          <w:numId w:val="34"/>
        </w:numPr>
        <w:spacing w:line="360" w:lineRule="auto"/>
        <w:rPr>
          <w:rFonts w:cs="Arial"/>
          <w:sz w:val="24"/>
          <w:szCs w:val="24"/>
        </w:rPr>
      </w:pPr>
      <w:r w:rsidRPr="4A9709FD">
        <w:rPr>
          <w:rFonts w:cs="Arial"/>
          <w:sz w:val="24"/>
          <w:szCs w:val="24"/>
        </w:rPr>
        <w:t>Have developments in learning and teaching (either generally or in the particular discipline concerned) affected teaching on the degree courses under review over the last five years?</w:t>
      </w:r>
    </w:p>
    <w:p w14:paraId="13E0225C" w14:textId="4BBF8776" w:rsidR="002A1539" w:rsidRPr="00B12478" w:rsidRDefault="4A9709FD" w:rsidP="00A22BE6">
      <w:pPr>
        <w:pStyle w:val="ListParagraph"/>
        <w:numPr>
          <w:ilvl w:val="1"/>
          <w:numId w:val="34"/>
        </w:numPr>
        <w:spacing w:line="360" w:lineRule="auto"/>
        <w:rPr>
          <w:rFonts w:cs="Arial"/>
          <w:sz w:val="24"/>
          <w:szCs w:val="24"/>
        </w:rPr>
      </w:pPr>
      <w:r w:rsidRPr="4A9709FD">
        <w:rPr>
          <w:rFonts w:cs="Arial"/>
          <w:sz w:val="24"/>
          <w:szCs w:val="24"/>
        </w:rPr>
        <w:t>How effectively do staff draw upon their research, scholarship, or professional activity to inform their teaching?</w:t>
      </w:r>
    </w:p>
    <w:p w14:paraId="2FE380D3" w14:textId="77777777" w:rsidR="002A1539" w:rsidRPr="00B12478" w:rsidRDefault="4A9709FD" w:rsidP="00A22BE6">
      <w:pPr>
        <w:pStyle w:val="ListParagraph"/>
        <w:numPr>
          <w:ilvl w:val="1"/>
          <w:numId w:val="34"/>
        </w:numPr>
        <w:spacing w:line="360" w:lineRule="auto"/>
        <w:rPr>
          <w:rFonts w:cs="Arial"/>
          <w:sz w:val="24"/>
          <w:szCs w:val="24"/>
        </w:rPr>
      </w:pPr>
      <w:r w:rsidRPr="4A9709FD">
        <w:rPr>
          <w:rFonts w:cs="Arial"/>
          <w:sz w:val="24"/>
          <w:szCs w:val="24"/>
        </w:rPr>
        <w:t>How is good practice shared among those involved in delivering the course?</w:t>
      </w:r>
    </w:p>
    <w:p w14:paraId="680C06A7" w14:textId="44970C3E" w:rsidR="002A1539" w:rsidRPr="00B12478" w:rsidRDefault="002A1539" w:rsidP="00A22BE6">
      <w:pPr>
        <w:spacing w:line="360" w:lineRule="auto"/>
        <w:rPr>
          <w:rFonts w:cs="Arial"/>
          <w:sz w:val="24"/>
          <w:szCs w:val="24"/>
        </w:rPr>
      </w:pPr>
    </w:p>
    <w:p w14:paraId="0E1AFB57" w14:textId="59F62087" w:rsidR="008215EB" w:rsidRPr="00654A2D" w:rsidRDefault="002A1539" w:rsidP="00654A2D">
      <w:pPr>
        <w:pStyle w:val="ListParagraph"/>
        <w:numPr>
          <w:ilvl w:val="0"/>
          <w:numId w:val="35"/>
        </w:numPr>
        <w:spacing w:line="360" w:lineRule="auto"/>
        <w:rPr>
          <w:rFonts w:cs="Arial"/>
          <w:b/>
          <w:bCs/>
          <w:sz w:val="24"/>
          <w:szCs w:val="24"/>
        </w:rPr>
      </w:pPr>
      <w:r w:rsidRPr="00B12478">
        <w:rPr>
          <w:rFonts w:cs="Arial"/>
          <w:b/>
          <w:bCs/>
          <w:sz w:val="24"/>
          <w:szCs w:val="24"/>
        </w:rPr>
        <w:t>Work-based learning</w:t>
      </w:r>
    </w:p>
    <w:p w14:paraId="3F121D4A" w14:textId="77777777" w:rsidR="004E2D2E" w:rsidRPr="00B12478" w:rsidRDefault="004E2D2E" w:rsidP="00A22BE6">
      <w:pPr>
        <w:pStyle w:val="ListParagraph"/>
        <w:numPr>
          <w:ilvl w:val="1"/>
          <w:numId w:val="35"/>
        </w:numPr>
        <w:spacing w:line="360" w:lineRule="auto"/>
        <w:rPr>
          <w:rFonts w:cs="Arial"/>
          <w:sz w:val="24"/>
          <w:szCs w:val="24"/>
        </w:rPr>
      </w:pPr>
      <w:r w:rsidRPr="00B12478">
        <w:rPr>
          <w:rFonts w:cs="Arial"/>
          <w:sz w:val="24"/>
          <w:szCs w:val="24"/>
        </w:rPr>
        <w:t>Are arrangements for management and supervision of workplace learning systematic and clear?</w:t>
      </w:r>
    </w:p>
    <w:p w14:paraId="293DF541" w14:textId="77777777" w:rsidR="004E2D2E" w:rsidRPr="00B12478" w:rsidRDefault="004E2D2E" w:rsidP="00A22BE6">
      <w:pPr>
        <w:pStyle w:val="ListParagraph"/>
        <w:numPr>
          <w:ilvl w:val="1"/>
          <w:numId w:val="35"/>
        </w:numPr>
        <w:spacing w:line="360" w:lineRule="auto"/>
        <w:rPr>
          <w:rFonts w:cs="Arial"/>
          <w:sz w:val="24"/>
          <w:szCs w:val="24"/>
        </w:rPr>
      </w:pPr>
      <w:r w:rsidRPr="00B12478">
        <w:rPr>
          <w:rFonts w:cs="Arial"/>
          <w:sz w:val="24"/>
          <w:szCs w:val="24"/>
        </w:rPr>
        <w:t>Are mentors and employer representatives supported in understanding their roles and responsibilities (including assessment if relevant)?</w:t>
      </w:r>
    </w:p>
    <w:p w14:paraId="36E9CA94" w14:textId="77777777" w:rsidR="004E2D2E" w:rsidRPr="00B12478" w:rsidRDefault="004E2D2E" w:rsidP="00A22BE6">
      <w:pPr>
        <w:pStyle w:val="ListParagraph"/>
        <w:numPr>
          <w:ilvl w:val="1"/>
          <w:numId w:val="35"/>
        </w:numPr>
        <w:spacing w:line="360" w:lineRule="auto"/>
        <w:rPr>
          <w:rFonts w:cs="Arial"/>
          <w:sz w:val="24"/>
          <w:szCs w:val="24"/>
        </w:rPr>
      </w:pPr>
      <w:r w:rsidRPr="00B12478">
        <w:rPr>
          <w:rFonts w:cs="Arial"/>
          <w:sz w:val="24"/>
          <w:szCs w:val="24"/>
        </w:rPr>
        <w:t>Are Learning Agreements in place to define the specific outcomes intended for the workplace learning, the responsibilities of the employers, students, mentors and academic tutors?</w:t>
      </w:r>
    </w:p>
    <w:p w14:paraId="1411C40D" w14:textId="59E9810E" w:rsidR="004E2D2E" w:rsidRPr="00B12478" w:rsidRDefault="004E2D2E" w:rsidP="00A22BE6">
      <w:pPr>
        <w:pStyle w:val="ListParagraph"/>
        <w:numPr>
          <w:ilvl w:val="1"/>
          <w:numId w:val="35"/>
        </w:numPr>
        <w:spacing w:line="360" w:lineRule="auto"/>
        <w:rPr>
          <w:rFonts w:cs="Arial"/>
          <w:sz w:val="24"/>
          <w:szCs w:val="24"/>
        </w:rPr>
      </w:pPr>
      <w:r w:rsidRPr="00B12478">
        <w:rPr>
          <w:rFonts w:cs="Arial"/>
          <w:sz w:val="24"/>
          <w:szCs w:val="24"/>
        </w:rPr>
        <w:t>Are appropriate checks in place to ensure the work-based learning/placement provider provides the learning opportunities necessary for the student to meet the intended learning outcomes?</w:t>
      </w:r>
    </w:p>
    <w:p w14:paraId="6D66613F" w14:textId="76C18E55" w:rsidR="004E2D2E" w:rsidRPr="00B12478" w:rsidRDefault="004E2D2E" w:rsidP="00A22BE6">
      <w:pPr>
        <w:pStyle w:val="ListParagraph"/>
        <w:numPr>
          <w:ilvl w:val="1"/>
          <w:numId w:val="35"/>
        </w:numPr>
        <w:spacing w:line="360" w:lineRule="auto"/>
        <w:rPr>
          <w:rFonts w:cs="Arial"/>
          <w:sz w:val="24"/>
          <w:szCs w:val="24"/>
        </w:rPr>
      </w:pPr>
      <w:r w:rsidRPr="00B12478">
        <w:rPr>
          <w:rFonts w:cs="Arial"/>
          <w:sz w:val="24"/>
          <w:szCs w:val="24"/>
        </w:rPr>
        <w:t>Do both the University</w:t>
      </w:r>
      <w:r w:rsidR="008215EB" w:rsidRPr="00B12478">
        <w:rPr>
          <w:rFonts w:cs="Arial"/>
          <w:sz w:val="24"/>
          <w:szCs w:val="24"/>
        </w:rPr>
        <w:t>/Partner Institution</w:t>
      </w:r>
      <w:r w:rsidRPr="00B12478">
        <w:rPr>
          <w:rFonts w:cs="Arial"/>
          <w:sz w:val="24"/>
          <w:szCs w:val="24"/>
        </w:rPr>
        <w:t xml:space="preserve"> and WBL/placement provider give appropriate support to students during their placement?</w:t>
      </w:r>
    </w:p>
    <w:p w14:paraId="35242CD3" w14:textId="1E2D539A" w:rsidR="004E2D2E" w:rsidRPr="00B12478" w:rsidRDefault="4A9709FD" w:rsidP="4A9709FD">
      <w:pPr>
        <w:pStyle w:val="ListParagraph"/>
        <w:numPr>
          <w:ilvl w:val="1"/>
          <w:numId w:val="35"/>
        </w:numPr>
        <w:spacing w:line="360" w:lineRule="auto"/>
        <w:rPr>
          <w:rFonts w:eastAsia="Arial" w:cs="Arial"/>
          <w:sz w:val="24"/>
          <w:szCs w:val="24"/>
        </w:rPr>
      </w:pPr>
      <w:r w:rsidRPr="4A9709FD">
        <w:rPr>
          <w:rFonts w:cs="Arial"/>
          <w:sz w:val="24"/>
          <w:szCs w:val="24"/>
        </w:rPr>
        <w:t>Is it clear who is responsible for WBL assessment, and is assessment appropriate? Are there opportunities for all students, including those with accessibility requirements and what is in place to ensure equal opportunities?</w:t>
      </w:r>
    </w:p>
    <w:p w14:paraId="00F964FB" w14:textId="74DCE1C0" w:rsidR="004E2D2E" w:rsidRPr="00B12478" w:rsidRDefault="4A9709FD" w:rsidP="00A22BE6">
      <w:pPr>
        <w:pStyle w:val="ListParagraph"/>
        <w:numPr>
          <w:ilvl w:val="1"/>
          <w:numId w:val="35"/>
        </w:numPr>
        <w:spacing w:line="360" w:lineRule="auto"/>
        <w:rPr>
          <w:rFonts w:cs="Arial"/>
          <w:sz w:val="24"/>
          <w:szCs w:val="24"/>
        </w:rPr>
      </w:pPr>
      <w:r w:rsidRPr="4A9709FD">
        <w:rPr>
          <w:rFonts w:cs="Arial"/>
          <w:sz w:val="24"/>
          <w:szCs w:val="24"/>
        </w:rPr>
        <w:t>Are you satisfied that University (or Partner Institution) staff, placement students and employers understand and have consideration of their responsibilities under health and safety legislation?  Are you satisfied that the University’s health and safety standards for work placements are being met?</w:t>
      </w:r>
    </w:p>
    <w:p w14:paraId="6BF9FB99" w14:textId="7967EC1B" w:rsidR="002A1539" w:rsidRPr="00B12478" w:rsidRDefault="002A1539" w:rsidP="00A22BE6">
      <w:pPr>
        <w:spacing w:line="360" w:lineRule="auto"/>
        <w:rPr>
          <w:rFonts w:cs="Arial"/>
          <w:sz w:val="24"/>
          <w:szCs w:val="24"/>
        </w:rPr>
      </w:pPr>
    </w:p>
    <w:p w14:paraId="07D0807F" w14:textId="0BDEB4F4" w:rsidR="008215EB" w:rsidRPr="00654A2D" w:rsidRDefault="004E2D2E" w:rsidP="00654A2D">
      <w:pPr>
        <w:pStyle w:val="ListParagraph"/>
        <w:numPr>
          <w:ilvl w:val="0"/>
          <w:numId w:val="36"/>
        </w:numPr>
        <w:spacing w:line="360" w:lineRule="auto"/>
        <w:rPr>
          <w:rFonts w:cs="Arial"/>
          <w:b/>
          <w:bCs/>
          <w:sz w:val="24"/>
          <w:szCs w:val="24"/>
        </w:rPr>
      </w:pPr>
      <w:r w:rsidRPr="00B12478">
        <w:rPr>
          <w:rFonts w:cs="Arial"/>
          <w:b/>
          <w:bCs/>
          <w:sz w:val="24"/>
          <w:szCs w:val="24"/>
        </w:rPr>
        <w:t>Learning Resources</w:t>
      </w:r>
    </w:p>
    <w:p w14:paraId="5DFAC07E" w14:textId="3DA4D12A" w:rsidR="007A3FBE" w:rsidRPr="00B12478" w:rsidRDefault="007A3FBE" w:rsidP="00A22BE6">
      <w:pPr>
        <w:pStyle w:val="ListParagraph"/>
        <w:numPr>
          <w:ilvl w:val="1"/>
          <w:numId w:val="36"/>
        </w:numPr>
        <w:spacing w:line="360" w:lineRule="auto"/>
        <w:rPr>
          <w:rFonts w:cs="Arial"/>
          <w:sz w:val="24"/>
          <w:szCs w:val="24"/>
        </w:rPr>
      </w:pPr>
      <w:r w:rsidRPr="00B12478">
        <w:rPr>
          <w:rFonts w:cs="Arial"/>
          <w:sz w:val="24"/>
          <w:szCs w:val="24"/>
        </w:rPr>
        <w:lastRenderedPageBreak/>
        <w:t>Are the learning materials relevant, sufficient, and readily available (</w:t>
      </w:r>
      <w:r w:rsidR="005C0682" w:rsidRPr="00B12478">
        <w:rPr>
          <w:rFonts w:cs="Arial"/>
          <w:sz w:val="24"/>
          <w:szCs w:val="24"/>
        </w:rPr>
        <w:t>e.g.,</w:t>
      </w:r>
      <w:r w:rsidRPr="00B12478">
        <w:rPr>
          <w:rFonts w:cs="Arial"/>
          <w:sz w:val="24"/>
          <w:szCs w:val="24"/>
        </w:rPr>
        <w:t xml:space="preserve"> library resources, reading lists; hard copy or web-based learning materials, VLE and IT facilities)?</w:t>
      </w:r>
    </w:p>
    <w:p w14:paraId="48D43EA7" w14:textId="77777777" w:rsidR="007A3FBE" w:rsidRPr="00B12478" w:rsidRDefault="007A3FBE" w:rsidP="00A22BE6">
      <w:pPr>
        <w:pStyle w:val="ListParagraph"/>
        <w:numPr>
          <w:ilvl w:val="1"/>
          <w:numId w:val="36"/>
        </w:numPr>
        <w:spacing w:line="360" w:lineRule="auto"/>
        <w:rPr>
          <w:rFonts w:cs="Arial"/>
          <w:sz w:val="24"/>
          <w:szCs w:val="24"/>
        </w:rPr>
      </w:pPr>
      <w:r w:rsidRPr="00B12478">
        <w:rPr>
          <w:rFonts w:cs="Arial"/>
          <w:sz w:val="24"/>
          <w:szCs w:val="24"/>
        </w:rPr>
        <w:t>Is suitable learning and teaching accommodation available?</w:t>
      </w:r>
    </w:p>
    <w:p w14:paraId="2CECBD17" w14:textId="77777777" w:rsidR="007A3FBE" w:rsidRPr="00B12478" w:rsidRDefault="007A3FBE" w:rsidP="00A22BE6">
      <w:pPr>
        <w:pStyle w:val="ListParagraph"/>
        <w:numPr>
          <w:ilvl w:val="1"/>
          <w:numId w:val="36"/>
        </w:numPr>
        <w:spacing w:line="360" w:lineRule="auto"/>
        <w:rPr>
          <w:rFonts w:cs="Arial"/>
          <w:sz w:val="24"/>
          <w:szCs w:val="24"/>
        </w:rPr>
      </w:pPr>
      <w:r w:rsidRPr="00B12478">
        <w:rPr>
          <w:rFonts w:cs="Arial"/>
          <w:sz w:val="24"/>
          <w:szCs w:val="24"/>
        </w:rPr>
        <w:t>Are equipment, materials and accommodation provided for learning maintained in a safe condition?</w:t>
      </w:r>
    </w:p>
    <w:p w14:paraId="51011612" w14:textId="57672754" w:rsidR="004E2D2E" w:rsidRPr="00B12478" w:rsidRDefault="004E2D2E" w:rsidP="00A22BE6">
      <w:pPr>
        <w:spacing w:line="360" w:lineRule="auto"/>
        <w:rPr>
          <w:rFonts w:cs="Arial"/>
          <w:sz w:val="24"/>
          <w:szCs w:val="24"/>
        </w:rPr>
      </w:pPr>
    </w:p>
    <w:p w14:paraId="3C514B54" w14:textId="22D35131" w:rsidR="008215EB" w:rsidRPr="00654A2D" w:rsidRDefault="007A3FBE" w:rsidP="00654A2D">
      <w:pPr>
        <w:pStyle w:val="ListParagraph"/>
        <w:numPr>
          <w:ilvl w:val="0"/>
          <w:numId w:val="37"/>
        </w:numPr>
        <w:spacing w:line="360" w:lineRule="auto"/>
        <w:rPr>
          <w:rFonts w:cs="Arial"/>
          <w:b/>
          <w:bCs/>
          <w:sz w:val="24"/>
          <w:szCs w:val="24"/>
        </w:rPr>
      </w:pPr>
      <w:r w:rsidRPr="00B12478">
        <w:rPr>
          <w:rFonts w:cs="Arial"/>
          <w:b/>
          <w:bCs/>
          <w:sz w:val="24"/>
          <w:szCs w:val="24"/>
        </w:rPr>
        <w:t>Staffing</w:t>
      </w:r>
    </w:p>
    <w:p w14:paraId="1AD78CAE" w14:textId="77777777" w:rsidR="007A3FBE" w:rsidRPr="00B12478" w:rsidRDefault="007A3FBE" w:rsidP="00A22BE6">
      <w:pPr>
        <w:pStyle w:val="ListParagraph"/>
        <w:numPr>
          <w:ilvl w:val="1"/>
          <w:numId w:val="37"/>
        </w:numPr>
        <w:spacing w:line="360" w:lineRule="auto"/>
        <w:rPr>
          <w:rFonts w:cs="Arial"/>
          <w:sz w:val="24"/>
          <w:szCs w:val="24"/>
        </w:rPr>
      </w:pPr>
      <w:r w:rsidRPr="00B12478">
        <w:rPr>
          <w:rFonts w:cs="Arial"/>
          <w:sz w:val="24"/>
          <w:szCs w:val="24"/>
        </w:rPr>
        <w:t>Have there been any staffing changes which may affect the delivery of the course?</w:t>
      </w:r>
    </w:p>
    <w:p w14:paraId="5B26B497" w14:textId="77777777" w:rsidR="007A3FBE" w:rsidRPr="00B12478" w:rsidRDefault="007A3FBE" w:rsidP="00A22BE6">
      <w:pPr>
        <w:pStyle w:val="ListParagraph"/>
        <w:numPr>
          <w:ilvl w:val="1"/>
          <w:numId w:val="37"/>
        </w:numPr>
        <w:spacing w:line="360" w:lineRule="auto"/>
        <w:rPr>
          <w:rFonts w:cs="Arial"/>
          <w:sz w:val="24"/>
          <w:szCs w:val="24"/>
        </w:rPr>
      </w:pPr>
      <w:r w:rsidRPr="00B12478">
        <w:rPr>
          <w:rFonts w:cs="Arial"/>
          <w:sz w:val="24"/>
          <w:szCs w:val="24"/>
        </w:rPr>
        <w:t>Is appropriate technical and administrative support available?</w:t>
      </w:r>
    </w:p>
    <w:p w14:paraId="6B69E464" w14:textId="77777777" w:rsidR="007A3FBE" w:rsidRPr="00B12478" w:rsidRDefault="007A3FBE" w:rsidP="00A22BE6">
      <w:pPr>
        <w:pStyle w:val="ListParagraph"/>
        <w:numPr>
          <w:ilvl w:val="1"/>
          <w:numId w:val="37"/>
        </w:numPr>
        <w:spacing w:line="360" w:lineRule="auto"/>
        <w:rPr>
          <w:rFonts w:cs="Arial"/>
          <w:sz w:val="24"/>
          <w:szCs w:val="24"/>
        </w:rPr>
      </w:pPr>
      <w:r w:rsidRPr="00B12478">
        <w:rPr>
          <w:rFonts w:cs="Arial"/>
          <w:sz w:val="24"/>
          <w:szCs w:val="24"/>
        </w:rPr>
        <w:t>Are adequate staff development opportunities available to support staff in terms of their professional development? Are there adequate opportunities for scholarly activity?</w:t>
      </w:r>
    </w:p>
    <w:p w14:paraId="2CA5EFA6" w14:textId="6C2EA175" w:rsidR="007A3FBE" w:rsidRPr="00B12478" w:rsidRDefault="4A9709FD" w:rsidP="00A22BE6">
      <w:pPr>
        <w:pStyle w:val="ListParagraph"/>
        <w:numPr>
          <w:ilvl w:val="1"/>
          <w:numId w:val="37"/>
        </w:numPr>
        <w:spacing w:line="360" w:lineRule="auto"/>
        <w:rPr>
          <w:rFonts w:cs="Arial"/>
          <w:sz w:val="24"/>
          <w:szCs w:val="24"/>
        </w:rPr>
      </w:pPr>
      <w:r w:rsidRPr="4A9709FD">
        <w:rPr>
          <w:rFonts w:cs="Arial"/>
          <w:sz w:val="24"/>
          <w:szCs w:val="24"/>
        </w:rPr>
        <w:t>Where employers or others from outside the University are contributing to the delivery of the course, how are these contributions designed and integrated for all students?</w:t>
      </w:r>
    </w:p>
    <w:p w14:paraId="79DC2C25" w14:textId="54F2647A" w:rsidR="007A3FBE" w:rsidRPr="00B12478" w:rsidRDefault="007A3FBE" w:rsidP="00A22BE6">
      <w:pPr>
        <w:pStyle w:val="ListParagraph"/>
        <w:numPr>
          <w:ilvl w:val="1"/>
          <w:numId w:val="37"/>
        </w:numPr>
        <w:spacing w:line="360" w:lineRule="auto"/>
        <w:rPr>
          <w:rFonts w:cs="Arial"/>
          <w:sz w:val="24"/>
          <w:szCs w:val="24"/>
        </w:rPr>
      </w:pPr>
      <w:r w:rsidRPr="00B12478">
        <w:rPr>
          <w:rFonts w:cs="Arial"/>
          <w:sz w:val="24"/>
          <w:szCs w:val="24"/>
        </w:rPr>
        <w:t>Where there are health and safety risks associated with the learning activity, have staff (and external providers) had suitable information, instruction and training? (NB: Records should be kept)</w:t>
      </w:r>
    </w:p>
    <w:p w14:paraId="72058990" w14:textId="77777777" w:rsidR="007A3FBE" w:rsidRPr="00B12478" w:rsidRDefault="007A3FBE" w:rsidP="00A22BE6">
      <w:pPr>
        <w:pStyle w:val="ListParagraph"/>
        <w:spacing w:line="360" w:lineRule="auto"/>
        <w:rPr>
          <w:rFonts w:cs="Arial"/>
          <w:sz w:val="24"/>
          <w:szCs w:val="24"/>
        </w:rPr>
      </w:pPr>
    </w:p>
    <w:p w14:paraId="7C79EC26" w14:textId="401AF527" w:rsidR="007A3FBE" w:rsidRPr="00B12478" w:rsidRDefault="008215EB" w:rsidP="00A22BE6">
      <w:pPr>
        <w:pStyle w:val="ListParagraph"/>
        <w:spacing w:line="360" w:lineRule="auto"/>
        <w:ind w:left="360"/>
        <w:rPr>
          <w:rFonts w:cs="Arial"/>
          <w:i/>
          <w:iCs/>
          <w:sz w:val="24"/>
          <w:szCs w:val="24"/>
        </w:rPr>
      </w:pPr>
      <w:r w:rsidRPr="00B12478">
        <w:rPr>
          <w:rFonts w:cs="Arial"/>
          <w:i/>
          <w:iCs/>
          <w:sz w:val="24"/>
          <w:szCs w:val="24"/>
        </w:rPr>
        <w:t>Additionally, for r</w:t>
      </w:r>
      <w:r w:rsidR="007A3FBE" w:rsidRPr="00B12478">
        <w:rPr>
          <w:rFonts w:cs="Arial"/>
          <w:i/>
          <w:iCs/>
          <w:sz w:val="24"/>
          <w:szCs w:val="24"/>
        </w:rPr>
        <w:t>esearch provision</w:t>
      </w:r>
    </w:p>
    <w:p w14:paraId="02F81DBB" w14:textId="77777777" w:rsidR="007A3FBE" w:rsidRPr="00B12478" w:rsidRDefault="007A3FBE" w:rsidP="00A22BE6">
      <w:pPr>
        <w:pStyle w:val="ListParagraph"/>
        <w:numPr>
          <w:ilvl w:val="1"/>
          <w:numId w:val="37"/>
        </w:numPr>
        <w:spacing w:line="360" w:lineRule="auto"/>
        <w:rPr>
          <w:rFonts w:cs="Arial"/>
          <w:sz w:val="24"/>
          <w:szCs w:val="24"/>
        </w:rPr>
      </w:pPr>
      <w:r w:rsidRPr="00B12478">
        <w:rPr>
          <w:rFonts w:cs="Arial"/>
          <w:sz w:val="24"/>
          <w:szCs w:val="24"/>
        </w:rPr>
        <w:t>What training is available for supervisors?</w:t>
      </w:r>
    </w:p>
    <w:p w14:paraId="35F8C7DD" w14:textId="5CFEFF7D" w:rsidR="007A3FBE" w:rsidRPr="00B12478" w:rsidRDefault="007A3FBE" w:rsidP="00A22BE6">
      <w:pPr>
        <w:pStyle w:val="ListParagraph"/>
        <w:numPr>
          <w:ilvl w:val="1"/>
          <w:numId w:val="37"/>
        </w:numPr>
        <w:spacing w:line="360" w:lineRule="auto"/>
        <w:rPr>
          <w:rFonts w:cs="Arial"/>
          <w:sz w:val="24"/>
          <w:szCs w:val="24"/>
        </w:rPr>
      </w:pPr>
      <w:r w:rsidRPr="00B12478">
        <w:rPr>
          <w:rFonts w:cs="Arial"/>
          <w:sz w:val="24"/>
          <w:szCs w:val="24"/>
        </w:rPr>
        <w:t>How does the department</w:t>
      </w:r>
      <w:r w:rsidR="008215EB" w:rsidRPr="00B12478">
        <w:rPr>
          <w:rFonts w:cs="Arial"/>
          <w:sz w:val="24"/>
          <w:szCs w:val="24"/>
        </w:rPr>
        <w:t>/Partner Institution</w:t>
      </w:r>
      <w:r w:rsidRPr="00B12478">
        <w:rPr>
          <w:rFonts w:cs="Arial"/>
          <w:sz w:val="24"/>
          <w:szCs w:val="24"/>
        </w:rPr>
        <w:t xml:space="preserve"> organise allocation of research students? How many research students are allocated to each supervisor and what is the department</w:t>
      </w:r>
      <w:r w:rsidR="008215EB" w:rsidRPr="00B12478">
        <w:rPr>
          <w:rFonts w:cs="Arial"/>
          <w:sz w:val="24"/>
          <w:szCs w:val="24"/>
        </w:rPr>
        <w:t>/Partner Institution’s</w:t>
      </w:r>
      <w:r w:rsidRPr="00B12478">
        <w:rPr>
          <w:rFonts w:cs="Arial"/>
          <w:sz w:val="24"/>
          <w:szCs w:val="24"/>
        </w:rPr>
        <w:t xml:space="preserve"> approach to workload allocation?</w:t>
      </w:r>
    </w:p>
    <w:p w14:paraId="05709091" w14:textId="433B8CB3" w:rsidR="007A3FBE" w:rsidRPr="00B12478" w:rsidRDefault="007A3FBE" w:rsidP="00A22BE6">
      <w:pPr>
        <w:pStyle w:val="ListParagraph"/>
        <w:numPr>
          <w:ilvl w:val="1"/>
          <w:numId w:val="37"/>
        </w:numPr>
        <w:spacing w:line="360" w:lineRule="auto"/>
        <w:rPr>
          <w:rFonts w:cs="Arial"/>
          <w:sz w:val="24"/>
          <w:szCs w:val="24"/>
        </w:rPr>
      </w:pPr>
      <w:r w:rsidRPr="00B12478">
        <w:rPr>
          <w:rFonts w:cs="Arial"/>
          <w:sz w:val="24"/>
          <w:szCs w:val="24"/>
        </w:rPr>
        <w:t>How many new and experienced supervisors are there in the department?</w:t>
      </w:r>
    </w:p>
    <w:p w14:paraId="5E919920" w14:textId="77777777" w:rsidR="000D0ED6" w:rsidRPr="00B12478" w:rsidRDefault="000D0ED6" w:rsidP="00A22BE6">
      <w:pPr>
        <w:pStyle w:val="ListParagraph"/>
        <w:spacing w:line="360" w:lineRule="auto"/>
        <w:rPr>
          <w:rFonts w:cs="Arial"/>
          <w:sz w:val="24"/>
          <w:szCs w:val="24"/>
        </w:rPr>
      </w:pPr>
    </w:p>
    <w:p w14:paraId="0F2547FE" w14:textId="53F5010F" w:rsidR="008215EB" w:rsidRPr="00654A2D" w:rsidRDefault="000D0ED6" w:rsidP="00654A2D">
      <w:pPr>
        <w:pStyle w:val="ListParagraph"/>
        <w:numPr>
          <w:ilvl w:val="0"/>
          <w:numId w:val="37"/>
        </w:numPr>
        <w:spacing w:line="360" w:lineRule="auto"/>
        <w:rPr>
          <w:rFonts w:cs="Arial"/>
          <w:b/>
          <w:bCs/>
          <w:sz w:val="24"/>
          <w:szCs w:val="24"/>
        </w:rPr>
      </w:pPr>
      <w:r w:rsidRPr="00B12478">
        <w:rPr>
          <w:rFonts w:cs="Arial"/>
          <w:b/>
          <w:bCs/>
          <w:sz w:val="24"/>
          <w:szCs w:val="24"/>
        </w:rPr>
        <w:t>Student</w:t>
      </w:r>
      <w:r w:rsidR="00265390" w:rsidRPr="00B12478">
        <w:rPr>
          <w:rFonts w:cs="Arial"/>
          <w:b/>
          <w:bCs/>
          <w:sz w:val="24"/>
          <w:szCs w:val="24"/>
        </w:rPr>
        <w:t xml:space="preserve"> </w:t>
      </w:r>
      <w:r w:rsidRPr="00B12478">
        <w:rPr>
          <w:rFonts w:cs="Arial"/>
          <w:b/>
          <w:bCs/>
          <w:sz w:val="24"/>
          <w:szCs w:val="24"/>
        </w:rPr>
        <w:t>support</w:t>
      </w:r>
      <w:r w:rsidR="00265390" w:rsidRPr="00B12478">
        <w:rPr>
          <w:rFonts w:cs="Arial"/>
          <w:b/>
          <w:bCs/>
          <w:sz w:val="24"/>
          <w:szCs w:val="24"/>
        </w:rPr>
        <w:t xml:space="preserve"> and progression</w:t>
      </w:r>
    </w:p>
    <w:p w14:paraId="73737D5B" w14:textId="79368A84" w:rsidR="000D0ED6" w:rsidRPr="00B12478" w:rsidRDefault="000D0ED6" w:rsidP="00A22BE6">
      <w:pPr>
        <w:pStyle w:val="ListParagraph"/>
        <w:numPr>
          <w:ilvl w:val="1"/>
          <w:numId w:val="37"/>
        </w:numPr>
        <w:spacing w:line="360" w:lineRule="auto"/>
        <w:rPr>
          <w:rFonts w:cs="Arial"/>
          <w:sz w:val="24"/>
          <w:szCs w:val="24"/>
        </w:rPr>
      </w:pPr>
      <w:r w:rsidRPr="00B12478">
        <w:rPr>
          <w:rFonts w:cs="Arial"/>
          <w:sz w:val="24"/>
          <w:szCs w:val="24"/>
        </w:rPr>
        <w:t>Is the Review Panel satisfied with levels of student retention, progression and achievement?</w:t>
      </w:r>
    </w:p>
    <w:p w14:paraId="1C9DE68B" w14:textId="77777777" w:rsidR="000D0ED6" w:rsidRPr="00B12478" w:rsidRDefault="000D0ED6" w:rsidP="00A22BE6">
      <w:pPr>
        <w:pStyle w:val="ListParagraph"/>
        <w:numPr>
          <w:ilvl w:val="1"/>
          <w:numId w:val="37"/>
        </w:numPr>
        <w:spacing w:line="360" w:lineRule="auto"/>
        <w:rPr>
          <w:rFonts w:cs="Arial"/>
          <w:sz w:val="24"/>
          <w:szCs w:val="24"/>
        </w:rPr>
      </w:pPr>
      <w:r w:rsidRPr="00B12478">
        <w:rPr>
          <w:rFonts w:cs="Arial"/>
          <w:sz w:val="24"/>
          <w:szCs w:val="24"/>
        </w:rPr>
        <w:t>Are arrangements in place to identify any differing levels of retention, progression and achievement?  Where these are found, are steps taken in response?</w:t>
      </w:r>
    </w:p>
    <w:p w14:paraId="143EA8E9" w14:textId="3C6CE3A3" w:rsidR="000D0ED6" w:rsidRPr="00B12478" w:rsidRDefault="000D0ED6" w:rsidP="00A22BE6">
      <w:pPr>
        <w:pStyle w:val="ListParagraph"/>
        <w:numPr>
          <w:ilvl w:val="1"/>
          <w:numId w:val="37"/>
        </w:numPr>
        <w:spacing w:line="360" w:lineRule="auto"/>
        <w:rPr>
          <w:rFonts w:cs="Arial"/>
          <w:sz w:val="24"/>
          <w:szCs w:val="24"/>
        </w:rPr>
      </w:pPr>
      <w:r w:rsidRPr="00B12478">
        <w:rPr>
          <w:rFonts w:cs="Arial"/>
          <w:sz w:val="24"/>
          <w:szCs w:val="24"/>
        </w:rPr>
        <w:lastRenderedPageBreak/>
        <w:t>Are there well-designed arrangements for student induction which meet the needs of all students?</w:t>
      </w:r>
    </w:p>
    <w:p w14:paraId="530220AC" w14:textId="3865BD75" w:rsidR="000D0ED6" w:rsidRPr="00B12478" w:rsidRDefault="000D0ED6" w:rsidP="00A22BE6">
      <w:pPr>
        <w:pStyle w:val="ListParagraph"/>
        <w:numPr>
          <w:ilvl w:val="1"/>
          <w:numId w:val="37"/>
        </w:numPr>
        <w:spacing w:line="360" w:lineRule="auto"/>
        <w:rPr>
          <w:rFonts w:cs="Arial"/>
          <w:sz w:val="24"/>
          <w:szCs w:val="24"/>
        </w:rPr>
      </w:pPr>
      <w:r w:rsidRPr="00B12478">
        <w:rPr>
          <w:rFonts w:cs="Arial"/>
          <w:sz w:val="24"/>
          <w:szCs w:val="24"/>
        </w:rPr>
        <w:t>Are students provided with an appropriate level of academic support?</w:t>
      </w:r>
    </w:p>
    <w:p w14:paraId="12240F7B" w14:textId="5B45CCBD" w:rsidR="000D0ED6" w:rsidRPr="00B12478" w:rsidRDefault="4A9709FD" w:rsidP="00A22BE6">
      <w:pPr>
        <w:pStyle w:val="ListParagraph"/>
        <w:numPr>
          <w:ilvl w:val="1"/>
          <w:numId w:val="37"/>
        </w:numPr>
        <w:spacing w:line="360" w:lineRule="auto"/>
        <w:rPr>
          <w:rFonts w:cs="Arial"/>
          <w:sz w:val="24"/>
          <w:szCs w:val="24"/>
        </w:rPr>
      </w:pPr>
      <w:r w:rsidRPr="4A9709FD">
        <w:rPr>
          <w:rFonts w:cs="Arial"/>
          <w:sz w:val="24"/>
          <w:szCs w:val="24"/>
        </w:rPr>
        <w:t>Are arrangements in place to ensure that any additional needs of students are identified, and reasonable adjustments are put in place to meet them? What forms of accessibility are being used for all students?</w:t>
      </w:r>
    </w:p>
    <w:p w14:paraId="141130AB" w14:textId="6F5F27B3" w:rsidR="000D0ED6" w:rsidRPr="00B12478" w:rsidRDefault="000D0ED6" w:rsidP="00A22BE6">
      <w:pPr>
        <w:pStyle w:val="ListParagraph"/>
        <w:numPr>
          <w:ilvl w:val="1"/>
          <w:numId w:val="37"/>
        </w:numPr>
        <w:spacing w:line="360" w:lineRule="auto"/>
        <w:rPr>
          <w:rFonts w:cs="Arial"/>
          <w:sz w:val="24"/>
          <w:szCs w:val="24"/>
        </w:rPr>
      </w:pPr>
      <w:r w:rsidRPr="00B12478">
        <w:rPr>
          <w:rFonts w:cs="Arial"/>
          <w:sz w:val="24"/>
          <w:szCs w:val="24"/>
        </w:rPr>
        <w:t>Are arrangements for tutorial support</w:t>
      </w:r>
      <w:r w:rsidR="001100FC">
        <w:rPr>
          <w:rFonts w:cs="Arial"/>
          <w:sz w:val="24"/>
          <w:szCs w:val="24"/>
        </w:rPr>
        <w:t xml:space="preserve"> and progress reviews</w:t>
      </w:r>
      <w:r w:rsidRPr="00B12478">
        <w:rPr>
          <w:rFonts w:cs="Arial"/>
          <w:sz w:val="24"/>
          <w:szCs w:val="24"/>
        </w:rPr>
        <w:t xml:space="preserve"> clear and generally understood by staff and students?</w:t>
      </w:r>
    </w:p>
    <w:p w14:paraId="4EF95789" w14:textId="3082EC19" w:rsidR="003C7705" w:rsidRPr="00B12478" w:rsidRDefault="4A9709FD" w:rsidP="00A22BE6">
      <w:pPr>
        <w:pStyle w:val="ListParagraph"/>
        <w:numPr>
          <w:ilvl w:val="1"/>
          <w:numId w:val="37"/>
        </w:numPr>
        <w:spacing w:line="360" w:lineRule="auto"/>
        <w:rPr>
          <w:rFonts w:cs="Arial"/>
          <w:b/>
          <w:bCs/>
          <w:sz w:val="24"/>
          <w:szCs w:val="24"/>
        </w:rPr>
      </w:pPr>
      <w:r w:rsidRPr="4A9709FD">
        <w:rPr>
          <w:sz w:val="24"/>
          <w:szCs w:val="24"/>
        </w:rPr>
        <w:t xml:space="preserve">Are </w:t>
      </w:r>
      <w:r w:rsidR="001100FC" w:rsidRPr="4A9709FD">
        <w:rPr>
          <w:sz w:val="24"/>
          <w:szCs w:val="24"/>
        </w:rPr>
        <w:t>Student</w:t>
      </w:r>
      <w:r w:rsidR="001100FC">
        <w:rPr>
          <w:sz w:val="24"/>
          <w:szCs w:val="24"/>
        </w:rPr>
        <w:t>,</w:t>
      </w:r>
      <w:r w:rsidR="001100FC" w:rsidRPr="4A9709FD">
        <w:rPr>
          <w:sz w:val="24"/>
          <w:szCs w:val="24"/>
        </w:rPr>
        <w:t xml:space="preserve"> Course</w:t>
      </w:r>
      <w:r w:rsidR="001100FC">
        <w:rPr>
          <w:sz w:val="24"/>
          <w:szCs w:val="24"/>
        </w:rPr>
        <w:t xml:space="preserve"> and Employer</w:t>
      </w:r>
      <w:r w:rsidRPr="4A9709FD">
        <w:rPr>
          <w:sz w:val="24"/>
          <w:szCs w:val="24"/>
        </w:rPr>
        <w:t xml:space="preserve"> Handbooks and other information for students clear and complete?</w:t>
      </w:r>
    </w:p>
    <w:p w14:paraId="35603A48" w14:textId="0709C81B" w:rsidR="000D0ED6" w:rsidRPr="00B12478" w:rsidRDefault="000D0ED6" w:rsidP="00A22BE6">
      <w:pPr>
        <w:spacing w:line="360" w:lineRule="auto"/>
        <w:ind w:left="360"/>
        <w:rPr>
          <w:rFonts w:cs="Arial"/>
          <w:b/>
          <w:bCs/>
          <w:sz w:val="24"/>
          <w:szCs w:val="24"/>
        </w:rPr>
      </w:pPr>
    </w:p>
    <w:p w14:paraId="1D4E5D19" w14:textId="29A84E7B" w:rsidR="000D0ED6" w:rsidRPr="00B12478" w:rsidRDefault="000D0ED6" w:rsidP="00A22BE6">
      <w:pPr>
        <w:spacing w:line="360" w:lineRule="auto"/>
        <w:ind w:left="360"/>
        <w:rPr>
          <w:rFonts w:cs="Arial"/>
          <w:i/>
          <w:iCs/>
          <w:sz w:val="24"/>
          <w:szCs w:val="24"/>
        </w:rPr>
      </w:pPr>
      <w:r w:rsidRPr="00B12478">
        <w:rPr>
          <w:rFonts w:cs="Arial"/>
          <w:i/>
          <w:iCs/>
          <w:sz w:val="24"/>
          <w:szCs w:val="24"/>
        </w:rPr>
        <w:t>Student representation and feedback</w:t>
      </w:r>
    </w:p>
    <w:p w14:paraId="7B6DE5B1" w14:textId="3E1DE393" w:rsidR="000D0ED6" w:rsidRPr="00B12478" w:rsidRDefault="000D0ED6" w:rsidP="00A22BE6">
      <w:pPr>
        <w:pStyle w:val="ListParagraph"/>
        <w:numPr>
          <w:ilvl w:val="1"/>
          <w:numId w:val="37"/>
        </w:numPr>
        <w:spacing w:line="360" w:lineRule="auto"/>
        <w:rPr>
          <w:rFonts w:cs="Arial"/>
          <w:sz w:val="24"/>
          <w:szCs w:val="24"/>
        </w:rPr>
      </w:pPr>
      <w:r w:rsidRPr="00B12478">
        <w:rPr>
          <w:rFonts w:cs="Arial"/>
          <w:sz w:val="24"/>
          <w:szCs w:val="24"/>
        </w:rPr>
        <w:t>Are student representation and feedback arrangements adequate?  Is there evidence of effective consideration and action in response to student feedback?</w:t>
      </w:r>
    </w:p>
    <w:p w14:paraId="312A9F7A" w14:textId="1BB052C6" w:rsidR="000D0ED6" w:rsidRPr="00B12478" w:rsidRDefault="000D0ED6" w:rsidP="00A22BE6">
      <w:pPr>
        <w:pStyle w:val="ListParagraph"/>
        <w:numPr>
          <w:ilvl w:val="1"/>
          <w:numId w:val="37"/>
        </w:numPr>
        <w:spacing w:line="360" w:lineRule="auto"/>
        <w:rPr>
          <w:rFonts w:cs="Arial"/>
          <w:sz w:val="24"/>
          <w:szCs w:val="24"/>
        </w:rPr>
      </w:pPr>
      <w:r w:rsidRPr="00B12478">
        <w:rPr>
          <w:rFonts w:cs="Arial"/>
          <w:sz w:val="24"/>
          <w:szCs w:val="24"/>
        </w:rPr>
        <w:t>How have regular student questionnaires and other forms of student feedback contributed to enhancement in relation to these courses?</w:t>
      </w:r>
    </w:p>
    <w:p w14:paraId="15931E2A" w14:textId="56643DA3" w:rsidR="000D0ED6" w:rsidRPr="00B12478" w:rsidRDefault="000D0ED6" w:rsidP="00A22BE6">
      <w:pPr>
        <w:pStyle w:val="ListParagraph"/>
        <w:numPr>
          <w:ilvl w:val="1"/>
          <w:numId w:val="37"/>
        </w:numPr>
        <w:spacing w:line="360" w:lineRule="auto"/>
        <w:rPr>
          <w:rFonts w:cs="Arial"/>
          <w:sz w:val="24"/>
          <w:szCs w:val="24"/>
        </w:rPr>
      </w:pPr>
      <w:r w:rsidRPr="00B12478">
        <w:rPr>
          <w:rFonts w:cs="Arial"/>
          <w:sz w:val="24"/>
          <w:szCs w:val="24"/>
        </w:rPr>
        <w:t>Are students and staff provided with information about student feedback and subsequent actions?</w:t>
      </w:r>
    </w:p>
    <w:p w14:paraId="5A028C6B" w14:textId="18CB776E" w:rsidR="000D0ED6" w:rsidRPr="00B12478" w:rsidRDefault="000D0ED6" w:rsidP="00A22BE6">
      <w:pPr>
        <w:spacing w:line="360" w:lineRule="auto"/>
        <w:rPr>
          <w:rFonts w:cs="Arial"/>
          <w:sz w:val="24"/>
          <w:szCs w:val="24"/>
        </w:rPr>
      </w:pPr>
    </w:p>
    <w:p w14:paraId="34426641" w14:textId="5341E9CE" w:rsidR="008215EB" w:rsidRPr="00654A2D" w:rsidRDefault="000D0ED6" w:rsidP="00654A2D">
      <w:pPr>
        <w:pStyle w:val="ListParagraph"/>
        <w:numPr>
          <w:ilvl w:val="0"/>
          <w:numId w:val="38"/>
        </w:numPr>
        <w:spacing w:line="360" w:lineRule="auto"/>
        <w:rPr>
          <w:rFonts w:cs="Arial"/>
          <w:b/>
          <w:bCs/>
          <w:sz w:val="24"/>
          <w:szCs w:val="24"/>
        </w:rPr>
      </w:pPr>
      <w:r w:rsidRPr="00B12478">
        <w:rPr>
          <w:rFonts w:cs="Arial"/>
          <w:b/>
          <w:bCs/>
          <w:sz w:val="24"/>
          <w:szCs w:val="24"/>
        </w:rPr>
        <w:t>The research environment (for PG research provision)</w:t>
      </w:r>
    </w:p>
    <w:p w14:paraId="439871E6" w14:textId="79485E34" w:rsidR="000D0ED6" w:rsidRPr="00B12478" w:rsidRDefault="000D0ED6" w:rsidP="00A22BE6">
      <w:pPr>
        <w:pStyle w:val="ListParagraph"/>
        <w:numPr>
          <w:ilvl w:val="1"/>
          <w:numId w:val="38"/>
        </w:numPr>
        <w:spacing w:line="360" w:lineRule="auto"/>
        <w:rPr>
          <w:rFonts w:cs="Arial"/>
          <w:sz w:val="24"/>
          <w:szCs w:val="24"/>
        </w:rPr>
      </w:pPr>
      <w:r w:rsidRPr="00B12478">
        <w:rPr>
          <w:rFonts w:cs="Arial"/>
          <w:sz w:val="24"/>
          <w:szCs w:val="24"/>
        </w:rPr>
        <w:t>How does the department</w:t>
      </w:r>
      <w:r w:rsidR="008215EB" w:rsidRPr="00B12478">
        <w:rPr>
          <w:rFonts w:cs="Arial"/>
          <w:sz w:val="24"/>
          <w:szCs w:val="24"/>
        </w:rPr>
        <w:t>/course team</w:t>
      </w:r>
      <w:r w:rsidRPr="00B12478">
        <w:rPr>
          <w:rFonts w:cs="Arial"/>
          <w:sz w:val="24"/>
          <w:szCs w:val="24"/>
        </w:rPr>
        <w:t xml:space="preserve"> create a research environment for its research students?</w:t>
      </w:r>
    </w:p>
    <w:p w14:paraId="10E3D010" w14:textId="77777777" w:rsidR="000D0ED6" w:rsidRPr="00B12478" w:rsidRDefault="000D0ED6" w:rsidP="00A22BE6">
      <w:pPr>
        <w:pStyle w:val="ListParagraph"/>
        <w:numPr>
          <w:ilvl w:val="1"/>
          <w:numId w:val="38"/>
        </w:numPr>
        <w:spacing w:line="360" w:lineRule="auto"/>
        <w:rPr>
          <w:rFonts w:cs="Arial"/>
          <w:sz w:val="24"/>
          <w:szCs w:val="24"/>
        </w:rPr>
      </w:pPr>
      <w:r w:rsidRPr="00B12478">
        <w:rPr>
          <w:rFonts w:cs="Arial"/>
          <w:sz w:val="24"/>
          <w:szCs w:val="24"/>
        </w:rPr>
        <w:t>Are the arrangements for supervision systematic and clear?</w:t>
      </w:r>
    </w:p>
    <w:p w14:paraId="4A643A2F" w14:textId="77777777" w:rsidR="000D0ED6" w:rsidRPr="00B12478" w:rsidRDefault="000D0ED6" w:rsidP="00A22BE6">
      <w:pPr>
        <w:pStyle w:val="ListParagraph"/>
        <w:numPr>
          <w:ilvl w:val="1"/>
          <w:numId w:val="38"/>
        </w:numPr>
        <w:spacing w:line="360" w:lineRule="auto"/>
        <w:rPr>
          <w:rFonts w:cs="Arial"/>
          <w:sz w:val="24"/>
          <w:szCs w:val="24"/>
        </w:rPr>
      </w:pPr>
      <w:r w:rsidRPr="00B12478">
        <w:rPr>
          <w:rFonts w:cs="Arial"/>
          <w:sz w:val="24"/>
          <w:szCs w:val="24"/>
        </w:rPr>
        <w:t>Are arrangements for Supervisory Boards/Progress Committees clear and systematic and in line with the University’s PGR Code of Practice?</w:t>
      </w:r>
    </w:p>
    <w:p w14:paraId="6F0C4373" w14:textId="77777777" w:rsidR="000D0ED6" w:rsidRPr="00B12478" w:rsidRDefault="000D0ED6" w:rsidP="00A22BE6">
      <w:pPr>
        <w:pStyle w:val="ListParagraph"/>
        <w:numPr>
          <w:ilvl w:val="1"/>
          <w:numId w:val="38"/>
        </w:numPr>
        <w:spacing w:line="360" w:lineRule="auto"/>
        <w:rPr>
          <w:rFonts w:cs="Arial"/>
          <w:sz w:val="24"/>
          <w:szCs w:val="24"/>
        </w:rPr>
      </w:pPr>
      <w:r w:rsidRPr="00B12478">
        <w:rPr>
          <w:rFonts w:cs="Arial"/>
          <w:sz w:val="24"/>
          <w:szCs w:val="24"/>
        </w:rPr>
        <w:t>Are there clear progression guidelines and milestones?</w:t>
      </w:r>
    </w:p>
    <w:p w14:paraId="42055205" w14:textId="77777777" w:rsidR="000D0ED6" w:rsidRPr="00B12478" w:rsidRDefault="000D0ED6" w:rsidP="00A22BE6">
      <w:pPr>
        <w:pStyle w:val="ListParagraph"/>
        <w:numPr>
          <w:ilvl w:val="1"/>
          <w:numId w:val="38"/>
        </w:numPr>
        <w:spacing w:line="360" w:lineRule="auto"/>
        <w:rPr>
          <w:rFonts w:cs="Arial"/>
          <w:sz w:val="24"/>
          <w:szCs w:val="24"/>
        </w:rPr>
      </w:pPr>
      <w:r w:rsidRPr="00B12478">
        <w:rPr>
          <w:rFonts w:cs="Arial"/>
          <w:sz w:val="24"/>
          <w:szCs w:val="24"/>
        </w:rPr>
        <w:t>How does the department support research students to acquire transferable skills? What research skills training is provided?</w:t>
      </w:r>
    </w:p>
    <w:p w14:paraId="1BE18F00" w14:textId="77777777" w:rsidR="000D0ED6" w:rsidRPr="00B12478" w:rsidRDefault="000D0ED6" w:rsidP="00A22BE6">
      <w:pPr>
        <w:pStyle w:val="ListParagraph"/>
        <w:numPr>
          <w:ilvl w:val="1"/>
          <w:numId w:val="38"/>
        </w:numPr>
        <w:spacing w:line="360" w:lineRule="auto"/>
        <w:rPr>
          <w:rFonts w:cs="Arial"/>
          <w:sz w:val="24"/>
          <w:szCs w:val="24"/>
        </w:rPr>
      </w:pPr>
      <w:r w:rsidRPr="00B12478">
        <w:rPr>
          <w:rFonts w:cs="Arial"/>
          <w:sz w:val="24"/>
          <w:szCs w:val="24"/>
        </w:rPr>
        <w:t>What facilities (such as dedicated office space and equipment) are available?</w:t>
      </w:r>
    </w:p>
    <w:p w14:paraId="5D3D545D" w14:textId="77777777" w:rsidR="000D0ED6" w:rsidRPr="00B12478" w:rsidRDefault="000D0ED6" w:rsidP="00A22BE6">
      <w:pPr>
        <w:spacing w:line="360" w:lineRule="auto"/>
        <w:rPr>
          <w:rFonts w:cs="Arial"/>
          <w:szCs w:val="20"/>
        </w:rPr>
      </w:pPr>
    </w:p>
    <w:p w14:paraId="1F98F660" w14:textId="77777777" w:rsidR="00CA5F02" w:rsidRDefault="00CA5F02" w:rsidP="00A22BE6">
      <w:pPr>
        <w:spacing w:line="360" w:lineRule="auto"/>
      </w:pPr>
    </w:p>
    <w:p w14:paraId="5CD32146" w14:textId="77777777" w:rsidR="0074405F" w:rsidRDefault="0074405F">
      <w:pPr>
        <w:rPr>
          <w:rFonts w:cs="Arial"/>
          <w:b/>
          <w:sz w:val="32"/>
          <w:szCs w:val="32"/>
        </w:rPr>
      </w:pPr>
      <w:bookmarkStart w:id="12" w:name="_Appendix_B_–"/>
      <w:bookmarkEnd w:id="12"/>
      <w:r>
        <w:rPr>
          <w:sz w:val="32"/>
          <w:szCs w:val="32"/>
        </w:rPr>
        <w:br w:type="page"/>
      </w:r>
    </w:p>
    <w:p w14:paraId="4A30929F" w14:textId="4FE9F119" w:rsidR="00CA5F02" w:rsidRPr="00736BE0" w:rsidRDefault="00CA5F02" w:rsidP="00D6102A">
      <w:pPr>
        <w:pStyle w:val="Heading2"/>
        <w:numPr>
          <w:ilvl w:val="0"/>
          <w:numId w:val="39"/>
        </w:numPr>
        <w:spacing w:line="360" w:lineRule="auto"/>
        <w:rPr>
          <w:color w:val="auto"/>
          <w:sz w:val="32"/>
          <w:szCs w:val="32"/>
        </w:rPr>
      </w:pPr>
      <w:bookmarkStart w:id="13" w:name="_Toc142488679"/>
      <w:r>
        <w:rPr>
          <w:color w:val="auto"/>
          <w:sz w:val="32"/>
          <w:szCs w:val="32"/>
        </w:rPr>
        <w:lastRenderedPageBreak/>
        <w:t>Appendix B – Benchmarking against internal and external reference points</w:t>
      </w:r>
      <w:bookmarkEnd w:id="13"/>
    </w:p>
    <w:p w14:paraId="4475BE1F" w14:textId="77777777" w:rsidR="00CA5F02" w:rsidRPr="00736BE0" w:rsidRDefault="00CA5F02" w:rsidP="00A22BE6">
      <w:pPr>
        <w:spacing w:line="360" w:lineRule="auto"/>
        <w:rPr>
          <w:rFonts w:cs="Arial"/>
          <w:szCs w:val="20"/>
        </w:rPr>
      </w:pPr>
    </w:p>
    <w:p w14:paraId="740B755D" w14:textId="24792DBE" w:rsidR="00CA5F02" w:rsidRPr="00B12478" w:rsidRDefault="00000000" w:rsidP="00D6102A">
      <w:pPr>
        <w:pStyle w:val="ListParagraph"/>
        <w:numPr>
          <w:ilvl w:val="1"/>
          <w:numId w:val="39"/>
        </w:numPr>
        <w:spacing w:line="360" w:lineRule="auto"/>
        <w:rPr>
          <w:rFonts w:cs="Arial"/>
          <w:sz w:val="24"/>
          <w:szCs w:val="24"/>
        </w:rPr>
      </w:pPr>
      <w:hyperlink r:id="rId21" w:history="1">
        <w:r w:rsidR="00433324" w:rsidRPr="00B12478">
          <w:rPr>
            <w:rStyle w:val="Hyperlink"/>
            <w:rFonts w:cs="Arial"/>
            <w:sz w:val="24"/>
            <w:szCs w:val="24"/>
          </w:rPr>
          <w:t>Benchmarking against internal and external reference points</w:t>
        </w:r>
      </w:hyperlink>
    </w:p>
    <w:p w14:paraId="017B2883" w14:textId="13F0B3BC" w:rsidR="00CA5F02" w:rsidRDefault="00CA5F02" w:rsidP="00A22BE6">
      <w:pPr>
        <w:spacing w:line="360" w:lineRule="auto"/>
        <w:rPr>
          <w:rFonts w:cs="Arial"/>
          <w:szCs w:val="20"/>
        </w:rPr>
      </w:pPr>
    </w:p>
    <w:p w14:paraId="61280315" w14:textId="08FD5590" w:rsidR="00E06300" w:rsidRDefault="00E06300" w:rsidP="00A22BE6">
      <w:pPr>
        <w:tabs>
          <w:tab w:val="left" w:pos="1418"/>
        </w:tabs>
        <w:spacing w:line="360" w:lineRule="auto"/>
        <w:jc w:val="both"/>
        <w:rPr>
          <w:rFonts w:cs="Arial"/>
          <w:szCs w:val="20"/>
        </w:rPr>
      </w:pPr>
      <w:bookmarkStart w:id="14" w:name="_Hlk77766394"/>
    </w:p>
    <w:p w14:paraId="6872B8BB" w14:textId="77777777" w:rsidR="00382B5F" w:rsidRDefault="00382B5F" w:rsidP="009838FB">
      <w:pPr>
        <w:tabs>
          <w:tab w:val="left" w:pos="1418"/>
        </w:tabs>
        <w:jc w:val="both"/>
        <w:rPr>
          <w:rFonts w:eastAsia="Times New Roman" w:cs="Arial"/>
          <w:b/>
          <w:bCs/>
          <w:sz w:val="16"/>
          <w:szCs w:val="20"/>
          <w:lang w:eastAsia="en-GB"/>
        </w:rPr>
      </w:pPr>
    </w:p>
    <w:p w14:paraId="620A7877" w14:textId="77777777" w:rsidR="00E06300" w:rsidRDefault="00E06300" w:rsidP="009838FB">
      <w:pPr>
        <w:tabs>
          <w:tab w:val="left" w:pos="1418"/>
        </w:tabs>
        <w:jc w:val="both"/>
        <w:rPr>
          <w:rFonts w:eastAsia="Times New Roman" w:cs="Arial"/>
          <w:b/>
          <w:bCs/>
          <w:sz w:val="16"/>
          <w:szCs w:val="20"/>
          <w:lang w:eastAsia="en-GB"/>
        </w:rPr>
      </w:pPr>
    </w:p>
    <w:p w14:paraId="6AE6CBB4" w14:textId="570B2800" w:rsidR="009838FB" w:rsidRPr="00AB6EBB" w:rsidRDefault="009838FB" w:rsidP="009838FB">
      <w:pPr>
        <w:tabs>
          <w:tab w:val="left" w:pos="1418"/>
        </w:tabs>
        <w:jc w:val="both"/>
        <w:rPr>
          <w:rFonts w:eastAsia="Times New Roman" w:cs="Arial"/>
          <w:b/>
          <w:bCs/>
          <w:sz w:val="24"/>
          <w:szCs w:val="24"/>
          <w:lang w:eastAsia="en-GB"/>
        </w:rPr>
      </w:pPr>
      <w:r w:rsidRPr="00AB6EBB">
        <w:rPr>
          <w:rFonts w:eastAsia="Times New Roman" w:cs="Arial"/>
          <w:b/>
          <w:bCs/>
          <w:sz w:val="24"/>
          <w:szCs w:val="24"/>
          <w:lang w:eastAsia="en-GB"/>
        </w:rPr>
        <w:t>Document review information</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0"/>
        <w:gridCol w:w="7088"/>
      </w:tblGrid>
      <w:tr w:rsidR="009838FB" w:rsidRPr="00AB6EBB" w14:paraId="2BD60EC1" w14:textId="77777777" w:rsidTr="00AE7F6D">
        <w:tc>
          <w:tcPr>
            <w:tcW w:w="2400" w:type="dxa"/>
            <w:tcMar>
              <w:top w:w="0" w:type="dxa"/>
              <w:left w:w="108" w:type="dxa"/>
              <w:bottom w:w="0" w:type="dxa"/>
              <w:right w:w="108" w:type="dxa"/>
            </w:tcMar>
            <w:hideMark/>
          </w:tcPr>
          <w:p w14:paraId="3321AFD4" w14:textId="77777777" w:rsidR="009838FB" w:rsidRPr="00AB6EBB" w:rsidRDefault="009838FB" w:rsidP="00530872">
            <w:pPr>
              <w:tabs>
                <w:tab w:val="left" w:pos="1418"/>
              </w:tabs>
              <w:spacing w:line="276" w:lineRule="auto"/>
              <w:jc w:val="both"/>
              <w:rPr>
                <w:rFonts w:eastAsia="Times New Roman" w:cs="Arial"/>
                <w:sz w:val="24"/>
                <w:szCs w:val="24"/>
              </w:rPr>
            </w:pPr>
            <w:r w:rsidRPr="00AB6EBB">
              <w:rPr>
                <w:rFonts w:eastAsia="Times New Roman" w:cs="Arial"/>
                <w:sz w:val="24"/>
                <w:szCs w:val="24"/>
              </w:rPr>
              <w:t>Document owner</w:t>
            </w:r>
          </w:p>
        </w:tc>
        <w:tc>
          <w:tcPr>
            <w:tcW w:w="7088" w:type="dxa"/>
            <w:tcMar>
              <w:top w:w="0" w:type="dxa"/>
              <w:left w:w="108" w:type="dxa"/>
              <w:bottom w:w="0" w:type="dxa"/>
              <w:right w:w="108" w:type="dxa"/>
            </w:tcMar>
            <w:hideMark/>
          </w:tcPr>
          <w:p w14:paraId="2E63202C" w14:textId="77777777" w:rsidR="009838FB" w:rsidRPr="00AB6EBB" w:rsidRDefault="009838FB" w:rsidP="00530872">
            <w:pPr>
              <w:tabs>
                <w:tab w:val="left" w:pos="1418"/>
              </w:tabs>
              <w:spacing w:line="276" w:lineRule="auto"/>
              <w:jc w:val="both"/>
              <w:rPr>
                <w:rFonts w:eastAsia="Times New Roman" w:cs="Arial"/>
                <w:sz w:val="24"/>
                <w:szCs w:val="24"/>
              </w:rPr>
            </w:pPr>
            <w:r w:rsidRPr="00AB6EBB">
              <w:rPr>
                <w:rFonts w:eastAsia="Times New Roman" w:cs="Arial"/>
                <w:sz w:val="24"/>
                <w:szCs w:val="24"/>
              </w:rPr>
              <w:t>Quality and Academic Development Team</w:t>
            </w:r>
          </w:p>
        </w:tc>
      </w:tr>
      <w:tr w:rsidR="009838FB" w:rsidRPr="00AB6EBB" w14:paraId="7CF89468" w14:textId="77777777" w:rsidTr="00AE7F6D">
        <w:tc>
          <w:tcPr>
            <w:tcW w:w="2400" w:type="dxa"/>
            <w:tcMar>
              <w:top w:w="0" w:type="dxa"/>
              <w:left w:w="108" w:type="dxa"/>
              <w:bottom w:w="0" w:type="dxa"/>
              <w:right w:w="108" w:type="dxa"/>
            </w:tcMar>
            <w:hideMark/>
          </w:tcPr>
          <w:p w14:paraId="4E00C2A0" w14:textId="77777777" w:rsidR="009838FB" w:rsidRPr="00AB6EBB" w:rsidRDefault="009838FB" w:rsidP="00AB6EBB">
            <w:pPr>
              <w:tabs>
                <w:tab w:val="left" w:pos="1418"/>
              </w:tabs>
              <w:spacing w:line="276" w:lineRule="auto"/>
              <w:rPr>
                <w:rFonts w:eastAsia="Times New Roman" w:cs="Arial"/>
                <w:sz w:val="24"/>
                <w:szCs w:val="24"/>
              </w:rPr>
            </w:pPr>
            <w:r w:rsidRPr="00AB6EBB">
              <w:rPr>
                <w:rFonts w:eastAsia="Times New Roman" w:cs="Arial"/>
                <w:sz w:val="24"/>
                <w:szCs w:val="24"/>
              </w:rPr>
              <w:t>Document last reviewed by</w:t>
            </w:r>
          </w:p>
        </w:tc>
        <w:tc>
          <w:tcPr>
            <w:tcW w:w="7088" w:type="dxa"/>
            <w:tcMar>
              <w:top w:w="0" w:type="dxa"/>
              <w:left w:w="108" w:type="dxa"/>
              <w:bottom w:w="0" w:type="dxa"/>
              <w:right w:w="108" w:type="dxa"/>
            </w:tcMar>
            <w:hideMark/>
          </w:tcPr>
          <w:p w14:paraId="0E375D07" w14:textId="07B41F6F" w:rsidR="009838FB" w:rsidRPr="00AB6EBB" w:rsidRDefault="00697FC4" w:rsidP="4A9709FD">
            <w:pPr>
              <w:tabs>
                <w:tab w:val="left" w:pos="1418"/>
              </w:tabs>
              <w:spacing w:line="276" w:lineRule="auto"/>
              <w:rPr>
                <w:sz w:val="24"/>
                <w:szCs w:val="24"/>
              </w:rPr>
            </w:pPr>
            <w:r>
              <w:rPr>
                <w:rFonts w:eastAsia="Times New Roman" w:cs="Arial"/>
                <w:sz w:val="24"/>
                <w:szCs w:val="24"/>
              </w:rPr>
              <w:t>Cerys Somers, Quality Enhancement Manager</w:t>
            </w:r>
          </w:p>
        </w:tc>
      </w:tr>
      <w:tr w:rsidR="009838FB" w:rsidRPr="00AB6EBB" w14:paraId="12882F43" w14:textId="77777777" w:rsidTr="00AE7F6D">
        <w:tc>
          <w:tcPr>
            <w:tcW w:w="2400" w:type="dxa"/>
            <w:tcMar>
              <w:top w:w="0" w:type="dxa"/>
              <w:left w:w="108" w:type="dxa"/>
              <w:bottom w:w="0" w:type="dxa"/>
              <w:right w:w="108" w:type="dxa"/>
            </w:tcMar>
            <w:hideMark/>
          </w:tcPr>
          <w:p w14:paraId="676242D4" w14:textId="77777777" w:rsidR="009838FB" w:rsidRPr="00AB6EBB" w:rsidRDefault="009838FB" w:rsidP="00530872">
            <w:pPr>
              <w:tabs>
                <w:tab w:val="left" w:pos="1418"/>
              </w:tabs>
              <w:spacing w:line="276" w:lineRule="auto"/>
              <w:jc w:val="both"/>
              <w:rPr>
                <w:rFonts w:eastAsia="Times New Roman" w:cs="Arial"/>
                <w:sz w:val="24"/>
                <w:szCs w:val="24"/>
              </w:rPr>
            </w:pPr>
            <w:r w:rsidRPr="00AB6EBB">
              <w:rPr>
                <w:rFonts w:eastAsia="Times New Roman" w:cs="Arial"/>
                <w:sz w:val="24"/>
                <w:szCs w:val="24"/>
              </w:rPr>
              <w:t>Date last reviewed</w:t>
            </w:r>
          </w:p>
        </w:tc>
        <w:tc>
          <w:tcPr>
            <w:tcW w:w="7088" w:type="dxa"/>
            <w:tcMar>
              <w:top w:w="0" w:type="dxa"/>
              <w:left w:w="108" w:type="dxa"/>
              <w:bottom w:w="0" w:type="dxa"/>
              <w:right w:w="108" w:type="dxa"/>
            </w:tcMar>
            <w:hideMark/>
          </w:tcPr>
          <w:p w14:paraId="3FAAB255" w14:textId="03AD6988" w:rsidR="009838FB" w:rsidRPr="00AB6EBB" w:rsidRDefault="00697FC4" w:rsidP="00530872">
            <w:pPr>
              <w:tabs>
                <w:tab w:val="left" w:pos="1418"/>
              </w:tabs>
              <w:spacing w:line="276" w:lineRule="auto"/>
              <w:jc w:val="both"/>
              <w:rPr>
                <w:rFonts w:eastAsia="Times New Roman" w:cs="Arial"/>
                <w:sz w:val="24"/>
                <w:szCs w:val="24"/>
              </w:rPr>
            </w:pPr>
            <w:r>
              <w:rPr>
                <w:rFonts w:eastAsia="Times New Roman" w:cs="Arial"/>
                <w:sz w:val="24"/>
                <w:szCs w:val="24"/>
              </w:rPr>
              <w:t>August</w:t>
            </w:r>
            <w:r w:rsidR="00BD57EF">
              <w:rPr>
                <w:rFonts w:eastAsia="Times New Roman" w:cs="Arial"/>
                <w:sz w:val="24"/>
                <w:szCs w:val="24"/>
              </w:rPr>
              <w:t xml:space="preserve"> 2024</w:t>
            </w:r>
          </w:p>
        </w:tc>
      </w:tr>
      <w:tr w:rsidR="009838FB" w:rsidRPr="00AB6EBB" w14:paraId="1C993FF4" w14:textId="77777777" w:rsidTr="00AE7F6D">
        <w:tc>
          <w:tcPr>
            <w:tcW w:w="2400" w:type="dxa"/>
            <w:tcMar>
              <w:top w:w="0" w:type="dxa"/>
              <w:left w:w="108" w:type="dxa"/>
              <w:bottom w:w="0" w:type="dxa"/>
              <w:right w:w="108" w:type="dxa"/>
            </w:tcMar>
            <w:hideMark/>
          </w:tcPr>
          <w:p w14:paraId="0D89E2A7" w14:textId="77777777" w:rsidR="009838FB" w:rsidRPr="00AB6EBB" w:rsidRDefault="009838FB" w:rsidP="00530872">
            <w:pPr>
              <w:tabs>
                <w:tab w:val="left" w:pos="1418"/>
              </w:tabs>
              <w:spacing w:line="276" w:lineRule="auto"/>
              <w:jc w:val="both"/>
              <w:rPr>
                <w:rFonts w:eastAsia="Times New Roman" w:cs="Arial"/>
                <w:sz w:val="24"/>
                <w:szCs w:val="24"/>
              </w:rPr>
            </w:pPr>
            <w:r w:rsidRPr="00AB6EBB">
              <w:rPr>
                <w:rFonts w:eastAsia="Times New Roman" w:cs="Arial"/>
                <w:sz w:val="24"/>
                <w:szCs w:val="24"/>
              </w:rPr>
              <w:t>Review frequency</w:t>
            </w:r>
          </w:p>
        </w:tc>
        <w:tc>
          <w:tcPr>
            <w:tcW w:w="7088" w:type="dxa"/>
            <w:tcMar>
              <w:top w:w="0" w:type="dxa"/>
              <w:left w:w="108" w:type="dxa"/>
              <w:bottom w:w="0" w:type="dxa"/>
              <w:right w:w="108" w:type="dxa"/>
            </w:tcMar>
            <w:hideMark/>
          </w:tcPr>
          <w:p w14:paraId="7DC8D4D1" w14:textId="77777777" w:rsidR="009838FB" w:rsidRPr="00AB6EBB" w:rsidRDefault="009838FB" w:rsidP="00530872">
            <w:pPr>
              <w:tabs>
                <w:tab w:val="left" w:pos="1418"/>
              </w:tabs>
              <w:spacing w:line="276" w:lineRule="auto"/>
              <w:jc w:val="both"/>
              <w:rPr>
                <w:rFonts w:eastAsia="Times New Roman" w:cs="Arial"/>
                <w:sz w:val="24"/>
                <w:szCs w:val="24"/>
              </w:rPr>
            </w:pPr>
            <w:r w:rsidRPr="00AB6EBB">
              <w:rPr>
                <w:rFonts w:eastAsia="Times New Roman" w:cs="Arial"/>
                <w:sz w:val="24"/>
                <w:szCs w:val="24"/>
              </w:rPr>
              <w:t>Annually</w:t>
            </w:r>
          </w:p>
        </w:tc>
      </w:tr>
      <w:bookmarkEnd w:id="14"/>
    </w:tbl>
    <w:p w14:paraId="26E61CA5" w14:textId="64E5BCC8" w:rsidR="00CA5F02" w:rsidRDefault="00CA5F02" w:rsidP="00CA5F02">
      <w:pPr>
        <w:rPr>
          <w:rFonts w:cs="Arial"/>
          <w:szCs w:val="20"/>
        </w:rPr>
      </w:pPr>
    </w:p>
    <w:sectPr w:rsidR="00CA5F02" w:rsidSect="005A3E53">
      <w:headerReference w:type="default" r:id="rId22"/>
      <w:headerReference w:type="first" r:id="rId23"/>
      <w:pgSz w:w="11906" w:h="16838"/>
      <w:pgMar w:top="1440" w:right="1440" w:bottom="1440" w:left="993"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64AA" w14:textId="77777777" w:rsidR="005C2B62" w:rsidRDefault="005C2B62" w:rsidP="00336F0A">
      <w:r>
        <w:separator/>
      </w:r>
    </w:p>
  </w:endnote>
  <w:endnote w:type="continuationSeparator" w:id="0">
    <w:p w14:paraId="0DDDE27F" w14:textId="77777777" w:rsidR="005C2B62" w:rsidRDefault="005C2B62" w:rsidP="003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275206"/>
      <w:docPartObj>
        <w:docPartGallery w:val="Page Numbers (Bottom of Page)"/>
        <w:docPartUnique/>
      </w:docPartObj>
    </w:sdtPr>
    <w:sdtContent>
      <w:sdt>
        <w:sdtPr>
          <w:id w:val="-1769616900"/>
          <w:docPartObj>
            <w:docPartGallery w:val="Page Numbers (Top of Page)"/>
            <w:docPartUnique/>
          </w:docPartObj>
        </w:sdtPr>
        <w:sdtContent>
          <w:p w14:paraId="61CF44CC" w14:textId="77777777" w:rsidR="00530872" w:rsidRDefault="005308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14:paraId="678F31B4" w14:textId="77777777" w:rsidR="00530872" w:rsidRDefault="00530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F473" w14:textId="77777777" w:rsidR="005C2B62" w:rsidRDefault="005C2B62" w:rsidP="00336F0A">
      <w:r>
        <w:separator/>
      </w:r>
    </w:p>
  </w:footnote>
  <w:footnote w:type="continuationSeparator" w:id="0">
    <w:p w14:paraId="02815FFD" w14:textId="77777777" w:rsidR="005C2B62" w:rsidRDefault="005C2B62" w:rsidP="00336F0A">
      <w:r>
        <w:continuationSeparator/>
      </w:r>
    </w:p>
  </w:footnote>
  <w:footnote w:id="1">
    <w:p w14:paraId="40E2B8E5" w14:textId="7B4F0D31" w:rsidR="00B43053" w:rsidRPr="00B43053" w:rsidRDefault="00530872" w:rsidP="00AB6EBB">
      <w:pPr>
        <w:pStyle w:val="FootnoteText"/>
        <w:rPr>
          <w:rFonts w:cs="Arial"/>
          <w:sz w:val="16"/>
          <w:szCs w:val="16"/>
        </w:rPr>
      </w:pPr>
      <w:r>
        <w:rPr>
          <w:rStyle w:val="FootnoteReference"/>
        </w:rPr>
        <w:footnoteRef/>
      </w:r>
      <w:r>
        <w:t xml:space="preserve"> </w:t>
      </w:r>
      <w:r w:rsidRPr="001526A2">
        <w:rPr>
          <w:rFonts w:cs="Arial"/>
          <w:sz w:val="16"/>
          <w:szCs w:val="16"/>
        </w:rPr>
        <w:t>References to departments in this guidance also refer to faculties, schools, centres, or other structures appropriate to the course(s) under consideration</w:t>
      </w:r>
      <w:r>
        <w:rPr>
          <w:rFonts w:cs="Arial"/>
          <w:sz w:val="16"/>
          <w:szCs w:val="16"/>
        </w:rPr>
        <w:t>.</w:t>
      </w:r>
    </w:p>
  </w:footnote>
  <w:footnote w:id="2">
    <w:p w14:paraId="63BD2912" w14:textId="77777777" w:rsidR="007D06BF" w:rsidRPr="00B43053" w:rsidRDefault="007D06BF" w:rsidP="007D06BF">
      <w:pPr>
        <w:pStyle w:val="FootnoteText"/>
        <w:rPr>
          <w:rFonts w:cs="Arial"/>
          <w:sz w:val="16"/>
          <w:szCs w:val="16"/>
        </w:rPr>
      </w:pPr>
      <w:r>
        <w:rPr>
          <w:rStyle w:val="FootnoteReference"/>
        </w:rPr>
        <w:footnoteRef/>
      </w:r>
      <w:r>
        <w:t xml:space="preserve"> </w:t>
      </w:r>
      <w:r w:rsidRPr="00B43053">
        <w:rPr>
          <w:rFonts w:cs="Arial"/>
          <w:sz w:val="16"/>
          <w:szCs w:val="16"/>
        </w:rPr>
        <w:t>Where this document refers to ‘students’, this encompasses all learners, including students undertaking flexible or</w:t>
      </w:r>
    </w:p>
    <w:p w14:paraId="293DBCDC" w14:textId="6ADD7D5D" w:rsidR="007D06BF" w:rsidRDefault="007D06BF" w:rsidP="007D06BF">
      <w:pPr>
        <w:pStyle w:val="FootnoteText"/>
      </w:pPr>
      <w:r w:rsidRPr="00B43053">
        <w:rPr>
          <w:rFonts w:cs="Arial"/>
          <w:sz w:val="16"/>
          <w:szCs w:val="16"/>
        </w:rPr>
        <w:t>part-time study, and apprentices.</w:t>
      </w:r>
    </w:p>
  </w:footnote>
  <w:footnote w:id="3">
    <w:p w14:paraId="2B3F148F" w14:textId="533A6749" w:rsidR="00530872" w:rsidRPr="00487E49" w:rsidRDefault="00530872">
      <w:pPr>
        <w:pStyle w:val="FootnoteText"/>
        <w:rPr>
          <w:sz w:val="16"/>
          <w:szCs w:val="16"/>
        </w:rPr>
      </w:pPr>
      <w:r>
        <w:rPr>
          <w:rStyle w:val="FootnoteReference"/>
        </w:rPr>
        <w:footnoteRef/>
      </w:r>
      <w:r>
        <w:t xml:space="preserve"> </w:t>
      </w:r>
      <w:r w:rsidRPr="00487E49">
        <w:rPr>
          <w:sz w:val="16"/>
          <w:szCs w:val="16"/>
        </w:rPr>
        <w:t>Cannot be a current or previous external examiner employed by the University, unless at least five years have elapsed between ceasing employment as an external examiner and the date of the review event</w:t>
      </w:r>
    </w:p>
  </w:footnote>
  <w:footnote w:id="4">
    <w:p w14:paraId="29454C8C" w14:textId="0AEE7FF5" w:rsidR="00530872" w:rsidRDefault="00530872">
      <w:pPr>
        <w:pStyle w:val="FootnoteText"/>
      </w:pPr>
      <w:r>
        <w:rPr>
          <w:rStyle w:val="FootnoteReference"/>
        </w:rPr>
        <w:footnoteRef/>
      </w:r>
      <w:r>
        <w:t xml:space="preserve"> </w:t>
      </w:r>
      <w:hyperlink r:id="rId1" w:history="1">
        <w:r w:rsidRPr="007769BF">
          <w:rPr>
            <w:rStyle w:val="Hyperlink"/>
            <w:sz w:val="16"/>
            <w:szCs w:val="16"/>
          </w:rPr>
          <w:t>https://www.essex.ac.uk/about/university-strategy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1B98" w14:textId="77777777" w:rsidR="00530872" w:rsidRDefault="00530872" w:rsidP="00336F0A">
    <w:pPr>
      <w:pStyle w:val="Header"/>
      <w:ind w:left="-567"/>
    </w:pPr>
    <w:r>
      <w:rPr>
        <w:noProof/>
        <w:lang w:eastAsia="en-GB"/>
      </w:rPr>
      <w:drawing>
        <wp:anchor distT="0" distB="0" distL="114300" distR="114300" simplePos="0" relativeHeight="251660288" behindDoc="1" locked="0" layoutInCell="1" allowOverlap="1" wp14:anchorId="24D54B5B" wp14:editId="587388A4">
          <wp:simplePos x="0" y="0"/>
          <wp:positionH relativeFrom="page">
            <wp:align>left</wp:align>
          </wp:positionH>
          <wp:positionV relativeFrom="page">
            <wp:align>top</wp:align>
          </wp:positionV>
          <wp:extent cx="7496175" cy="10239375"/>
          <wp:effectExtent l="0" t="0" r="0" b="0"/>
          <wp:wrapNone/>
          <wp:docPr id="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8" b="4228"/>
                  <a:stretch>
                    <a:fillRect/>
                  </a:stretch>
                </pic:blipFill>
                <pic:spPr bwMode="auto">
                  <a:xfrm>
                    <a:off x="0" y="0"/>
                    <a:ext cx="7496175" cy="10239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11C0" w14:textId="77777777" w:rsidR="00530872" w:rsidRDefault="00530872">
    <w:pPr>
      <w:pStyle w:val="Header"/>
    </w:pPr>
    <w:r>
      <w:rPr>
        <w:noProof/>
        <w:lang w:eastAsia="en-GB"/>
      </w:rPr>
      <w:drawing>
        <wp:anchor distT="0" distB="0" distL="114300" distR="114300" simplePos="0" relativeHeight="251661312" behindDoc="1" locked="0" layoutInCell="1" allowOverlap="1" wp14:anchorId="371965C0" wp14:editId="634DD26B">
          <wp:simplePos x="0" y="0"/>
          <wp:positionH relativeFrom="page">
            <wp:align>left</wp:align>
          </wp:positionH>
          <wp:positionV relativeFrom="page">
            <wp:align>top</wp:align>
          </wp:positionV>
          <wp:extent cx="7562215" cy="10694035"/>
          <wp:effectExtent l="0" t="0" r="0" b="0"/>
          <wp:wrapNone/>
          <wp:docPr id="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C1CE" w14:textId="3A431A34" w:rsidR="00530872" w:rsidRDefault="00530872" w:rsidP="00336F0A">
    <w:pPr>
      <w:pStyle w:val="Header"/>
      <w:ind w:left="-567"/>
    </w:pPr>
    <w:r>
      <w:rPr>
        <w:noProof/>
        <w:lang w:eastAsia="en-GB"/>
      </w:rPr>
      <w:drawing>
        <wp:anchor distT="0" distB="0" distL="114300" distR="114300" simplePos="0" relativeHeight="251657216" behindDoc="1" locked="0" layoutInCell="1" allowOverlap="1" wp14:anchorId="1602250D" wp14:editId="3B8E40B7">
          <wp:simplePos x="0" y="0"/>
          <wp:positionH relativeFrom="page">
            <wp:align>left</wp:align>
          </wp:positionH>
          <wp:positionV relativeFrom="page">
            <wp:align>top</wp:align>
          </wp:positionV>
          <wp:extent cx="7496175" cy="10239375"/>
          <wp:effectExtent l="0" t="0" r="0" b="0"/>
          <wp:wrapNone/>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8" b="4228"/>
                  <a:stretch>
                    <a:fillRect/>
                  </a:stretch>
                </pic:blipFill>
                <pic:spPr bwMode="auto">
                  <a:xfrm>
                    <a:off x="0" y="0"/>
                    <a:ext cx="7496175" cy="10239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F35B" w14:textId="53E5A889" w:rsidR="00530872" w:rsidRDefault="00530872">
    <w:pPr>
      <w:pStyle w:val="Header"/>
    </w:pPr>
    <w:r>
      <w:rPr>
        <w:noProof/>
        <w:lang w:eastAsia="en-GB"/>
      </w:rPr>
      <w:drawing>
        <wp:anchor distT="0" distB="0" distL="114300" distR="114300" simplePos="0" relativeHeight="251658240" behindDoc="1" locked="0" layoutInCell="1" allowOverlap="1" wp14:anchorId="6B542EE0" wp14:editId="5B559142">
          <wp:simplePos x="0" y="0"/>
          <wp:positionH relativeFrom="page">
            <wp:align>left</wp:align>
          </wp:positionH>
          <wp:positionV relativeFrom="page">
            <wp:align>top</wp:align>
          </wp:positionV>
          <wp:extent cx="7562215" cy="10694035"/>
          <wp:effectExtent l="0" t="0" r="0" b="0"/>
          <wp:wrapNone/>
          <wp:docPr id="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AEF"/>
    <w:multiLevelType w:val="multilevel"/>
    <w:tmpl w:val="05B40D2C"/>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423A8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1440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CF69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E087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5620039"/>
    <w:multiLevelType w:val="multilevel"/>
    <w:tmpl w:val="C6C64436"/>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8121A1"/>
    <w:multiLevelType w:val="multilevel"/>
    <w:tmpl w:val="DA16419E"/>
    <w:lvl w:ilvl="0">
      <w:start w:val="1"/>
      <w:numFmt w:val="decimal"/>
      <w:lvlText w:val="%1."/>
      <w:lvlJc w:val="left"/>
      <w:pPr>
        <w:ind w:left="360" w:hanging="360"/>
      </w:pPr>
      <w:rPr>
        <w:color w:val="auto"/>
        <w:sz w:val="32"/>
        <w:szCs w:val="3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B178FE"/>
    <w:multiLevelType w:val="multilevel"/>
    <w:tmpl w:val="C9568E2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8C03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1E6BBE"/>
    <w:multiLevelType w:val="multilevel"/>
    <w:tmpl w:val="B92079E4"/>
    <w:lvl w:ilvl="0">
      <w:start w:val="1"/>
      <w:numFmt w:val="decimal"/>
      <w:lvlText w:val="%1."/>
      <w:lvlJc w:val="left"/>
      <w:pPr>
        <w:ind w:left="360" w:hanging="360"/>
      </w:pPr>
      <w:rPr>
        <w:rFonts w:hint="default"/>
        <w:color w:val="auto"/>
        <w:sz w:val="32"/>
        <w:szCs w:val="3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BB684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E0B2675"/>
    <w:multiLevelType w:val="hybridMultilevel"/>
    <w:tmpl w:val="2F96F9D6"/>
    <w:lvl w:ilvl="0" w:tplc="458C5B0E">
      <w:start w:val="1"/>
      <w:numFmt w:val="bullet"/>
      <w:lvlText w:val=""/>
      <w:lvlJc w:val="left"/>
      <w:pPr>
        <w:ind w:left="1080" w:hanging="360"/>
      </w:pPr>
      <w:rPr>
        <w:rFonts w:ascii="Wingdings" w:hAnsi="Wingdings"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081FC8"/>
    <w:multiLevelType w:val="multilevel"/>
    <w:tmpl w:val="47B2C3DA"/>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72508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36B3318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37376D20"/>
    <w:multiLevelType w:val="hybridMultilevel"/>
    <w:tmpl w:val="5F4EA5B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6A55E2"/>
    <w:multiLevelType w:val="hybridMultilevel"/>
    <w:tmpl w:val="8C8A26D8"/>
    <w:lvl w:ilvl="0" w:tplc="8A487854">
      <w:start w:val="1"/>
      <w:numFmt w:val="bullet"/>
      <w:lvlText w:val=""/>
      <w:lvlJc w:val="left"/>
      <w:pPr>
        <w:ind w:left="1080" w:hanging="360"/>
      </w:pPr>
      <w:rPr>
        <w:rFonts w:ascii="Wingdings" w:hAnsi="Wingdings"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DF14C7"/>
    <w:multiLevelType w:val="multilevel"/>
    <w:tmpl w:val="1F709038"/>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C40496"/>
    <w:multiLevelType w:val="multilevel"/>
    <w:tmpl w:val="B92079E4"/>
    <w:lvl w:ilvl="0">
      <w:start w:val="1"/>
      <w:numFmt w:val="decimal"/>
      <w:lvlText w:val="%1."/>
      <w:lvlJc w:val="left"/>
      <w:pPr>
        <w:ind w:left="360" w:hanging="360"/>
      </w:pPr>
      <w:rPr>
        <w:rFonts w:hint="default"/>
        <w:color w:val="auto"/>
        <w:sz w:val="32"/>
        <w:szCs w:val="3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E55DED"/>
    <w:multiLevelType w:val="hybridMultilevel"/>
    <w:tmpl w:val="2788E8F8"/>
    <w:lvl w:ilvl="0" w:tplc="08090005">
      <w:start w:val="1"/>
      <w:numFmt w:val="bullet"/>
      <w:lvlText w:val=""/>
      <w:lvlJc w:val="left"/>
      <w:pPr>
        <w:ind w:left="1152" w:hanging="360"/>
      </w:pPr>
      <w:rPr>
        <w:rFonts w:ascii="Wingdings" w:hAnsi="Wingding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4CB16CB5"/>
    <w:multiLevelType w:val="hybridMultilevel"/>
    <w:tmpl w:val="58A66DC0"/>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F262C20"/>
    <w:multiLevelType w:val="hybridMultilevel"/>
    <w:tmpl w:val="1898D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552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FE169E"/>
    <w:multiLevelType w:val="hybridMultilevel"/>
    <w:tmpl w:val="B35EA5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91D4B"/>
    <w:multiLevelType w:val="hybridMultilevel"/>
    <w:tmpl w:val="9BDE0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F956B3"/>
    <w:multiLevelType w:val="multilevel"/>
    <w:tmpl w:val="978420F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1344782"/>
    <w:multiLevelType w:val="hybridMultilevel"/>
    <w:tmpl w:val="28EE7D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C1363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647C3D83"/>
    <w:multiLevelType w:val="hybridMultilevel"/>
    <w:tmpl w:val="C76C2C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2C08A4"/>
    <w:multiLevelType w:val="hybridMultilevel"/>
    <w:tmpl w:val="7B281EA6"/>
    <w:lvl w:ilvl="0" w:tplc="31CCBB0A">
      <w:start w:val="1"/>
      <w:numFmt w:val="bullet"/>
      <w:lvlText w:val=""/>
      <w:lvlJc w:val="left"/>
      <w:pPr>
        <w:ind w:left="1080" w:hanging="360"/>
      </w:pPr>
      <w:rPr>
        <w:rFonts w:ascii="Wingdings" w:hAnsi="Wingdings"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5A3743D"/>
    <w:multiLevelType w:val="hybridMultilevel"/>
    <w:tmpl w:val="E6D2B614"/>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B1076E"/>
    <w:multiLevelType w:val="multilevel"/>
    <w:tmpl w:val="405C75EC"/>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6E5029"/>
    <w:multiLevelType w:val="hybridMultilevel"/>
    <w:tmpl w:val="0E2C13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9C0AE9"/>
    <w:multiLevelType w:val="hybridMultilevel"/>
    <w:tmpl w:val="2654C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8D105F"/>
    <w:multiLevelType w:val="multilevel"/>
    <w:tmpl w:val="BD1E9C98"/>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3D19F5"/>
    <w:multiLevelType w:val="hybridMultilevel"/>
    <w:tmpl w:val="146A7FA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875EDC"/>
    <w:multiLevelType w:val="hybridMultilevel"/>
    <w:tmpl w:val="8CD8CB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4B62A1"/>
    <w:multiLevelType w:val="hybridMultilevel"/>
    <w:tmpl w:val="2F8C81B0"/>
    <w:lvl w:ilvl="0" w:tplc="08090005">
      <w:start w:val="1"/>
      <w:numFmt w:val="bullet"/>
      <w:lvlText w:val=""/>
      <w:lvlJc w:val="left"/>
      <w:pPr>
        <w:ind w:left="1152" w:hanging="360"/>
      </w:pPr>
      <w:rPr>
        <w:rFonts w:ascii="Wingdings" w:hAnsi="Wingding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 w15:restartNumberingAfterBreak="0">
    <w:nsid w:val="7FBA502E"/>
    <w:multiLevelType w:val="hybridMultilevel"/>
    <w:tmpl w:val="7F206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474285">
    <w:abstractNumId w:val="23"/>
  </w:num>
  <w:num w:numId="2" w16cid:durableId="1582450073">
    <w:abstractNumId w:val="18"/>
  </w:num>
  <w:num w:numId="3" w16cid:durableId="512649548">
    <w:abstractNumId w:val="33"/>
  </w:num>
  <w:num w:numId="4" w16cid:durableId="2075812097">
    <w:abstractNumId w:val="28"/>
  </w:num>
  <w:num w:numId="5" w16cid:durableId="547766768">
    <w:abstractNumId w:val="38"/>
  </w:num>
  <w:num w:numId="6" w16cid:durableId="178323929">
    <w:abstractNumId w:val="36"/>
  </w:num>
  <w:num w:numId="7" w16cid:durableId="1695496698">
    <w:abstractNumId w:val="26"/>
  </w:num>
  <w:num w:numId="8" w16cid:durableId="1602031710">
    <w:abstractNumId w:val="32"/>
  </w:num>
  <w:num w:numId="9" w16cid:durableId="1269237945">
    <w:abstractNumId w:val="21"/>
  </w:num>
  <w:num w:numId="10" w16cid:durableId="981928187">
    <w:abstractNumId w:val="24"/>
  </w:num>
  <w:num w:numId="11" w16cid:durableId="1783039157">
    <w:abstractNumId w:val="2"/>
  </w:num>
  <w:num w:numId="12" w16cid:durableId="1422753189">
    <w:abstractNumId w:val="27"/>
  </w:num>
  <w:num w:numId="13" w16cid:durableId="474762186">
    <w:abstractNumId w:val="35"/>
  </w:num>
  <w:num w:numId="14" w16cid:durableId="655456753">
    <w:abstractNumId w:val="22"/>
  </w:num>
  <w:num w:numId="15" w16cid:durableId="5376126">
    <w:abstractNumId w:val="14"/>
  </w:num>
  <w:num w:numId="16" w16cid:durableId="1112092790">
    <w:abstractNumId w:val="1"/>
  </w:num>
  <w:num w:numId="17" w16cid:durableId="1032999977">
    <w:abstractNumId w:val="4"/>
  </w:num>
  <w:num w:numId="18" w16cid:durableId="426077027">
    <w:abstractNumId w:val="3"/>
  </w:num>
  <w:num w:numId="19" w16cid:durableId="625161157">
    <w:abstractNumId w:val="8"/>
  </w:num>
  <w:num w:numId="20" w16cid:durableId="543949222">
    <w:abstractNumId w:val="10"/>
  </w:num>
  <w:num w:numId="21" w16cid:durableId="1012030670">
    <w:abstractNumId w:val="37"/>
  </w:num>
  <w:num w:numId="22" w16cid:durableId="1976907531">
    <w:abstractNumId w:val="19"/>
  </w:num>
  <w:num w:numId="23" w16cid:durableId="89593937">
    <w:abstractNumId w:val="16"/>
  </w:num>
  <w:num w:numId="24" w16cid:durableId="748576904">
    <w:abstractNumId w:val="29"/>
  </w:num>
  <w:num w:numId="25" w16cid:durableId="860245271">
    <w:abstractNumId w:val="11"/>
  </w:num>
  <w:num w:numId="26" w16cid:durableId="1077020086">
    <w:abstractNumId w:val="15"/>
  </w:num>
  <w:num w:numId="27" w16cid:durableId="103884301">
    <w:abstractNumId w:val="20"/>
  </w:num>
  <w:num w:numId="28" w16cid:durableId="1403485332">
    <w:abstractNumId w:val="30"/>
  </w:num>
  <w:num w:numId="29" w16cid:durableId="392895860">
    <w:abstractNumId w:val="13"/>
  </w:num>
  <w:num w:numId="30" w16cid:durableId="847909997">
    <w:abstractNumId w:val="6"/>
  </w:num>
  <w:num w:numId="31" w16cid:durableId="843205023">
    <w:abstractNumId w:val="34"/>
  </w:num>
  <w:num w:numId="32" w16cid:durableId="194582293">
    <w:abstractNumId w:val="25"/>
  </w:num>
  <w:num w:numId="33" w16cid:durableId="938100042">
    <w:abstractNumId w:val="7"/>
  </w:num>
  <w:num w:numId="34" w16cid:durableId="1065378412">
    <w:abstractNumId w:val="31"/>
  </w:num>
  <w:num w:numId="35" w16cid:durableId="1365979278">
    <w:abstractNumId w:val="0"/>
  </w:num>
  <w:num w:numId="36" w16cid:durableId="349526756">
    <w:abstractNumId w:val="5"/>
  </w:num>
  <w:num w:numId="37" w16cid:durableId="2072999882">
    <w:abstractNumId w:val="12"/>
  </w:num>
  <w:num w:numId="38" w16cid:durableId="1942833362">
    <w:abstractNumId w:val="17"/>
  </w:num>
  <w:num w:numId="39" w16cid:durableId="905455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92"/>
    <w:rsid w:val="000215C0"/>
    <w:rsid w:val="00046DF3"/>
    <w:rsid w:val="00092954"/>
    <w:rsid w:val="000A2513"/>
    <w:rsid w:val="000B14F5"/>
    <w:rsid w:val="000B577A"/>
    <w:rsid w:val="000D0ED6"/>
    <w:rsid w:val="000E6D02"/>
    <w:rsid w:val="000E71E7"/>
    <w:rsid w:val="001100FC"/>
    <w:rsid w:val="00112C0B"/>
    <w:rsid w:val="0013288C"/>
    <w:rsid w:val="001526A2"/>
    <w:rsid w:val="00166F7F"/>
    <w:rsid w:val="00167223"/>
    <w:rsid w:val="00175A9C"/>
    <w:rsid w:val="001763CE"/>
    <w:rsid w:val="001972AC"/>
    <w:rsid w:val="001A336E"/>
    <w:rsid w:val="001C7BC2"/>
    <w:rsid w:val="001D40C2"/>
    <w:rsid w:val="00201144"/>
    <w:rsid w:val="002037A8"/>
    <w:rsid w:val="00210A59"/>
    <w:rsid w:val="0022525F"/>
    <w:rsid w:val="00235B7D"/>
    <w:rsid w:val="00255F36"/>
    <w:rsid w:val="00264F66"/>
    <w:rsid w:val="00265390"/>
    <w:rsid w:val="002730D6"/>
    <w:rsid w:val="00292F91"/>
    <w:rsid w:val="00297AB8"/>
    <w:rsid w:val="002A1539"/>
    <w:rsid w:val="002B5E49"/>
    <w:rsid w:val="002B7B6D"/>
    <w:rsid w:val="002C64C5"/>
    <w:rsid w:val="002D0949"/>
    <w:rsid w:val="00307382"/>
    <w:rsid w:val="003074AB"/>
    <w:rsid w:val="00332835"/>
    <w:rsid w:val="00336F0A"/>
    <w:rsid w:val="003666AE"/>
    <w:rsid w:val="00377521"/>
    <w:rsid w:val="003825D3"/>
    <w:rsid w:val="00382B5F"/>
    <w:rsid w:val="00394AC3"/>
    <w:rsid w:val="003A3451"/>
    <w:rsid w:val="003C7705"/>
    <w:rsid w:val="003F4DF1"/>
    <w:rsid w:val="0040534D"/>
    <w:rsid w:val="00410C32"/>
    <w:rsid w:val="00414A8E"/>
    <w:rsid w:val="00433324"/>
    <w:rsid w:val="00440BED"/>
    <w:rsid w:val="0044725A"/>
    <w:rsid w:val="00462677"/>
    <w:rsid w:val="0046273E"/>
    <w:rsid w:val="00463AA8"/>
    <w:rsid w:val="004804D9"/>
    <w:rsid w:val="00486082"/>
    <w:rsid w:val="00487E49"/>
    <w:rsid w:val="004938F0"/>
    <w:rsid w:val="004A0E38"/>
    <w:rsid w:val="004C6A35"/>
    <w:rsid w:val="004D4323"/>
    <w:rsid w:val="004E2D2E"/>
    <w:rsid w:val="004F506E"/>
    <w:rsid w:val="005266B0"/>
    <w:rsid w:val="00530872"/>
    <w:rsid w:val="00547E11"/>
    <w:rsid w:val="00592E73"/>
    <w:rsid w:val="005A3E53"/>
    <w:rsid w:val="005C0682"/>
    <w:rsid w:val="005C2B62"/>
    <w:rsid w:val="005C2D85"/>
    <w:rsid w:val="005D391C"/>
    <w:rsid w:val="00601299"/>
    <w:rsid w:val="00606A04"/>
    <w:rsid w:val="00610437"/>
    <w:rsid w:val="00611741"/>
    <w:rsid w:val="00621236"/>
    <w:rsid w:val="00625050"/>
    <w:rsid w:val="00630215"/>
    <w:rsid w:val="00652C79"/>
    <w:rsid w:val="00653B54"/>
    <w:rsid w:val="00654A2D"/>
    <w:rsid w:val="00697FC4"/>
    <w:rsid w:val="006B0857"/>
    <w:rsid w:val="006E2492"/>
    <w:rsid w:val="006E5301"/>
    <w:rsid w:val="006F3C1E"/>
    <w:rsid w:val="006F4E58"/>
    <w:rsid w:val="00700474"/>
    <w:rsid w:val="00704110"/>
    <w:rsid w:val="00726886"/>
    <w:rsid w:val="00734D1E"/>
    <w:rsid w:val="00736BE0"/>
    <w:rsid w:val="0074405F"/>
    <w:rsid w:val="00760DF2"/>
    <w:rsid w:val="00761C4A"/>
    <w:rsid w:val="007712F1"/>
    <w:rsid w:val="0077190A"/>
    <w:rsid w:val="007761CF"/>
    <w:rsid w:val="007769BF"/>
    <w:rsid w:val="00792E03"/>
    <w:rsid w:val="007A3AF3"/>
    <w:rsid w:val="007A3FBE"/>
    <w:rsid w:val="007A7D49"/>
    <w:rsid w:val="007D06BF"/>
    <w:rsid w:val="007D5FAD"/>
    <w:rsid w:val="007E72BD"/>
    <w:rsid w:val="00805DC7"/>
    <w:rsid w:val="00811405"/>
    <w:rsid w:val="00816A0A"/>
    <w:rsid w:val="00817A08"/>
    <w:rsid w:val="008215EB"/>
    <w:rsid w:val="0082578C"/>
    <w:rsid w:val="0084579F"/>
    <w:rsid w:val="00853DCC"/>
    <w:rsid w:val="008569B3"/>
    <w:rsid w:val="00886A40"/>
    <w:rsid w:val="008904C1"/>
    <w:rsid w:val="00892BED"/>
    <w:rsid w:val="008963E5"/>
    <w:rsid w:val="008B6C73"/>
    <w:rsid w:val="008C7E6A"/>
    <w:rsid w:val="008F22EF"/>
    <w:rsid w:val="008F35E0"/>
    <w:rsid w:val="009027B4"/>
    <w:rsid w:val="00915E89"/>
    <w:rsid w:val="0092563D"/>
    <w:rsid w:val="00971C05"/>
    <w:rsid w:val="00973573"/>
    <w:rsid w:val="0097447D"/>
    <w:rsid w:val="009838FB"/>
    <w:rsid w:val="00993669"/>
    <w:rsid w:val="009C4113"/>
    <w:rsid w:val="009D2192"/>
    <w:rsid w:val="009D74C7"/>
    <w:rsid w:val="00A1449B"/>
    <w:rsid w:val="00A15F2F"/>
    <w:rsid w:val="00A22BE6"/>
    <w:rsid w:val="00A32990"/>
    <w:rsid w:val="00A40AD9"/>
    <w:rsid w:val="00A43FDA"/>
    <w:rsid w:val="00A559B0"/>
    <w:rsid w:val="00A84AF5"/>
    <w:rsid w:val="00AA0C2A"/>
    <w:rsid w:val="00AA1C0F"/>
    <w:rsid w:val="00AA4741"/>
    <w:rsid w:val="00AB1099"/>
    <w:rsid w:val="00AB6EBB"/>
    <w:rsid w:val="00AC629E"/>
    <w:rsid w:val="00AD0D99"/>
    <w:rsid w:val="00AE7F6D"/>
    <w:rsid w:val="00AF034B"/>
    <w:rsid w:val="00AF381D"/>
    <w:rsid w:val="00B07FB3"/>
    <w:rsid w:val="00B12478"/>
    <w:rsid w:val="00B12646"/>
    <w:rsid w:val="00B22FC3"/>
    <w:rsid w:val="00B43053"/>
    <w:rsid w:val="00B519E7"/>
    <w:rsid w:val="00B528BE"/>
    <w:rsid w:val="00B6295A"/>
    <w:rsid w:val="00B6402A"/>
    <w:rsid w:val="00BA2E2F"/>
    <w:rsid w:val="00BD3517"/>
    <w:rsid w:val="00BD57EF"/>
    <w:rsid w:val="00C02094"/>
    <w:rsid w:val="00C02B98"/>
    <w:rsid w:val="00C03C9D"/>
    <w:rsid w:val="00C10C04"/>
    <w:rsid w:val="00C1222F"/>
    <w:rsid w:val="00C1729A"/>
    <w:rsid w:val="00C1742A"/>
    <w:rsid w:val="00C26336"/>
    <w:rsid w:val="00C5428D"/>
    <w:rsid w:val="00C64F40"/>
    <w:rsid w:val="00CA518B"/>
    <w:rsid w:val="00CA5F02"/>
    <w:rsid w:val="00CC25CD"/>
    <w:rsid w:val="00CC3974"/>
    <w:rsid w:val="00CD4B41"/>
    <w:rsid w:val="00D23B49"/>
    <w:rsid w:val="00D32E22"/>
    <w:rsid w:val="00D43F37"/>
    <w:rsid w:val="00D6102A"/>
    <w:rsid w:val="00D6483B"/>
    <w:rsid w:val="00D666B0"/>
    <w:rsid w:val="00D8484A"/>
    <w:rsid w:val="00D93E25"/>
    <w:rsid w:val="00D94D91"/>
    <w:rsid w:val="00DA1607"/>
    <w:rsid w:val="00DE242B"/>
    <w:rsid w:val="00DE752C"/>
    <w:rsid w:val="00E05619"/>
    <w:rsid w:val="00E06300"/>
    <w:rsid w:val="00E0706F"/>
    <w:rsid w:val="00E654FB"/>
    <w:rsid w:val="00E94826"/>
    <w:rsid w:val="00EA1635"/>
    <w:rsid w:val="00EA1F34"/>
    <w:rsid w:val="00EA5A1A"/>
    <w:rsid w:val="00EB79BA"/>
    <w:rsid w:val="00ED2A65"/>
    <w:rsid w:val="00EF31F0"/>
    <w:rsid w:val="00F05B1E"/>
    <w:rsid w:val="00F154F6"/>
    <w:rsid w:val="00F2328C"/>
    <w:rsid w:val="00F27E17"/>
    <w:rsid w:val="00F40C8E"/>
    <w:rsid w:val="00F60BEE"/>
    <w:rsid w:val="00F730EF"/>
    <w:rsid w:val="00F73FB9"/>
    <w:rsid w:val="00FA132B"/>
    <w:rsid w:val="00FA46D7"/>
    <w:rsid w:val="00FE583C"/>
    <w:rsid w:val="19C1ED67"/>
    <w:rsid w:val="2E01F423"/>
    <w:rsid w:val="3B4B5323"/>
    <w:rsid w:val="3DC26572"/>
    <w:rsid w:val="4A9709FD"/>
    <w:rsid w:val="57E8C608"/>
    <w:rsid w:val="5F244606"/>
    <w:rsid w:val="682973D2"/>
    <w:rsid w:val="76D6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93E473"/>
  <w15:chartTrackingRefBased/>
  <w15:docId w15:val="{524455FB-3E18-44B5-AA1C-68C7BC8D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7A"/>
    <w:rPr>
      <w:rFonts w:ascii="Arial" w:hAnsi="Arial"/>
      <w:szCs w:val="22"/>
      <w:lang w:eastAsia="en-US"/>
    </w:rPr>
  </w:style>
  <w:style w:type="paragraph" w:styleId="Heading1">
    <w:name w:val="heading 1"/>
    <w:basedOn w:val="Normal"/>
    <w:next w:val="Normal"/>
    <w:link w:val="Heading1Char"/>
    <w:uiPriority w:val="9"/>
    <w:qFormat/>
    <w:rsid w:val="00336F0A"/>
    <w:pPr>
      <w:keepNext/>
      <w:keepLines/>
      <w:shd w:val="clear" w:color="auto" w:fill="51626F"/>
      <w:spacing w:before="480"/>
      <w:outlineLvl w:val="0"/>
    </w:pPr>
    <w:rPr>
      <w:rFonts w:eastAsia="MS Gothic" w:cs="Arial"/>
      <w:bCs/>
      <w:noProof/>
      <w:color w:val="FFFFFF"/>
      <w:sz w:val="44"/>
      <w:szCs w:val="44"/>
      <w:lang w:eastAsia="en-GB"/>
    </w:rPr>
  </w:style>
  <w:style w:type="paragraph" w:styleId="Heading2">
    <w:name w:val="heading 2"/>
    <w:basedOn w:val="Normal"/>
    <w:next w:val="Normal"/>
    <w:link w:val="Heading2Char"/>
    <w:uiPriority w:val="9"/>
    <w:qFormat/>
    <w:rsid w:val="00336F0A"/>
    <w:pPr>
      <w:pBdr>
        <w:bottom w:val="single" w:sz="4" w:space="1" w:color="51626F"/>
      </w:pBdr>
      <w:outlineLvl w:val="1"/>
    </w:pPr>
    <w:rPr>
      <w:rFonts w:cs="Arial"/>
      <w:b/>
      <w:color w:val="AEAA6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336F0A"/>
    <w:rPr>
      <w:rFonts w:ascii="Arial" w:hAnsi="Arial" w:cs="Arial"/>
      <w:b/>
      <w:color w:val="AEAA6C"/>
      <w:sz w:val="36"/>
      <w:szCs w:val="36"/>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336F0A"/>
    <w:rPr>
      <w:rFonts w:ascii="Arial" w:eastAsia="MS Gothic" w:hAnsi="Arial" w:cs="Arial"/>
      <w:bCs/>
      <w:noProof/>
      <w:color w:val="FFFFFF"/>
      <w:sz w:val="44"/>
      <w:szCs w:val="44"/>
      <w:shd w:val="clear" w:color="auto" w:fill="51626F"/>
      <w:lang w:eastAsia="en-GB"/>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rsid w:val="00336F0A"/>
    <w:pPr>
      <w:spacing w:after="100"/>
    </w:pPr>
    <w:rPr>
      <w:b/>
      <w:sz w:val="24"/>
    </w:rPr>
  </w:style>
  <w:style w:type="paragraph" w:styleId="TOC2">
    <w:name w:val="toc 2"/>
    <w:basedOn w:val="Normal"/>
    <w:next w:val="Normal"/>
    <w:autoRedefine/>
    <w:uiPriority w:val="39"/>
    <w:unhideWhenUsed/>
    <w:rsid w:val="00A1449B"/>
    <w:pPr>
      <w:tabs>
        <w:tab w:val="left" w:pos="660"/>
        <w:tab w:val="right" w:leader="dot" w:pos="9463"/>
      </w:tabs>
      <w:spacing w:after="100"/>
      <w:ind w:left="200"/>
    </w:pPr>
    <w:rPr>
      <w:noProof/>
      <w:sz w:val="24"/>
      <w:szCs w:val="28"/>
    </w:r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rPr>
  </w:style>
  <w:style w:type="paragraph" w:styleId="ListParagraph">
    <w:name w:val="List Paragraph"/>
    <w:basedOn w:val="Normal"/>
    <w:uiPriority w:val="72"/>
    <w:qFormat/>
    <w:rsid w:val="00FE583C"/>
    <w:pPr>
      <w:ind w:left="720"/>
      <w:contextualSpacing/>
    </w:pPr>
  </w:style>
  <w:style w:type="character" w:styleId="CommentReference">
    <w:name w:val="annotation reference"/>
    <w:basedOn w:val="DefaultParagraphFont"/>
    <w:uiPriority w:val="99"/>
    <w:semiHidden/>
    <w:unhideWhenUsed/>
    <w:rsid w:val="009D74C7"/>
    <w:rPr>
      <w:sz w:val="16"/>
      <w:szCs w:val="16"/>
    </w:rPr>
  </w:style>
  <w:style w:type="paragraph" w:styleId="CommentText">
    <w:name w:val="annotation text"/>
    <w:basedOn w:val="Normal"/>
    <w:link w:val="CommentTextChar"/>
    <w:uiPriority w:val="99"/>
    <w:unhideWhenUsed/>
    <w:rsid w:val="009D74C7"/>
    <w:rPr>
      <w:szCs w:val="20"/>
    </w:rPr>
  </w:style>
  <w:style w:type="character" w:customStyle="1" w:styleId="CommentTextChar">
    <w:name w:val="Comment Text Char"/>
    <w:basedOn w:val="DefaultParagraphFont"/>
    <w:link w:val="CommentText"/>
    <w:uiPriority w:val="99"/>
    <w:rsid w:val="009D74C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D74C7"/>
    <w:rPr>
      <w:b/>
      <w:bCs/>
    </w:rPr>
  </w:style>
  <w:style w:type="character" w:customStyle="1" w:styleId="CommentSubjectChar">
    <w:name w:val="Comment Subject Char"/>
    <w:basedOn w:val="CommentTextChar"/>
    <w:link w:val="CommentSubject"/>
    <w:uiPriority w:val="99"/>
    <w:semiHidden/>
    <w:rsid w:val="009D74C7"/>
    <w:rPr>
      <w:rFonts w:ascii="Arial" w:hAnsi="Arial"/>
      <w:b/>
      <w:bCs/>
      <w:lang w:eastAsia="en-US"/>
    </w:rPr>
  </w:style>
  <w:style w:type="paragraph" w:styleId="PlainText">
    <w:name w:val="Plain Text"/>
    <w:basedOn w:val="Normal"/>
    <w:link w:val="PlainTextChar"/>
    <w:rsid w:val="001526A2"/>
    <w:rPr>
      <w:rFonts w:ascii="Courier New" w:eastAsia="Times New Roman" w:hAnsi="Courier New" w:cs="Courier New"/>
      <w:szCs w:val="20"/>
      <w:lang w:eastAsia="en-GB"/>
    </w:rPr>
  </w:style>
  <w:style w:type="character" w:customStyle="1" w:styleId="PlainTextChar">
    <w:name w:val="Plain Text Char"/>
    <w:basedOn w:val="DefaultParagraphFont"/>
    <w:link w:val="PlainText"/>
    <w:rsid w:val="001526A2"/>
    <w:rPr>
      <w:rFonts w:ascii="Courier New" w:eastAsia="Times New Roman" w:hAnsi="Courier New" w:cs="Courier New"/>
    </w:rPr>
  </w:style>
  <w:style w:type="paragraph" w:styleId="FootnoteText">
    <w:name w:val="footnote text"/>
    <w:basedOn w:val="Normal"/>
    <w:link w:val="FootnoteTextChar"/>
    <w:uiPriority w:val="99"/>
    <w:unhideWhenUsed/>
    <w:rsid w:val="001526A2"/>
    <w:rPr>
      <w:rFonts w:eastAsia="Times New Roman"/>
      <w:szCs w:val="20"/>
      <w:lang w:eastAsia="en-GB"/>
    </w:rPr>
  </w:style>
  <w:style w:type="character" w:customStyle="1" w:styleId="FootnoteTextChar">
    <w:name w:val="Footnote Text Char"/>
    <w:basedOn w:val="DefaultParagraphFont"/>
    <w:link w:val="FootnoteText"/>
    <w:uiPriority w:val="99"/>
    <w:rsid w:val="001526A2"/>
    <w:rPr>
      <w:rFonts w:ascii="Arial" w:eastAsia="Times New Roman" w:hAnsi="Arial"/>
    </w:rPr>
  </w:style>
  <w:style w:type="character" w:styleId="FootnoteReference">
    <w:name w:val="footnote reference"/>
    <w:basedOn w:val="DefaultParagraphFont"/>
    <w:uiPriority w:val="99"/>
    <w:semiHidden/>
    <w:unhideWhenUsed/>
    <w:rsid w:val="001526A2"/>
    <w:rPr>
      <w:vertAlign w:val="superscript"/>
    </w:rPr>
  </w:style>
  <w:style w:type="character" w:styleId="UnresolvedMention">
    <w:name w:val="Unresolved Mention"/>
    <w:basedOn w:val="DefaultParagraphFont"/>
    <w:uiPriority w:val="99"/>
    <w:semiHidden/>
    <w:unhideWhenUsed/>
    <w:rsid w:val="00433324"/>
    <w:rPr>
      <w:color w:val="605E5C"/>
      <w:shd w:val="clear" w:color="auto" w:fill="E1DFDD"/>
    </w:rPr>
  </w:style>
  <w:style w:type="character" w:styleId="FollowedHyperlink">
    <w:name w:val="FollowedHyperlink"/>
    <w:basedOn w:val="DefaultParagraphFont"/>
    <w:uiPriority w:val="99"/>
    <w:semiHidden/>
    <w:unhideWhenUsed/>
    <w:rsid w:val="00886A40"/>
    <w:rPr>
      <w:color w:val="954F72" w:themeColor="followedHyperlink"/>
      <w:u w:val="single"/>
    </w:rPr>
  </w:style>
  <w:style w:type="paragraph" w:styleId="Revision">
    <w:name w:val="Revision"/>
    <w:hidden/>
    <w:uiPriority w:val="71"/>
    <w:semiHidden/>
    <w:rsid w:val="007712F1"/>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520">
      <w:bodyDiv w:val="1"/>
      <w:marLeft w:val="0"/>
      <w:marRight w:val="0"/>
      <w:marTop w:val="0"/>
      <w:marBottom w:val="0"/>
      <w:divBdr>
        <w:top w:val="none" w:sz="0" w:space="0" w:color="auto"/>
        <w:left w:val="none" w:sz="0" w:space="0" w:color="auto"/>
        <w:bottom w:val="none" w:sz="0" w:space="0" w:color="auto"/>
        <w:right w:val="none" w:sz="0" w:space="0" w:color="auto"/>
      </w:divBdr>
    </w:div>
    <w:div w:id="92826009">
      <w:bodyDiv w:val="1"/>
      <w:marLeft w:val="0"/>
      <w:marRight w:val="0"/>
      <w:marTop w:val="0"/>
      <w:marBottom w:val="0"/>
      <w:divBdr>
        <w:top w:val="none" w:sz="0" w:space="0" w:color="auto"/>
        <w:left w:val="none" w:sz="0" w:space="0" w:color="auto"/>
        <w:bottom w:val="none" w:sz="0" w:space="0" w:color="auto"/>
        <w:right w:val="none" w:sz="0" w:space="0" w:color="auto"/>
      </w:divBdr>
    </w:div>
    <w:div w:id="49344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ad@essex.ac.uk" TargetMode="External"/><Relationship Id="rId18" Type="http://schemas.openxmlformats.org/officeDocument/2006/relationships/hyperlink" Target="mailto:quad@essex.ac.uk" TargetMode="External"/><Relationship Id="rId3" Type="http://schemas.openxmlformats.org/officeDocument/2006/relationships/customXml" Target="../customXml/item3.xml"/><Relationship Id="rId21" Type="http://schemas.openxmlformats.org/officeDocument/2006/relationships/hyperlink" Target="https://www.essex.ac.uk/-/media/documents/directories/academic-section/academic-standards-and-quality/guidance-on-internal-and-external-reference-points.doc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ssex.ac.uk/information/university-partnerships/information-for-partn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sex.ac.uk/staff/academic-standards-and-quality/periodic-review-of-courses" TargetMode="External"/><Relationship Id="rId20" Type="http://schemas.openxmlformats.org/officeDocument/2006/relationships/hyperlink" Target="https://www.essex.ac.uk/-/media/documents/sustainability/sustainability-sub-strategy-2021-26.pdf?la=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qaa.ac.uk/docs/qaa/quality-code/advice-and-guidance-external-expertise.pdf?sfvrsn=6f2ac181_2"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partnerships@esse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hrome-extension://efaidnbmnnnibpcajpcglclefindmkaj/https:/www.officeforstudents.org.uk/media/53821cbf-5779-4380-bf2a-aa8f5c53ecd4/sector-recognised-standards.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ssex.ac.uk/about/university-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branded-rep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6C93D69D8FC948A5D6FA03C9C4F9E9" ma:contentTypeVersion="0" ma:contentTypeDescription="Create a new document." ma:contentTypeScope="" ma:versionID="1c22ae4c8e2042f843e55f754fd037d9">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39B91-105D-4927-AEA1-7EAE89A83F10}">
  <ds:schemaRefs>
    <ds:schemaRef ds:uri="http://schemas.openxmlformats.org/officeDocument/2006/bibliography"/>
  </ds:schemaRefs>
</ds:datastoreItem>
</file>

<file path=customXml/itemProps2.xml><?xml version="1.0" encoding="utf-8"?>
<ds:datastoreItem xmlns:ds="http://schemas.openxmlformats.org/officeDocument/2006/customXml" ds:itemID="{70FBB0C2-CB46-4AA0-9FD5-0073D1A4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4B6814-D57B-4765-A1CA-7D66455B7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branded-report-template</Template>
  <TotalTime>1</TotalTime>
  <Pages>24</Pages>
  <Words>5410</Words>
  <Characters>30838</Characters>
  <Application>Microsoft Office Word</Application>
  <DocSecurity>0</DocSecurity>
  <Lines>256</Lines>
  <Paragraphs>72</Paragraphs>
  <ScaleCrop>false</ScaleCrop>
  <Company>University of Essex</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a.suhail@essex.ac.uk</dc:creator>
  <cp:keywords/>
  <cp:lastModifiedBy>Somers, Cerys F</cp:lastModifiedBy>
  <cp:revision>180</cp:revision>
  <dcterms:created xsi:type="dcterms:W3CDTF">2021-07-20T12:53:00Z</dcterms:created>
  <dcterms:modified xsi:type="dcterms:W3CDTF">2024-08-06T08:39:00Z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0x0101004B6C93D69D8FC948A5D6FA03C9C4F9E9</vt:lpwstr>
  </property>
</Properties>
</file>