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8A8D" w14:textId="6E20FF98" w:rsidR="00D0078C" w:rsidRPr="007011F4" w:rsidRDefault="00D0078C" w:rsidP="00D0078C">
      <w:pPr>
        <w:shd w:val="clear" w:color="auto" w:fill="066684" w:themeFill="accent6" w:themeFillShade="BF"/>
        <w:spacing w:after="0"/>
        <w:rPr>
          <w:rFonts w:ascii="Arial Black" w:hAnsi="Arial Black" w:cs="Arial"/>
          <w:color w:val="FFFFFF" w:themeColor="background1"/>
          <w:sz w:val="36"/>
          <w:szCs w:val="36"/>
        </w:rPr>
      </w:pPr>
      <w:bookmarkStart w:id="0" w:name="_Hlk111453718"/>
      <w:r w:rsidRPr="007011F4">
        <w:rPr>
          <w:rFonts w:ascii="Arial Black" w:hAnsi="Arial Black" w:cs="Arial"/>
          <w:color w:val="FFFFFF" w:themeColor="background1"/>
          <w:sz w:val="36"/>
          <w:szCs w:val="36"/>
        </w:rPr>
        <w:t>Approval and Reporting Rout</w:t>
      </w:r>
      <w:bookmarkStart w:id="1" w:name="Approval"/>
      <w:bookmarkEnd w:id="1"/>
      <w:r w:rsidRPr="007011F4">
        <w:rPr>
          <w:rFonts w:ascii="Arial Black" w:hAnsi="Arial Black" w:cs="Arial"/>
          <w:color w:val="FFFFFF" w:themeColor="background1"/>
          <w:sz w:val="36"/>
          <w:szCs w:val="36"/>
        </w:rPr>
        <w:t xml:space="preserve">es – </w:t>
      </w:r>
      <w:r>
        <w:rPr>
          <w:rFonts w:ascii="Arial Black" w:hAnsi="Arial Black" w:cs="Arial"/>
          <w:color w:val="FFFFFF" w:themeColor="background1"/>
          <w:sz w:val="36"/>
          <w:szCs w:val="36"/>
        </w:rPr>
        <w:t>Examining</w:t>
      </w:r>
    </w:p>
    <w:bookmarkEnd w:id="0"/>
    <w:p w14:paraId="5831E019" w14:textId="02FA5705" w:rsidR="00AE4F51" w:rsidRPr="00A90051" w:rsidRDefault="00AE4F51" w:rsidP="00A90051">
      <w:pPr>
        <w:spacing w:after="120" w:line="240" w:lineRule="auto"/>
        <w:rPr>
          <w:rFonts w:ascii="Arial" w:hAnsi="Arial" w:cs="Arial"/>
          <w:b/>
          <w:bCs/>
          <w:color w:val="2A4F1C" w:themeColor="accent1" w:themeShade="80"/>
          <w:sz w:val="28"/>
          <w:szCs w:val="28"/>
        </w:rPr>
      </w:pPr>
    </w:p>
    <w:tbl>
      <w:tblPr>
        <w:tblStyle w:val="GridTable5Dark-Accent1"/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3543"/>
        <w:gridCol w:w="3893"/>
        <w:gridCol w:w="2486"/>
        <w:gridCol w:w="2699"/>
      </w:tblGrid>
      <w:tr w:rsidR="00D0078C" w:rsidRPr="00D0078C" w14:paraId="68ADDB75" w14:textId="77777777" w:rsidTr="19469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0D31D97F" w14:textId="256EA87F" w:rsidR="00AE4F51" w:rsidRPr="00D0078C" w:rsidRDefault="00D0078C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Activity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4C71952F" w14:textId="2142DCCA" w:rsidR="00AE4F51" w:rsidRPr="00D0078C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First considered by</w:t>
            </w:r>
            <w:r w:rsid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8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3C7500D2" w14:textId="1D1D0442" w:rsidR="00AE4F51" w:rsidRPr="00D0078C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Authority to approve recommendations</w:t>
            </w:r>
            <w:r w:rsid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24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6FAD3C79" w14:textId="7D390767" w:rsidR="00AE4F51" w:rsidRPr="00D0078C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Onward reporting for information</w:t>
            </w:r>
            <w:r w:rsid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26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63F5D309" w14:textId="6198E2DD" w:rsidR="00AE4F51" w:rsidRPr="00D0078C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Final record of decision:</w:t>
            </w:r>
          </w:p>
        </w:tc>
      </w:tr>
      <w:tr w:rsidR="00D0078C" w:rsidRPr="00D0078C" w14:paraId="7151E809" w14:textId="77777777" w:rsidTr="19469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70C8F383" w14:textId="4250BC74" w:rsidR="00AE4F51" w:rsidRPr="00D0078C" w:rsidRDefault="00AE4F51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Nomination for appointment of External Examiners for taught UG and PG courses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832EAE3" w14:textId="5491BB35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046A01E0" w14:textId="31538CB9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</w:t>
            </w:r>
            <w:r w:rsidR="002B55FD"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(UG/PG)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in consultation with Pro-Vice-Chancellor (Education), where appropriate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71D6A811" w14:textId="05A2417E" w:rsidR="00AE4F51" w:rsidRPr="00D0078C" w:rsidRDefault="007E51C6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52FA8F22" w14:textId="2BB3914E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QUAD</w:t>
            </w:r>
          </w:p>
        </w:tc>
      </w:tr>
      <w:tr w:rsidR="00D0078C" w:rsidRPr="00D0078C" w14:paraId="2DE0101B" w14:textId="77777777" w:rsidTr="19469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6E3F958E" w14:textId="3062178D" w:rsidR="00AE4F51" w:rsidRPr="00D0078C" w:rsidRDefault="00AE4F51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Appointment of Examiners for PG research students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8596532" w14:textId="5EDEE0D8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88BE557" w14:textId="41C689E6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 (Postgraduate)</w:t>
            </w:r>
            <w:r w:rsidR="00205690"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or nominee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69E9FA98" w14:textId="5A0B13BC" w:rsidR="00AE4F51" w:rsidRPr="00D0078C" w:rsidRDefault="007E51C6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503F77B4" w14:textId="247F506E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Postgraduate Research Education team</w:t>
            </w:r>
          </w:p>
        </w:tc>
      </w:tr>
      <w:tr w:rsidR="00D0078C" w:rsidRPr="00D0078C" w14:paraId="1FF21FDF" w14:textId="77777777" w:rsidTr="19469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07D69BE0" w14:textId="25435D0B" w:rsidR="00AE4F51" w:rsidRPr="00D0078C" w:rsidRDefault="00AE4F51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Composition of Boards of Examiners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F269F77" w14:textId="4DA1D6F6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17C06FD3" w14:textId="78A5259A" w:rsidR="00AE4F51" w:rsidRPr="00D0078C" w:rsidRDefault="00AE4F51" w:rsidP="00A900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Head of Department for Departmental Boards;</w:t>
            </w:r>
            <w:r w:rsidR="00A90051"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 (</w:t>
            </w:r>
            <w:r w:rsidR="002B55FD"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UG/PG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) for Faculty Boards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4C8EB217" w14:textId="47BE9481" w:rsidR="00AE4F51" w:rsidRPr="00D0078C" w:rsidRDefault="007E51C6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1952FE4A" w14:textId="2AABE34F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Assessment team / Board of Examiners file</w:t>
            </w:r>
          </w:p>
        </w:tc>
      </w:tr>
      <w:tr w:rsidR="00D0078C" w:rsidRPr="00D0078C" w14:paraId="1591251C" w14:textId="77777777" w:rsidTr="19469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26F95A0E" w14:textId="50F0F5D9" w:rsidR="00AE4F51" w:rsidRPr="00D0078C" w:rsidRDefault="00AE4F51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Examination pass lists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7008202" w14:textId="7EEC62C1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Board of Examiners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9886608" w14:textId="1DCD9DE0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Board of Examiners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00BF42E9" w14:textId="61BFD2E3" w:rsidR="00AE4F51" w:rsidRPr="00D0078C" w:rsidRDefault="007E51C6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19AD0BF5" w14:textId="1EB07060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Taught students: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Assessment team/Board of Examiners file</w:t>
            </w:r>
          </w:p>
          <w:p w14:paraId="44769DD1" w14:textId="08FE2A65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Research students: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Postgraduate Research Education team</w:t>
            </w:r>
          </w:p>
        </w:tc>
      </w:tr>
      <w:tr w:rsidR="00D0078C" w:rsidRPr="00D0078C" w14:paraId="440AD51C" w14:textId="77777777" w:rsidTr="19469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397580D4" w14:textId="7E5BDE5E" w:rsidR="00D0078C" w:rsidRPr="00D0078C" w:rsidRDefault="00D0078C" w:rsidP="00D0078C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Undergraduate External Examiner Reports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E038920" w14:textId="77777777" w:rsid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Departments: consider External Examiner reports within their Annual Review of Courses (ARC) reports</w:t>
            </w:r>
          </w:p>
          <w:p w14:paraId="7AB62D0C" w14:textId="77777777" w:rsid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Faculty Dean: reports to Faculty Education Committee (FEC) on key themes (trends,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good practice, areas for enhancement, actions agreed)</w:t>
            </w:r>
          </w:p>
          <w:p w14:paraId="6BDC126A" w14:textId="655EDF8F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FEC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make recommendatio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ns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Academic Quality and Standards Committee (AQSC) where applicable.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4BB5EB2" w14:textId="1DC339E8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Academic Quality and Standards Committee (AQSC) and Education Committee (EC) where applicable and in line with Committee Terms of Reference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532CCBF9" w14:textId="65912AE2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Key themes are considered by FEC and reported to AQSC/EC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7899EC4A" w14:textId="0D270363" w:rsidR="00D0078C" w:rsidRPr="00D0078C" w:rsidRDefault="19469924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  <w:r w:rsidRPr="1946992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Committee Minutes</w:t>
            </w:r>
          </w:p>
        </w:tc>
      </w:tr>
      <w:tr w:rsidR="00D0078C" w:rsidRPr="00D0078C" w14:paraId="5ABF0C50" w14:textId="77777777" w:rsidTr="19469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1A23B41E" w14:textId="3CFC36D0" w:rsidR="00D0078C" w:rsidRDefault="00D0078C" w:rsidP="00D0078C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Postgraduate External Examiner Reports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ADC3AFB" w14:textId="77777777" w:rsid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Departments: consider External Examiner reports within their Annual Review of Courses (ARC) reports</w:t>
            </w:r>
          </w:p>
          <w:p w14:paraId="0DCF825B" w14:textId="77777777" w:rsid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Dean: reports to Faculty Education Committee (FEC) on key themes (trends, good practice, areas for enhancement, actions agreed)</w:t>
            </w:r>
          </w:p>
          <w:p w14:paraId="66C19360" w14:textId="6CC8A85C" w:rsidR="00D0078C" w:rsidRP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FEC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make recommendatio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ns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Academic Quality and Standards Committee (AQSC) where applicable.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2B3FB7B9" w14:textId="02A5D50C" w:rsidR="00D0078C" w:rsidRP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Academic Quality and Standards Committee (AQSC) and Education Committee (EC) where applicable and in line with Committee Terms of Reference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4677F29F" w14:textId="2EEADF30" w:rsidR="00D0078C" w:rsidRP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Key themes are considered by FEC and reported to AQSC/EC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02A3A35E" w14:textId="03810644" w:rsidR="00D0078C" w:rsidRP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Committee Minutes</w:t>
            </w:r>
          </w:p>
        </w:tc>
      </w:tr>
      <w:tr w:rsidR="00D0078C" w:rsidRPr="00D0078C" w14:paraId="05E4D229" w14:textId="77777777" w:rsidTr="19469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FE74B7A" w14:textId="72CF4A65" w:rsidR="00D0078C" w:rsidRPr="00D0078C" w:rsidRDefault="00D0078C" w:rsidP="00D0078C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Reports of Examiners for PG research students  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74751BA" w14:textId="72A0781B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 (Postgraduate)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56170E35" w14:textId="42F206E7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4D88E597" w14:textId="13169BE4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17DC9FA2" w14:textId="634BABBF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</w:tr>
    </w:tbl>
    <w:p w14:paraId="1A0AFEF5" w14:textId="68658523" w:rsidR="00AE4F51" w:rsidRDefault="00AE4F51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B1764B" w14:textId="4813E846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C294C7" w14:textId="49D27DD8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32A25C" w14:textId="508B638F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775160" w14:textId="12797CFC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BC905C" w14:textId="31FAF7D5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20536A" w14:textId="1E2CE2C0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3A00A" w14:textId="151F73A1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804"/>
      </w:tblGrid>
      <w:tr w:rsidR="00B343C6" w:rsidRPr="00B343C6" w14:paraId="47876A92" w14:textId="77777777" w:rsidTr="003134EE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FE69" w14:textId="77777777" w:rsidR="00B343C6" w:rsidRPr="00B343C6" w:rsidRDefault="00B343C6" w:rsidP="00B343C6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Document owner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B33A" w14:textId="77777777" w:rsidR="00B343C6" w:rsidRPr="00B343C6" w:rsidRDefault="00B343C6" w:rsidP="00B343C6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Quality and Academic Development Team</w:t>
            </w:r>
          </w:p>
        </w:tc>
      </w:tr>
      <w:tr w:rsidR="00B343C6" w:rsidRPr="00B343C6" w14:paraId="115BA2B4" w14:textId="77777777" w:rsidTr="003134EE">
        <w:trPr>
          <w:trHeight w:val="175"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4D37" w14:textId="77777777" w:rsidR="00B343C6" w:rsidRPr="00B343C6" w:rsidRDefault="00B343C6" w:rsidP="00B343C6">
            <w:pPr>
              <w:tabs>
                <w:tab w:val="left" w:pos="1418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Document last reviewed by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F937" w14:textId="596C9D93" w:rsidR="00B343C6" w:rsidRPr="00B343C6" w:rsidRDefault="00B343C6" w:rsidP="00B343C6">
            <w:pPr>
              <w:tabs>
                <w:tab w:val="left" w:pos="1418"/>
              </w:tabs>
              <w:spacing w:after="0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Hannah Nieuwenhuis</w:t>
            </w: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, Quality and Academic Development Manager</w:t>
            </w:r>
          </w:p>
        </w:tc>
      </w:tr>
      <w:tr w:rsidR="00B343C6" w:rsidRPr="00B343C6" w14:paraId="5F1C86E8" w14:textId="77777777" w:rsidTr="003134EE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8034" w14:textId="77777777" w:rsidR="00B343C6" w:rsidRPr="00B343C6" w:rsidRDefault="00B343C6" w:rsidP="00B343C6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Date last reviewed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EFD6" w14:textId="53B286E2" w:rsidR="00B343C6" w:rsidRPr="00B343C6" w:rsidRDefault="00B343C6" w:rsidP="00B343C6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December 2022</w:t>
            </w:r>
          </w:p>
        </w:tc>
      </w:tr>
      <w:tr w:rsidR="00B343C6" w:rsidRPr="00B343C6" w14:paraId="26AB6212" w14:textId="77777777" w:rsidTr="003134EE">
        <w:trPr>
          <w:trHeight w:val="274"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6BE4" w14:textId="77777777" w:rsidR="00B343C6" w:rsidRPr="00B343C6" w:rsidRDefault="00B343C6" w:rsidP="00B343C6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Review frequency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E790" w14:textId="77777777" w:rsidR="00B343C6" w:rsidRPr="00B343C6" w:rsidRDefault="00B343C6" w:rsidP="00B343C6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Annually</w:t>
            </w:r>
          </w:p>
        </w:tc>
      </w:tr>
    </w:tbl>
    <w:p w14:paraId="72A3B2B7" w14:textId="77777777" w:rsidR="00B343C6" w:rsidRPr="00414A8E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43C6" w:rsidRPr="00414A8E" w:rsidSect="00A90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51"/>
    <w:rsid w:val="00205690"/>
    <w:rsid w:val="002B55FD"/>
    <w:rsid w:val="00414A8E"/>
    <w:rsid w:val="005F756D"/>
    <w:rsid w:val="00607BC1"/>
    <w:rsid w:val="007E51C6"/>
    <w:rsid w:val="00A90051"/>
    <w:rsid w:val="00AA53A7"/>
    <w:rsid w:val="00AE4F51"/>
    <w:rsid w:val="00B343C6"/>
    <w:rsid w:val="00BA7E1F"/>
    <w:rsid w:val="00D0078C"/>
    <w:rsid w:val="00D6483B"/>
    <w:rsid w:val="00DF6F09"/>
    <w:rsid w:val="00FD64B3"/>
    <w:rsid w:val="19469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F814"/>
  <w15:chartTrackingRefBased/>
  <w15:docId w15:val="{A7243584-D947-4B1D-BDBE-276F4D5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5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F88B-507B-4A81-914D-050139E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Examining Approval and Reporting Structures</dc:title>
  <dc:subject/>
  <dc:creator>QUAD</dc:creator>
  <cp:keywords>Examing Approval and Reporting Structures</cp:keywords>
  <dc:description/>
  <cp:lastModifiedBy>Nash, Luke T W</cp:lastModifiedBy>
  <cp:revision>2</cp:revision>
  <dcterms:created xsi:type="dcterms:W3CDTF">2023-10-13T12:09:00Z</dcterms:created>
  <dcterms:modified xsi:type="dcterms:W3CDTF">2023-10-13T12:09:00Z</dcterms:modified>
</cp:coreProperties>
</file>