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19BA" w14:textId="77777777" w:rsidR="00C63462" w:rsidRDefault="00C63462" w:rsidP="00C63462">
      <w:pPr>
        <w:rPr>
          <w:b/>
        </w:rPr>
      </w:pPr>
    </w:p>
    <w:p w14:paraId="3915D41B" w14:textId="24BDB0D8" w:rsidR="00063DB3" w:rsidRPr="00C63462" w:rsidRDefault="00F64A24" w:rsidP="00C63462">
      <w:pPr>
        <w:jc w:val="center"/>
      </w:pPr>
      <w:r>
        <w:rPr>
          <w:rFonts w:cs="Times New Roman"/>
          <w:b/>
          <w:sz w:val="28"/>
          <w:szCs w:val="28"/>
        </w:rPr>
        <w:t>PGDip</w:t>
      </w:r>
      <w:r w:rsidR="0049687E">
        <w:rPr>
          <w:rFonts w:cs="Times New Roman"/>
          <w:b/>
          <w:sz w:val="28"/>
          <w:szCs w:val="28"/>
        </w:rPr>
        <w:t xml:space="preserve"> </w:t>
      </w:r>
      <w:r w:rsidR="00063DB3" w:rsidRPr="00B75717">
        <w:rPr>
          <w:rFonts w:cs="Times New Roman"/>
          <w:b/>
          <w:sz w:val="28"/>
          <w:szCs w:val="28"/>
        </w:rPr>
        <w:t>Advanced Musculoskeletal Assessment and Practice - Hand Therapy</w:t>
      </w:r>
    </w:p>
    <w:p w14:paraId="1576D9FE" w14:textId="77777777" w:rsidR="00C63462" w:rsidRDefault="00C63462" w:rsidP="004F0545">
      <w:pPr>
        <w:spacing w:line="360" w:lineRule="auto"/>
        <w:rPr>
          <w:b/>
        </w:rPr>
      </w:pPr>
    </w:p>
    <w:p w14:paraId="0B959202" w14:textId="77777777" w:rsidR="004F0545" w:rsidRPr="004F0545" w:rsidRDefault="004F0545" w:rsidP="004F0545">
      <w:pPr>
        <w:spacing w:line="360" w:lineRule="auto"/>
        <w:rPr>
          <w:b/>
        </w:rPr>
      </w:pPr>
      <w:r>
        <w:rPr>
          <w:b/>
        </w:rPr>
        <w:t>Award Requirements:</w:t>
      </w:r>
    </w:p>
    <w:tbl>
      <w:tblPr>
        <w:tblStyle w:val="TableGrid"/>
        <w:tblW w:w="8080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507F9C" w:rsidRPr="0000471C" w14:paraId="695F8C3C" w14:textId="77777777" w:rsidTr="003D0B83">
        <w:trPr>
          <w:trHeight w:val="15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B1C7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Soft Tissue and Joint Injection Therapy – SE714 (15 credits)</w:t>
            </w:r>
          </w:p>
          <w:p w14:paraId="6BC6F6A8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Advanced Musculoskeletal Assessment – SE717 (15 credits)</w:t>
            </w:r>
          </w:p>
          <w:p w14:paraId="3C473ED2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Current Concepts in Upper Limb Rehabilitation – SE783 (15 credits)</w:t>
            </w:r>
          </w:p>
          <w:p w14:paraId="14535E23" w14:textId="77777777" w:rsidR="00507F9C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Medication use in Musculoskeletal Rehabilitation – SE784 (15 credits)</w:t>
            </w:r>
          </w:p>
          <w:p w14:paraId="3CA548C4" w14:textId="77777777" w:rsidR="0049687E" w:rsidRDefault="0049687E" w:rsidP="003D0B83">
            <w:pPr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Leading change in Healthcare </w:t>
            </w:r>
            <w:r w:rsidRPr="0000471C">
              <w:rPr>
                <w:rFonts w:asciiTheme="minorHAnsi" w:hAnsiTheme="minorHAnsi" w:cs="Times New Roman"/>
                <w:noProof/>
              </w:rPr>
              <w:t>(SE731)</w:t>
            </w:r>
            <w:r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  <w:p w14:paraId="2CDB051A" w14:textId="720CAD37" w:rsidR="0049687E" w:rsidRPr="002C4F6E" w:rsidRDefault="0049687E" w:rsidP="002C4F6E">
            <w:pPr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Research Methods – Distance Learning (SE747) (30 credits)</w:t>
            </w:r>
          </w:p>
        </w:tc>
      </w:tr>
    </w:tbl>
    <w:p w14:paraId="3A190B85" w14:textId="50E335B4" w:rsidR="00D86CA5" w:rsidRDefault="003D0B83" w:rsidP="0000471C">
      <w:pPr>
        <w:spacing w:line="360" w:lineRule="auto"/>
      </w:pPr>
      <w:r>
        <w:rPr>
          <w:rFonts w:cs="Times New Roman"/>
          <w:noProof/>
        </w:rPr>
        <w:t>Note: All a</w:t>
      </w:r>
      <w:r w:rsidRPr="0000471C">
        <w:rPr>
          <w:rFonts w:cs="Times New Roman"/>
          <w:noProof/>
        </w:rPr>
        <w:t xml:space="preserve">ssessment </w:t>
      </w:r>
      <w:r>
        <w:rPr>
          <w:rFonts w:cs="Times New Roman"/>
          <w:noProof/>
        </w:rPr>
        <w:t>components</w:t>
      </w:r>
      <w:r w:rsidRPr="0000471C">
        <w:rPr>
          <w:rFonts w:cs="Times New Roman"/>
          <w:noProof/>
        </w:rPr>
        <w:t xml:space="preserve"> must relate to Hand Therapy</w:t>
      </w:r>
    </w:p>
    <w:p w14:paraId="6DDBC761" w14:textId="77777777" w:rsidR="00EF1014" w:rsidRPr="003811ED" w:rsidRDefault="0080441B" w:rsidP="00EF1014">
      <w:pPr>
        <w:spacing w:line="360" w:lineRule="auto"/>
        <w:jc w:val="both"/>
        <w:rPr>
          <w:b/>
        </w:rPr>
      </w:pPr>
      <w:r w:rsidRPr="003811ED">
        <w:rPr>
          <w:b/>
        </w:rPr>
        <w:t>Programme Aims</w:t>
      </w:r>
      <w:r w:rsidR="00EF1014" w:rsidRPr="003811ED">
        <w:rPr>
          <w:b/>
        </w:rPr>
        <w:t xml:space="preserve">: </w:t>
      </w:r>
    </w:p>
    <w:p w14:paraId="237CBAD1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provide students with critical understanding of the key concepts underlying advanced musculoskeletal clinical skills in hand therapy beyond their normal professional scope of practice</w:t>
      </w:r>
    </w:p>
    <w:p w14:paraId="0317B108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provide students with the opportunity to acquire advanced musculoskeletal clinical skills in hand therapy beyond their normal professional scope of practice</w:t>
      </w:r>
    </w:p>
    <w:p w14:paraId="3EEF2FDC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encourage students to contribute to policy-making, planning and evaluation</w:t>
      </w:r>
    </w:p>
    <w:p w14:paraId="1D0B082C" w14:textId="77777777" w:rsidR="0049687E" w:rsidRPr="0049687E" w:rsidRDefault="003811ED" w:rsidP="0049687E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noProof/>
        </w:rPr>
        <w:t>To ensure students acquire a range of transferable employment related skills</w:t>
      </w:r>
    </w:p>
    <w:p w14:paraId="59C3E4F6" w14:textId="077725E9" w:rsidR="003811ED" w:rsidRPr="00687EAD" w:rsidRDefault="0049687E" w:rsidP="00687EA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49687E">
        <w:rPr>
          <w:rFonts w:cs="Times New Roman"/>
        </w:rPr>
        <w:t xml:space="preserve">To provide students with skills to access and critically appraise research findings to develop their own evidence-based practice </w:t>
      </w:r>
    </w:p>
    <w:p w14:paraId="4B338B5B" w14:textId="77777777" w:rsidR="0080441B" w:rsidRDefault="0080441B" w:rsidP="0080441B">
      <w:pPr>
        <w:spacing w:line="360" w:lineRule="auto"/>
        <w:jc w:val="both"/>
      </w:pPr>
      <w:r w:rsidRPr="00C53CC4">
        <w:rPr>
          <w:rFonts w:eastAsia="Times New Roman" w:cs="Times New Roman"/>
          <w:b/>
          <w:noProof/>
          <w:szCs w:val="20"/>
        </w:rPr>
        <w:t>Component modules’ mapping to programme:</w:t>
      </w:r>
    </w:p>
    <w:p w14:paraId="312ACE45" w14:textId="1BC30262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SE714: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include clinical requirements, (programme aim 1 and 2) and coursework, (programme aims 1, 2 and 4). </w:t>
      </w:r>
    </w:p>
    <w:p w14:paraId="5237FC0A" w14:textId="77777777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A2146E1" w14:textId="49596245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SE717: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entirely coursework</w:t>
      </w:r>
      <w:r w:rsidR="003D0B83">
        <w:rPr>
          <w:rFonts w:eastAsia="Times New Roman" w:cs="Times New Roman"/>
          <w:noProof/>
          <w:szCs w:val="20"/>
        </w:rPr>
        <w:t xml:space="preserve"> (presentation and case study)</w:t>
      </w:r>
      <w:r>
        <w:rPr>
          <w:rFonts w:eastAsia="Times New Roman" w:cs="Times New Roman"/>
          <w:noProof/>
          <w:szCs w:val="20"/>
        </w:rPr>
        <w:t xml:space="preserve"> (programme aims 1, 2 and 4)</w:t>
      </w:r>
      <w:r w:rsidR="003D0B83">
        <w:rPr>
          <w:rFonts w:eastAsia="Times New Roman" w:cs="Times New Roman"/>
          <w:noProof/>
          <w:szCs w:val="20"/>
        </w:rPr>
        <w:t>.</w:t>
      </w:r>
    </w:p>
    <w:p w14:paraId="69A930BA" w14:textId="77777777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813B439" w14:textId="1829C21A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SE731: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entirely coursework, (programme aims 1, 2, 3 and 4). </w:t>
      </w:r>
    </w:p>
    <w:p w14:paraId="3F69AEC6" w14:textId="5462C881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56B59BF" w14:textId="2AF8B65C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SE783: Assessment components entirely coursework </w:t>
      </w:r>
      <w:r w:rsidR="00687EAD">
        <w:rPr>
          <w:rFonts w:eastAsia="Times New Roman" w:cs="Times New Roman"/>
          <w:noProof/>
          <w:szCs w:val="20"/>
        </w:rPr>
        <w:t xml:space="preserve">(presentation and case study) </w:t>
      </w:r>
      <w:r>
        <w:rPr>
          <w:rFonts w:eastAsia="Times New Roman" w:cs="Times New Roman"/>
          <w:noProof/>
          <w:szCs w:val="20"/>
        </w:rPr>
        <w:t>(programme aims 1, 2 and 4).</w:t>
      </w:r>
    </w:p>
    <w:p w14:paraId="2C197022" w14:textId="77777777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2791E0B" w14:textId="350D6B2F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SE784: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entirely coursework </w:t>
      </w:r>
      <w:r w:rsidR="00687EAD">
        <w:rPr>
          <w:rFonts w:eastAsia="Times New Roman" w:cs="Times New Roman"/>
          <w:noProof/>
          <w:szCs w:val="20"/>
        </w:rPr>
        <w:t xml:space="preserve">(presentation and case study) </w:t>
      </w:r>
      <w:r>
        <w:rPr>
          <w:rFonts w:eastAsia="Times New Roman" w:cs="Times New Roman"/>
          <w:noProof/>
          <w:szCs w:val="20"/>
        </w:rPr>
        <w:t>(programme aims 1, 2 and 4).</w:t>
      </w:r>
    </w:p>
    <w:p w14:paraId="5E4E5F65" w14:textId="77777777" w:rsidR="0049687E" w:rsidRDefault="0049687E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1DC4C7D" w14:textId="0B1C7F7E" w:rsidR="0049687E" w:rsidRDefault="0049687E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SE747: </w:t>
      </w:r>
      <w:r w:rsidR="00C97452" w:rsidRPr="0080441B">
        <w:t xml:space="preserve">Assessment components are entirely coursework, (programme aim 5). </w:t>
      </w:r>
    </w:p>
    <w:p w14:paraId="66F5C865" w14:textId="77777777" w:rsidR="0080441B" w:rsidRPr="0000471C" w:rsidRDefault="0080441B" w:rsidP="0080441B">
      <w:pPr>
        <w:spacing w:line="360" w:lineRule="auto"/>
      </w:pPr>
    </w:p>
    <w:p w14:paraId="7E15B4C9" w14:textId="77777777" w:rsidR="00BB19AB" w:rsidRDefault="00BB19AB" w:rsidP="0000471C">
      <w:pPr>
        <w:spacing w:line="360" w:lineRule="auto"/>
      </w:pPr>
    </w:p>
    <w:p w14:paraId="21C58B04" w14:textId="77777777" w:rsidR="00BB19AB" w:rsidRDefault="00BB19AB" w:rsidP="0000471C">
      <w:pPr>
        <w:spacing w:line="360" w:lineRule="auto"/>
      </w:pPr>
    </w:p>
    <w:p w14:paraId="3272E601" w14:textId="77777777" w:rsidR="00BB19AB" w:rsidRDefault="00BB19AB"/>
    <w:sectPr w:rsidR="00BB19AB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A70D" w14:textId="77777777" w:rsidR="000326A5" w:rsidRDefault="000326A5">
      <w:pPr>
        <w:spacing w:after="0" w:line="240" w:lineRule="auto"/>
      </w:pPr>
      <w:r>
        <w:separator/>
      </w:r>
    </w:p>
  </w:endnote>
  <w:endnote w:type="continuationSeparator" w:id="0">
    <w:p w14:paraId="33CA5450" w14:textId="77777777" w:rsidR="000326A5" w:rsidRDefault="000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36F2" w14:textId="77777777" w:rsidR="000326A5" w:rsidRDefault="000326A5">
      <w:pPr>
        <w:spacing w:after="0" w:line="240" w:lineRule="auto"/>
      </w:pPr>
      <w:r>
        <w:separator/>
      </w:r>
    </w:p>
  </w:footnote>
  <w:footnote w:type="continuationSeparator" w:id="0">
    <w:p w14:paraId="15231BA9" w14:textId="77777777" w:rsidR="000326A5" w:rsidRDefault="0003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42"/>
    <w:multiLevelType w:val="multilevel"/>
    <w:tmpl w:val="0B10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25"/>
  </w:num>
  <w:num w:numId="5">
    <w:abstractNumId w:val="24"/>
  </w:num>
  <w:num w:numId="6">
    <w:abstractNumId w:val="6"/>
  </w:num>
  <w:num w:numId="7">
    <w:abstractNumId w:val="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7"/>
  </w:num>
  <w:num w:numId="13">
    <w:abstractNumId w:val="3"/>
  </w:num>
  <w:num w:numId="14">
    <w:abstractNumId w:val="1"/>
  </w:num>
  <w:num w:numId="15">
    <w:abstractNumId w:val="20"/>
  </w:num>
  <w:num w:numId="16">
    <w:abstractNumId w:val="21"/>
  </w:num>
  <w:num w:numId="17">
    <w:abstractNumId w:val="10"/>
  </w:num>
  <w:num w:numId="18">
    <w:abstractNumId w:val="7"/>
  </w:num>
  <w:num w:numId="19">
    <w:abstractNumId w:val="2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8"/>
  </w:num>
  <w:num w:numId="25">
    <w:abstractNumId w:val="11"/>
  </w:num>
  <w:num w:numId="26">
    <w:abstractNumId w:val="22"/>
  </w:num>
  <w:num w:numId="27">
    <w:abstractNumId w:val="16"/>
  </w:num>
  <w:num w:numId="28">
    <w:abstractNumId w:val="14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326A5"/>
    <w:rsid w:val="00063DB3"/>
    <w:rsid w:val="000763C5"/>
    <w:rsid w:val="00094478"/>
    <w:rsid w:val="0014505E"/>
    <w:rsid w:val="001615F3"/>
    <w:rsid w:val="002C4F6E"/>
    <w:rsid w:val="002C5AB3"/>
    <w:rsid w:val="003234A2"/>
    <w:rsid w:val="003811ED"/>
    <w:rsid w:val="003C5CF7"/>
    <w:rsid w:val="003D0B83"/>
    <w:rsid w:val="0049687E"/>
    <w:rsid w:val="004A1209"/>
    <w:rsid w:val="004D0039"/>
    <w:rsid w:val="004E1730"/>
    <w:rsid w:val="004F0545"/>
    <w:rsid w:val="004F5A5D"/>
    <w:rsid w:val="00507F9C"/>
    <w:rsid w:val="00524618"/>
    <w:rsid w:val="00524EE4"/>
    <w:rsid w:val="00687EAD"/>
    <w:rsid w:val="006F2501"/>
    <w:rsid w:val="00747FBA"/>
    <w:rsid w:val="007B0AF0"/>
    <w:rsid w:val="007C51EF"/>
    <w:rsid w:val="007E0341"/>
    <w:rsid w:val="007F78F8"/>
    <w:rsid w:val="0080441B"/>
    <w:rsid w:val="009219CC"/>
    <w:rsid w:val="009B153A"/>
    <w:rsid w:val="009F750F"/>
    <w:rsid w:val="00A272E6"/>
    <w:rsid w:val="00B75717"/>
    <w:rsid w:val="00BB19AB"/>
    <w:rsid w:val="00BB3154"/>
    <w:rsid w:val="00C53CC4"/>
    <w:rsid w:val="00C63462"/>
    <w:rsid w:val="00C84D8C"/>
    <w:rsid w:val="00C97452"/>
    <w:rsid w:val="00D45FF8"/>
    <w:rsid w:val="00D86CA5"/>
    <w:rsid w:val="00DA4ACC"/>
    <w:rsid w:val="00E0789D"/>
    <w:rsid w:val="00E45914"/>
    <w:rsid w:val="00E47C10"/>
    <w:rsid w:val="00EC6BA5"/>
    <w:rsid w:val="00EE2D0D"/>
    <w:rsid w:val="00EE339D"/>
    <w:rsid w:val="00EE65B4"/>
    <w:rsid w:val="00EF1014"/>
    <w:rsid w:val="00F2038F"/>
    <w:rsid w:val="00F6183D"/>
    <w:rsid w:val="00F6491D"/>
    <w:rsid w:val="00F64A24"/>
    <w:rsid w:val="00FA0090"/>
    <w:rsid w:val="00FC20CB"/>
    <w:rsid w:val="00FD037D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86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Golding, Sarah R</cp:lastModifiedBy>
  <cp:revision>3</cp:revision>
  <dcterms:created xsi:type="dcterms:W3CDTF">2022-11-11T15:21:00Z</dcterms:created>
  <dcterms:modified xsi:type="dcterms:W3CDTF">2022-11-11T15:23:00Z</dcterms:modified>
</cp:coreProperties>
</file>