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4.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5.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6.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23.xml" ContentType="application/vnd.openxmlformats-officedocument.drawingml.chart+xml"/>
  <Override PartName="/word/charts/chart2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0A" w:rsidRDefault="00E02BC7" w:rsidP="00414A8E">
      <w:pPr>
        <w:rPr>
          <w:rFonts w:cs="Arial"/>
          <w:szCs w:val="20"/>
        </w:rPr>
      </w:pPr>
      <w:r>
        <w:rPr>
          <w:noProof/>
          <w:lang w:eastAsia="en-GB"/>
        </w:rPr>
        <w:drawing>
          <wp:inline distT="0" distB="0" distL="0" distR="0" wp14:anchorId="50D7F7FF" wp14:editId="0851D871">
            <wp:extent cx="1789430" cy="647700"/>
            <wp:effectExtent l="0" t="0" r="1270" b="0"/>
            <wp:docPr id="17" name="Picture 17" descr="Logo for University of Essex"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esse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9430" cy="647700"/>
                    </a:xfrm>
                    <a:prstGeom prst="rect">
                      <a:avLst/>
                    </a:prstGeom>
                    <a:noFill/>
                    <a:ln>
                      <a:noFill/>
                    </a:ln>
                  </pic:spPr>
                </pic:pic>
              </a:graphicData>
            </a:graphic>
          </wp:inline>
        </w:drawing>
      </w:r>
    </w:p>
    <w:p w:rsidR="00E02BC7" w:rsidRPr="009F5290" w:rsidRDefault="00E02BC7" w:rsidP="00E02BC7">
      <w:pPr>
        <w:rPr>
          <w:rFonts w:cs="Arial"/>
          <w:b/>
          <w:sz w:val="100"/>
          <w:szCs w:val="100"/>
        </w:rPr>
      </w:pPr>
      <w:r w:rsidRPr="009F5290">
        <w:rPr>
          <w:rFonts w:cs="Arial"/>
          <w:b/>
          <w:sz w:val="100"/>
          <w:szCs w:val="100"/>
        </w:rPr>
        <w:t>Reducing Recurrent Care Proceedings</w:t>
      </w:r>
    </w:p>
    <w:p w:rsidR="00AD3A66" w:rsidRDefault="00E02BC7" w:rsidP="008A077E">
      <w:pPr>
        <w:rPr>
          <w:rFonts w:cs="Arial"/>
          <w:b/>
          <w:sz w:val="56"/>
        </w:rPr>
      </w:pPr>
      <w:r w:rsidRPr="009F5290">
        <w:rPr>
          <w:rFonts w:cs="Arial"/>
          <w:b/>
          <w:sz w:val="100"/>
          <w:szCs w:val="100"/>
        </w:rPr>
        <w:t xml:space="preserve">Service Evaluation: </w:t>
      </w:r>
      <w:r w:rsidRPr="00094138">
        <w:rPr>
          <w:rFonts w:cs="Arial"/>
          <w:b/>
          <w:color w:val="7030A0"/>
          <w:sz w:val="100"/>
          <w:szCs w:val="100"/>
        </w:rPr>
        <w:t>Salford Strengthening Families</w:t>
      </w:r>
    </w:p>
    <w:p w:rsidR="008A077E" w:rsidRPr="00966495" w:rsidRDefault="008A077E" w:rsidP="00E02BC7">
      <w:pPr>
        <w:autoSpaceDE w:val="0"/>
        <w:autoSpaceDN w:val="0"/>
        <w:adjustRightInd w:val="0"/>
        <w:rPr>
          <w:rFonts w:cs="Arial"/>
          <w:b/>
          <w:sz w:val="36"/>
        </w:rPr>
      </w:pPr>
    </w:p>
    <w:p w:rsidR="00E03745" w:rsidRPr="00E03745" w:rsidRDefault="00AA7C60" w:rsidP="00E02BC7">
      <w:pPr>
        <w:autoSpaceDE w:val="0"/>
        <w:autoSpaceDN w:val="0"/>
        <w:adjustRightInd w:val="0"/>
        <w:rPr>
          <w:rFonts w:cs="Arial"/>
          <w:b/>
          <w:sz w:val="56"/>
        </w:rPr>
      </w:pPr>
      <w:r>
        <w:rPr>
          <w:rFonts w:cs="Arial"/>
          <w:b/>
          <w:sz w:val="56"/>
        </w:rPr>
        <w:t>June</w:t>
      </w:r>
      <w:r w:rsidR="00E03745" w:rsidRPr="00E03745">
        <w:rPr>
          <w:rFonts w:cs="Arial"/>
          <w:b/>
          <w:sz w:val="56"/>
        </w:rPr>
        <w:t xml:space="preserve"> 2020</w:t>
      </w:r>
    </w:p>
    <w:p w:rsidR="00336F0A" w:rsidRDefault="00336F0A" w:rsidP="00414A8E">
      <w:pPr>
        <w:rPr>
          <w:rFonts w:cs="Arial"/>
          <w:noProof/>
          <w:szCs w:val="20"/>
          <w:lang w:eastAsia="en-GB"/>
        </w:rPr>
      </w:pPr>
    </w:p>
    <w:p w:rsidR="003B7A10" w:rsidRDefault="003B7A10" w:rsidP="003B7A10">
      <w:pPr>
        <w:rPr>
          <w:rFonts w:cs="Arial"/>
          <w:noProof/>
          <w:szCs w:val="20"/>
          <w:lang w:eastAsia="en-GB"/>
        </w:rPr>
      </w:pPr>
      <w:r>
        <w:rPr>
          <w:rFonts w:cs="Arial"/>
          <w:noProof/>
          <w:szCs w:val="20"/>
          <w:lang w:eastAsia="en-GB"/>
        </w:rPr>
        <w:t>Report written by:</w:t>
      </w:r>
    </w:p>
    <w:p w:rsidR="003B7A10" w:rsidRPr="00067C60" w:rsidRDefault="003B7A10" w:rsidP="003B7A10">
      <w:pPr>
        <w:rPr>
          <w:rFonts w:cs="Arial"/>
          <w:b/>
        </w:rPr>
      </w:pPr>
      <w:r w:rsidRPr="00067C60">
        <w:rPr>
          <w:rFonts w:cs="Arial"/>
          <w:b/>
        </w:rPr>
        <w:t>Dr Susan McPherson, School of Health and Social Care, University of Essex</w:t>
      </w:r>
    </w:p>
    <w:p w:rsidR="003B7A10" w:rsidRDefault="003B7A10" w:rsidP="003B7A10">
      <w:pPr>
        <w:autoSpaceDE w:val="0"/>
        <w:autoSpaceDN w:val="0"/>
        <w:adjustRightInd w:val="0"/>
        <w:rPr>
          <w:rFonts w:cs="Arial"/>
          <w:b/>
        </w:rPr>
      </w:pPr>
      <w:r w:rsidRPr="00067C60">
        <w:rPr>
          <w:rFonts w:cs="Arial"/>
          <w:b/>
        </w:rPr>
        <w:t>Prof Pamela Cox, Department of Sociology, University of Essex</w:t>
      </w:r>
    </w:p>
    <w:p w:rsidR="00BC05E9" w:rsidRDefault="00BC05E9" w:rsidP="003B7A10">
      <w:pPr>
        <w:autoSpaceDE w:val="0"/>
        <w:autoSpaceDN w:val="0"/>
        <w:adjustRightInd w:val="0"/>
        <w:rPr>
          <w:rFonts w:cs="Arial"/>
          <w:b/>
        </w:rPr>
      </w:pPr>
      <w:r>
        <w:rPr>
          <w:rFonts w:cs="Arial"/>
          <w:b/>
        </w:rPr>
        <w:t>Mary Ryan, Research in Practice</w:t>
      </w:r>
    </w:p>
    <w:p w:rsidR="003B7A10" w:rsidRDefault="003B7A10" w:rsidP="003B7A10">
      <w:pPr>
        <w:autoSpaceDE w:val="0"/>
        <w:autoSpaceDN w:val="0"/>
        <w:adjustRightInd w:val="0"/>
        <w:rPr>
          <w:rFonts w:cs="Arial"/>
          <w:b/>
        </w:rPr>
      </w:pPr>
      <w:r>
        <w:rPr>
          <w:rFonts w:cs="Arial"/>
          <w:b/>
        </w:rPr>
        <w:t>Vanessa Baxter, School of Health and Social Care, University of Essex</w:t>
      </w:r>
    </w:p>
    <w:p w:rsidR="00E03745" w:rsidRDefault="00E03745" w:rsidP="003B7A10">
      <w:pPr>
        <w:autoSpaceDE w:val="0"/>
        <w:autoSpaceDN w:val="0"/>
        <w:adjustRightInd w:val="0"/>
        <w:rPr>
          <w:rFonts w:cs="Arial"/>
          <w:b/>
        </w:rPr>
      </w:pPr>
    </w:p>
    <w:p w:rsidR="003B7A10" w:rsidRPr="00C449DE" w:rsidRDefault="003B7A10" w:rsidP="003B7A10">
      <w:pPr>
        <w:rPr>
          <w:sz w:val="22"/>
        </w:rPr>
      </w:pPr>
      <w:r w:rsidRPr="00C449DE">
        <w:rPr>
          <w:sz w:val="22"/>
        </w:rPr>
        <w:lastRenderedPageBreak/>
        <w:t>Copyright: University of Essex</w:t>
      </w:r>
      <w:r w:rsidR="00A36ABE">
        <w:rPr>
          <w:sz w:val="22"/>
        </w:rPr>
        <w:t xml:space="preserve"> </w:t>
      </w:r>
    </w:p>
    <w:p w:rsidR="003B7A10" w:rsidRPr="00C449DE" w:rsidRDefault="003B7A10" w:rsidP="003B7A10">
      <w:pPr>
        <w:rPr>
          <w:sz w:val="22"/>
        </w:rPr>
      </w:pPr>
      <w:r w:rsidRPr="00C449DE">
        <w:rPr>
          <w:sz w:val="22"/>
        </w:rPr>
        <w:t>Suggested citation: McPherson, S.</w:t>
      </w:r>
      <w:r w:rsidR="00A01D46">
        <w:rPr>
          <w:sz w:val="22"/>
        </w:rPr>
        <w:t>,</w:t>
      </w:r>
      <w:r w:rsidRPr="00C449DE">
        <w:rPr>
          <w:sz w:val="22"/>
        </w:rPr>
        <w:t xml:space="preserve"> Cox, P.</w:t>
      </w:r>
      <w:r w:rsidR="00094138">
        <w:rPr>
          <w:sz w:val="22"/>
        </w:rPr>
        <w:t>, Ryan, M.</w:t>
      </w:r>
      <w:r w:rsidRPr="00C449DE">
        <w:rPr>
          <w:sz w:val="22"/>
        </w:rPr>
        <w:t xml:space="preserve"> </w:t>
      </w:r>
      <w:r w:rsidR="00A01D46">
        <w:rPr>
          <w:sz w:val="22"/>
        </w:rPr>
        <w:t xml:space="preserve">and Baxter, V </w:t>
      </w:r>
      <w:r w:rsidRPr="00C449DE">
        <w:rPr>
          <w:sz w:val="22"/>
        </w:rPr>
        <w:t>(20</w:t>
      </w:r>
      <w:r w:rsidR="00094138">
        <w:rPr>
          <w:sz w:val="22"/>
        </w:rPr>
        <w:t>20</w:t>
      </w:r>
      <w:r w:rsidRPr="00C449DE">
        <w:rPr>
          <w:sz w:val="22"/>
        </w:rPr>
        <w:t xml:space="preserve">) Reducing Recurrent Care Proceedings - Service Evaluation of </w:t>
      </w:r>
      <w:r w:rsidR="00094138">
        <w:rPr>
          <w:sz w:val="22"/>
        </w:rPr>
        <w:t>Salford Strengthening Families</w:t>
      </w:r>
      <w:r w:rsidRPr="00C449DE">
        <w:rPr>
          <w:sz w:val="22"/>
        </w:rPr>
        <w:t xml:space="preserve"> project. </w:t>
      </w:r>
      <w:proofErr w:type="gramStart"/>
      <w:r w:rsidRPr="00C449DE">
        <w:rPr>
          <w:sz w:val="22"/>
        </w:rPr>
        <w:t>Unpublished report, University of Essex.</w:t>
      </w:r>
      <w:proofErr w:type="gramEnd"/>
    </w:p>
    <w:p w:rsidR="00336F0A" w:rsidRDefault="00336F0A" w:rsidP="00414A8E">
      <w:pPr>
        <w:rPr>
          <w:rFonts w:cs="Arial"/>
          <w:noProof/>
          <w:szCs w:val="20"/>
          <w:lang w:eastAsia="en-GB"/>
        </w:rPr>
      </w:pPr>
    </w:p>
    <w:p w:rsidR="00736BE0" w:rsidRDefault="00736BE0" w:rsidP="00736BE0">
      <w:pPr>
        <w:pStyle w:val="Arial10"/>
        <w:rPr>
          <w:b/>
          <w:sz w:val="44"/>
          <w:szCs w:val="44"/>
        </w:rPr>
      </w:pPr>
    </w:p>
    <w:p w:rsidR="00336F0A" w:rsidRPr="00094138" w:rsidRDefault="00336F0A" w:rsidP="00736BE0">
      <w:pPr>
        <w:pStyle w:val="Arial10"/>
        <w:rPr>
          <w:b/>
          <w:color w:val="7030A0"/>
          <w:sz w:val="44"/>
          <w:szCs w:val="44"/>
        </w:rPr>
      </w:pPr>
      <w:r w:rsidRPr="00094138">
        <w:rPr>
          <w:b/>
          <w:color w:val="7030A0"/>
          <w:sz w:val="44"/>
          <w:szCs w:val="44"/>
        </w:rPr>
        <w:t xml:space="preserve">Table of contents </w:t>
      </w:r>
    </w:p>
    <w:p w:rsidR="00336F0A" w:rsidRDefault="00336F0A">
      <w:pPr>
        <w:pStyle w:val="TOC1"/>
        <w:tabs>
          <w:tab w:val="right" w:leader="dot" w:pos="9463"/>
        </w:tabs>
        <w:rPr>
          <w:lang w:eastAsia="en-GB"/>
        </w:rPr>
      </w:pPr>
    </w:p>
    <w:p w:rsidR="0042309E" w:rsidRDefault="000010AD">
      <w:pPr>
        <w:pStyle w:val="TOC1"/>
        <w:tabs>
          <w:tab w:val="right" w:leader="dot" w:pos="9463"/>
        </w:tabs>
        <w:rPr>
          <w:rFonts w:asciiTheme="minorHAnsi" w:eastAsiaTheme="minorEastAsia" w:hAnsiTheme="minorHAnsi" w:cstheme="minorBidi"/>
          <w:b w:val="0"/>
          <w:noProof/>
          <w:sz w:val="22"/>
          <w:lang w:eastAsia="en-GB"/>
        </w:rPr>
      </w:pPr>
      <w:r>
        <w:rPr>
          <w:rFonts w:cs="Arial"/>
          <w:b w:val="0"/>
          <w:szCs w:val="24"/>
        </w:rPr>
        <w:fldChar w:fldCharType="begin"/>
      </w:r>
      <w:r>
        <w:rPr>
          <w:rFonts w:cs="Arial"/>
          <w:b w:val="0"/>
          <w:szCs w:val="24"/>
        </w:rPr>
        <w:instrText xml:space="preserve"> TOC \o "1-2" \h \z \u </w:instrText>
      </w:r>
      <w:r>
        <w:rPr>
          <w:rFonts w:cs="Arial"/>
          <w:b w:val="0"/>
          <w:szCs w:val="24"/>
        </w:rPr>
        <w:fldChar w:fldCharType="separate"/>
      </w:r>
      <w:hyperlink w:anchor="_Toc40767808" w:history="1">
        <w:r w:rsidR="0042309E" w:rsidRPr="00AF6302">
          <w:rPr>
            <w:rStyle w:val="Hyperlink"/>
            <w:noProof/>
          </w:rPr>
          <w:t>Background</w:t>
        </w:r>
        <w:r w:rsidR="0042309E">
          <w:rPr>
            <w:noProof/>
            <w:webHidden/>
          </w:rPr>
          <w:tab/>
        </w:r>
        <w:r w:rsidR="0042309E">
          <w:rPr>
            <w:noProof/>
            <w:webHidden/>
          </w:rPr>
          <w:fldChar w:fldCharType="begin"/>
        </w:r>
        <w:r w:rsidR="0042309E">
          <w:rPr>
            <w:noProof/>
            <w:webHidden/>
          </w:rPr>
          <w:instrText xml:space="preserve"> PAGEREF _Toc40767808 \h </w:instrText>
        </w:r>
        <w:r w:rsidR="0042309E">
          <w:rPr>
            <w:noProof/>
            <w:webHidden/>
          </w:rPr>
        </w:r>
        <w:r w:rsidR="0042309E">
          <w:rPr>
            <w:noProof/>
            <w:webHidden/>
          </w:rPr>
          <w:fldChar w:fldCharType="separate"/>
        </w:r>
        <w:r w:rsidR="00977595">
          <w:rPr>
            <w:noProof/>
            <w:webHidden/>
          </w:rPr>
          <w:t>3</w:t>
        </w:r>
        <w:r w:rsidR="0042309E">
          <w:rPr>
            <w:noProof/>
            <w:webHidden/>
          </w:rPr>
          <w:fldChar w:fldCharType="end"/>
        </w:r>
      </w:hyperlink>
    </w:p>
    <w:p w:rsidR="0042309E" w:rsidRDefault="006B04DB">
      <w:pPr>
        <w:pStyle w:val="TOC1"/>
        <w:tabs>
          <w:tab w:val="right" w:leader="dot" w:pos="9463"/>
        </w:tabs>
        <w:rPr>
          <w:rFonts w:asciiTheme="minorHAnsi" w:eastAsiaTheme="minorEastAsia" w:hAnsiTheme="minorHAnsi" w:cstheme="minorBidi"/>
          <w:b w:val="0"/>
          <w:noProof/>
          <w:sz w:val="22"/>
          <w:lang w:eastAsia="en-GB"/>
        </w:rPr>
      </w:pPr>
      <w:hyperlink w:anchor="_Toc40767809" w:history="1">
        <w:r w:rsidR="0042309E" w:rsidRPr="00AF6302">
          <w:rPr>
            <w:rStyle w:val="Hyperlink"/>
            <w:noProof/>
          </w:rPr>
          <w:t>Situation Analysis</w:t>
        </w:r>
        <w:r w:rsidR="0042309E">
          <w:rPr>
            <w:noProof/>
            <w:webHidden/>
          </w:rPr>
          <w:tab/>
        </w:r>
        <w:r w:rsidR="0042309E">
          <w:rPr>
            <w:noProof/>
            <w:webHidden/>
          </w:rPr>
          <w:fldChar w:fldCharType="begin"/>
        </w:r>
        <w:r w:rsidR="0042309E">
          <w:rPr>
            <w:noProof/>
            <w:webHidden/>
          </w:rPr>
          <w:instrText xml:space="preserve"> PAGEREF _Toc40767809 \h </w:instrText>
        </w:r>
        <w:r w:rsidR="0042309E">
          <w:rPr>
            <w:noProof/>
            <w:webHidden/>
          </w:rPr>
        </w:r>
        <w:r w:rsidR="0042309E">
          <w:rPr>
            <w:noProof/>
            <w:webHidden/>
          </w:rPr>
          <w:fldChar w:fldCharType="separate"/>
        </w:r>
        <w:r w:rsidR="00977595">
          <w:rPr>
            <w:noProof/>
            <w:webHidden/>
          </w:rPr>
          <w:t>9</w:t>
        </w:r>
        <w:r w:rsidR="0042309E">
          <w:rPr>
            <w:noProof/>
            <w:webHidden/>
          </w:rPr>
          <w:fldChar w:fldCharType="end"/>
        </w:r>
      </w:hyperlink>
    </w:p>
    <w:p w:rsidR="0042309E" w:rsidRDefault="006B04DB">
      <w:pPr>
        <w:pStyle w:val="TOC1"/>
        <w:tabs>
          <w:tab w:val="right" w:leader="dot" w:pos="9463"/>
        </w:tabs>
        <w:rPr>
          <w:rFonts w:asciiTheme="minorHAnsi" w:eastAsiaTheme="minorEastAsia" w:hAnsiTheme="minorHAnsi" w:cstheme="minorBidi"/>
          <w:b w:val="0"/>
          <w:noProof/>
          <w:sz w:val="22"/>
          <w:lang w:eastAsia="en-GB"/>
        </w:rPr>
      </w:pPr>
      <w:hyperlink w:anchor="_Toc40767810" w:history="1">
        <w:r w:rsidR="0042309E" w:rsidRPr="00AF6302">
          <w:rPr>
            <w:rStyle w:val="Hyperlink"/>
            <w:noProof/>
          </w:rPr>
          <w:t>Evaluation methodology</w:t>
        </w:r>
        <w:r w:rsidR="0042309E">
          <w:rPr>
            <w:noProof/>
            <w:webHidden/>
          </w:rPr>
          <w:tab/>
        </w:r>
        <w:r w:rsidR="0042309E">
          <w:rPr>
            <w:noProof/>
            <w:webHidden/>
          </w:rPr>
          <w:fldChar w:fldCharType="begin"/>
        </w:r>
        <w:r w:rsidR="0042309E">
          <w:rPr>
            <w:noProof/>
            <w:webHidden/>
          </w:rPr>
          <w:instrText xml:space="preserve"> PAGEREF _Toc40767810 \h </w:instrText>
        </w:r>
        <w:r w:rsidR="0042309E">
          <w:rPr>
            <w:noProof/>
            <w:webHidden/>
          </w:rPr>
        </w:r>
        <w:r w:rsidR="0042309E">
          <w:rPr>
            <w:noProof/>
            <w:webHidden/>
          </w:rPr>
          <w:fldChar w:fldCharType="separate"/>
        </w:r>
        <w:r w:rsidR="00977595">
          <w:rPr>
            <w:noProof/>
            <w:webHidden/>
          </w:rPr>
          <w:t>11</w:t>
        </w:r>
        <w:r w:rsidR="0042309E">
          <w:rPr>
            <w:noProof/>
            <w:webHidden/>
          </w:rPr>
          <w:fldChar w:fldCharType="end"/>
        </w:r>
      </w:hyperlink>
    </w:p>
    <w:p w:rsidR="0042309E" w:rsidRDefault="006B04DB">
      <w:pPr>
        <w:pStyle w:val="TOC1"/>
        <w:tabs>
          <w:tab w:val="right" w:leader="dot" w:pos="9463"/>
        </w:tabs>
        <w:rPr>
          <w:rFonts w:asciiTheme="minorHAnsi" w:eastAsiaTheme="minorEastAsia" w:hAnsiTheme="minorHAnsi" w:cstheme="minorBidi"/>
          <w:b w:val="0"/>
          <w:noProof/>
          <w:sz w:val="22"/>
          <w:lang w:eastAsia="en-GB"/>
        </w:rPr>
      </w:pPr>
      <w:hyperlink w:anchor="_Toc40767811" w:history="1">
        <w:r w:rsidR="0042309E" w:rsidRPr="00AF6302">
          <w:rPr>
            <w:rStyle w:val="Hyperlink"/>
            <w:noProof/>
          </w:rPr>
          <w:t>Executive Summary</w:t>
        </w:r>
        <w:r w:rsidR="0042309E">
          <w:rPr>
            <w:noProof/>
            <w:webHidden/>
          </w:rPr>
          <w:tab/>
        </w:r>
        <w:r w:rsidR="0042309E">
          <w:rPr>
            <w:noProof/>
            <w:webHidden/>
          </w:rPr>
          <w:fldChar w:fldCharType="begin"/>
        </w:r>
        <w:r w:rsidR="0042309E">
          <w:rPr>
            <w:noProof/>
            <w:webHidden/>
          </w:rPr>
          <w:instrText xml:space="preserve"> PAGEREF _Toc40767811 \h </w:instrText>
        </w:r>
        <w:r w:rsidR="0042309E">
          <w:rPr>
            <w:noProof/>
            <w:webHidden/>
          </w:rPr>
        </w:r>
        <w:r w:rsidR="0042309E">
          <w:rPr>
            <w:noProof/>
            <w:webHidden/>
          </w:rPr>
          <w:fldChar w:fldCharType="separate"/>
        </w:r>
        <w:r w:rsidR="00977595">
          <w:rPr>
            <w:noProof/>
            <w:webHidden/>
          </w:rPr>
          <w:t>14</w:t>
        </w:r>
        <w:r w:rsidR="0042309E">
          <w:rPr>
            <w:noProof/>
            <w:webHidden/>
          </w:rPr>
          <w:fldChar w:fldCharType="end"/>
        </w:r>
      </w:hyperlink>
    </w:p>
    <w:p w:rsidR="0042309E" w:rsidRDefault="006B04DB">
      <w:pPr>
        <w:pStyle w:val="TOC1"/>
        <w:tabs>
          <w:tab w:val="right" w:leader="dot" w:pos="9463"/>
        </w:tabs>
        <w:rPr>
          <w:rFonts w:asciiTheme="minorHAnsi" w:eastAsiaTheme="minorEastAsia" w:hAnsiTheme="minorHAnsi" w:cstheme="minorBidi"/>
          <w:b w:val="0"/>
          <w:noProof/>
          <w:sz w:val="22"/>
          <w:lang w:eastAsia="en-GB"/>
        </w:rPr>
      </w:pPr>
      <w:hyperlink w:anchor="_Toc40767812" w:history="1">
        <w:r w:rsidR="0042309E" w:rsidRPr="00AF6302">
          <w:rPr>
            <w:rStyle w:val="Hyperlink"/>
            <w:noProof/>
          </w:rPr>
          <w:t>Recommendations</w:t>
        </w:r>
        <w:r w:rsidR="0042309E">
          <w:rPr>
            <w:noProof/>
            <w:webHidden/>
          </w:rPr>
          <w:tab/>
        </w:r>
        <w:r w:rsidR="0042309E">
          <w:rPr>
            <w:noProof/>
            <w:webHidden/>
          </w:rPr>
          <w:fldChar w:fldCharType="begin"/>
        </w:r>
        <w:r w:rsidR="0042309E">
          <w:rPr>
            <w:noProof/>
            <w:webHidden/>
          </w:rPr>
          <w:instrText xml:space="preserve"> PAGEREF _Toc40767812 \h </w:instrText>
        </w:r>
        <w:r w:rsidR="0042309E">
          <w:rPr>
            <w:noProof/>
            <w:webHidden/>
          </w:rPr>
        </w:r>
        <w:r w:rsidR="0042309E">
          <w:rPr>
            <w:noProof/>
            <w:webHidden/>
          </w:rPr>
          <w:fldChar w:fldCharType="separate"/>
        </w:r>
        <w:r w:rsidR="00977595">
          <w:rPr>
            <w:noProof/>
            <w:webHidden/>
          </w:rPr>
          <w:t>21</w:t>
        </w:r>
        <w:r w:rsidR="0042309E">
          <w:rPr>
            <w:noProof/>
            <w:webHidden/>
          </w:rPr>
          <w:fldChar w:fldCharType="end"/>
        </w:r>
      </w:hyperlink>
    </w:p>
    <w:p w:rsidR="0042309E" w:rsidRDefault="006B04DB">
      <w:pPr>
        <w:pStyle w:val="TOC1"/>
        <w:tabs>
          <w:tab w:val="right" w:leader="dot" w:pos="9463"/>
        </w:tabs>
        <w:rPr>
          <w:rFonts w:asciiTheme="minorHAnsi" w:eastAsiaTheme="minorEastAsia" w:hAnsiTheme="minorHAnsi" w:cstheme="minorBidi"/>
          <w:b w:val="0"/>
          <w:noProof/>
          <w:sz w:val="22"/>
          <w:lang w:eastAsia="en-GB"/>
        </w:rPr>
      </w:pPr>
      <w:hyperlink w:anchor="_Toc40767813" w:history="1">
        <w:r w:rsidR="0042309E" w:rsidRPr="00AF6302">
          <w:rPr>
            <w:rStyle w:val="Hyperlink"/>
            <w:noProof/>
          </w:rPr>
          <w:t>Detailed Findings from Service Data</w:t>
        </w:r>
        <w:r w:rsidR="0042309E">
          <w:rPr>
            <w:noProof/>
            <w:webHidden/>
          </w:rPr>
          <w:tab/>
        </w:r>
        <w:r w:rsidR="0042309E">
          <w:rPr>
            <w:noProof/>
            <w:webHidden/>
          </w:rPr>
          <w:fldChar w:fldCharType="begin"/>
        </w:r>
        <w:r w:rsidR="0042309E">
          <w:rPr>
            <w:noProof/>
            <w:webHidden/>
          </w:rPr>
          <w:instrText xml:space="preserve"> PAGEREF _Toc40767813 \h </w:instrText>
        </w:r>
        <w:r w:rsidR="0042309E">
          <w:rPr>
            <w:noProof/>
            <w:webHidden/>
          </w:rPr>
        </w:r>
        <w:r w:rsidR="0042309E">
          <w:rPr>
            <w:noProof/>
            <w:webHidden/>
          </w:rPr>
          <w:fldChar w:fldCharType="separate"/>
        </w:r>
        <w:r w:rsidR="00977595">
          <w:rPr>
            <w:noProof/>
            <w:webHidden/>
          </w:rPr>
          <w:t>22</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14" w:history="1">
        <w:r w:rsidR="0042309E" w:rsidRPr="00AF6302">
          <w:rPr>
            <w:rStyle w:val="Hyperlink"/>
            <w:noProof/>
          </w:rPr>
          <w:t>Referrals</w:t>
        </w:r>
        <w:r w:rsidR="0042309E">
          <w:rPr>
            <w:noProof/>
            <w:webHidden/>
          </w:rPr>
          <w:tab/>
        </w:r>
        <w:r w:rsidR="0042309E">
          <w:rPr>
            <w:noProof/>
            <w:webHidden/>
          </w:rPr>
          <w:fldChar w:fldCharType="begin"/>
        </w:r>
        <w:r w:rsidR="0042309E">
          <w:rPr>
            <w:noProof/>
            <w:webHidden/>
          </w:rPr>
          <w:instrText xml:space="preserve"> PAGEREF _Toc40767814 \h </w:instrText>
        </w:r>
        <w:r w:rsidR="0042309E">
          <w:rPr>
            <w:noProof/>
            <w:webHidden/>
          </w:rPr>
        </w:r>
        <w:r w:rsidR="0042309E">
          <w:rPr>
            <w:noProof/>
            <w:webHidden/>
          </w:rPr>
          <w:fldChar w:fldCharType="separate"/>
        </w:r>
        <w:r w:rsidR="00977595">
          <w:rPr>
            <w:noProof/>
            <w:webHidden/>
          </w:rPr>
          <w:t>22</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15" w:history="1">
        <w:r w:rsidR="0042309E" w:rsidRPr="00AF6302">
          <w:rPr>
            <w:rStyle w:val="Hyperlink"/>
            <w:noProof/>
          </w:rPr>
          <w:t>Engagement with the service</w:t>
        </w:r>
        <w:r w:rsidR="0042309E">
          <w:rPr>
            <w:noProof/>
            <w:webHidden/>
          </w:rPr>
          <w:tab/>
        </w:r>
        <w:r w:rsidR="0042309E">
          <w:rPr>
            <w:noProof/>
            <w:webHidden/>
          </w:rPr>
          <w:fldChar w:fldCharType="begin"/>
        </w:r>
        <w:r w:rsidR="0042309E">
          <w:rPr>
            <w:noProof/>
            <w:webHidden/>
          </w:rPr>
          <w:instrText xml:space="preserve"> PAGEREF _Toc40767815 \h </w:instrText>
        </w:r>
        <w:r w:rsidR="0042309E">
          <w:rPr>
            <w:noProof/>
            <w:webHidden/>
          </w:rPr>
        </w:r>
        <w:r w:rsidR="0042309E">
          <w:rPr>
            <w:noProof/>
            <w:webHidden/>
          </w:rPr>
          <w:fldChar w:fldCharType="separate"/>
        </w:r>
        <w:r w:rsidR="00977595">
          <w:rPr>
            <w:noProof/>
            <w:webHidden/>
          </w:rPr>
          <w:t>28</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16" w:history="1">
        <w:r w:rsidR="0042309E" w:rsidRPr="00AF6302">
          <w:rPr>
            <w:rStyle w:val="Hyperlink"/>
            <w:noProof/>
          </w:rPr>
          <w:t>Partner abuse</w:t>
        </w:r>
        <w:r w:rsidR="0042309E">
          <w:rPr>
            <w:noProof/>
            <w:webHidden/>
          </w:rPr>
          <w:tab/>
        </w:r>
        <w:r w:rsidR="0042309E">
          <w:rPr>
            <w:noProof/>
            <w:webHidden/>
          </w:rPr>
          <w:fldChar w:fldCharType="begin"/>
        </w:r>
        <w:r w:rsidR="0042309E">
          <w:rPr>
            <w:noProof/>
            <w:webHidden/>
          </w:rPr>
          <w:instrText xml:space="preserve"> PAGEREF _Toc40767816 \h </w:instrText>
        </w:r>
        <w:r w:rsidR="0042309E">
          <w:rPr>
            <w:noProof/>
            <w:webHidden/>
          </w:rPr>
        </w:r>
        <w:r w:rsidR="0042309E">
          <w:rPr>
            <w:noProof/>
            <w:webHidden/>
          </w:rPr>
          <w:fldChar w:fldCharType="separate"/>
        </w:r>
        <w:r w:rsidR="00977595">
          <w:rPr>
            <w:noProof/>
            <w:webHidden/>
          </w:rPr>
          <w:t>29</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17" w:history="1">
        <w:r w:rsidR="0042309E" w:rsidRPr="00AF6302">
          <w:rPr>
            <w:rStyle w:val="Hyperlink"/>
            <w:noProof/>
          </w:rPr>
          <w:t>Client contexts: social, relationships and emotional</w:t>
        </w:r>
        <w:r w:rsidR="0042309E">
          <w:rPr>
            <w:noProof/>
            <w:webHidden/>
          </w:rPr>
          <w:tab/>
        </w:r>
        <w:r w:rsidR="0042309E">
          <w:rPr>
            <w:noProof/>
            <w:webHidden/>
          </w:rPr>
          <w:fldChar w:fldCharType="begin"/>
        </w:r>
        <w:r w:rsidR="0042309E">
          <w:rPr>
            <w:noProof/>
            <w:webHidden/>
          </w:rPr>
          <w:instrText xml:space="preserve"> PAGEREF _Toc40767817 \h </w:instrText>
        </w:r>
        <w:r w:rsidR="0042309E">
          <w:rPr>
            <w:noProof/>
            <w:webHidden/>
          </w:rPr>
        </w:r>
        <w:r w:rsidR="0042309E">
          <w:rPr>
            <w:noProof/>
            <w:webHidden/>
          </w:rPr>
          <w:fldChar w:fldCharType="separate"/>
        </w:r>
        <w:r w:rsidR="00977595">
          <w:rPr>
            <w:noProof/>
            <w:webHidden/>
          </w:rPr>
          <w:t>31</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18" w:history="1">
        <w:r w:rsidR="0042309E" w:rsidRPr="00AF6302">
          <w:rPr>
            <w:rStyle w:val="Hyperlink"/>
            <w:noProof/>
          </w:rPr>
          <w:t>Pregnancy and outcomes</w:t>
        </w:r>
        <w:r w:rsidR="0042309E">
          <w:rPr>
            <w:noProof/>
            <w:webHidden/>
          </w:rPr>
          <w:tab/>
        </w:r>
        <w:r w:rsidR="0042309E">
          <w:rPr>
            <w:noProof/>
            <w:webHidden/>
          </w:rPr>
          <w:fldChar w:fldCharType="begin"/>
        </w:r>
        <w:r w:rsidR="0042309E">
          <w:rPr>
            <w:noProof/>
            <w:webHidden/>
          </w:rPr>
          <w:instrText xml:space="preserve"> PAGEREF _Toc40767818 \h </w:instrText>
        </w:r>
        <w:r w:rsidR="0042309E">
          <w:rPr>
            <w:noProof/>
            <w:webHidden/>
          </w:rPr>
        </w:r>
        <w:r w:rsidR="0042309E">
          <w:rPr>
            <w:noProof/>
            <w:webHidden/>
          </w:rPr>
          <w:fldChar w:fldCharType="separate"/>
        </w:r>
        <w:r w:rsidR="00977595">
          <w:rPr>
            <w:noProof/>
            <w:webHidden/>
          </w:rPr>
          <w:t>37</w:t>
        </w:r>
        <w:r w:rsidR="0042309E">
          <w:rPr>
            <w:noProof/>
            <w:webHidden/>
          </w:rPr>
          <w:fldChar w:fldCharType="end"/>
        </w:r>
      </w:hyperlink>
    </w:p>
    <w:p w:rsidR="0042309E" w:rsidRDefault="006B04DB">
      <w:pPr>
        <w:pStyle w:val="TOC1"/>
        <w:tabs>
          <w:tab w:val="right" w:leader="dot" w:pos="9463"/>
        </w:tabs>
        <w:rPr>
          <w:rFonts w:asciiTheme="minorHAnsi" w:eastAsiaTheme="minorEastAsia" w:hAnsiTheme="minorHAnsi" w:cstheme="minorBidi"/>
          <w:b w:val="0"/>
          <w:noProof/>
          <w:sz w:val="22"/>
          <w:lang w:eastAsia="en-GB"/>
        </w:rPr>
      </w:pPr>
      <w:hyperlink w:anchor="_Toc40767819" w:history="1">
        <w:r w:rsidR="0042309E" w:rsidRPr="00AF6302">
          <w:rPr>
            <w:rStyle w:val="Hyperlink"/>
            <w:noProof/>
          </w:rPr>
          <w:t>Feedback from practitioners and parents</w:t>
        </w:r>
        <w:r w:rsidR="0042309E">
          <w:rPr>
            <w:noProof/>
            <w:webHidden/>
          </w:rPr>
          <w:tab/>
        </w:r>
        <w:r w:rsidR="0042309E">
          <w:rPr>
            <w:noProof/>
            <w:webHidden/>
          </w:rPr>
          <w:fldChar w:fldCharType="begin"/>
        </w:r>
        <w:r w:rsidR="0042309E">
          <w:rPr>
            <w:noProof/>
            <w:webHidden/>
          </w:rPr>
          <w:instrText xml:space="preserve"> PAGEREF _Toc40767819 \h </w:instrText>
        </w:r>
        <w:r w:rsidR="0042309E">
          <w:rPr>
            <w:noProof/>
            <w:webHidden/>
          </w:rPr>
        </w:r>
        <w:r w:rsidR="0042309E">
          <w:rPr>
            <w:noProof/>
            <w:webHidden/>
          </w:rPr>
          <w:fldChar w:fldCharType="separate"/>
        </w:r>
        <w:r w:rsidR="00977595">
          <w:rPr>
            <w:noProof/>
            <w:webHidden/>
          </w:rPr>
          <w:t>43</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20" w:history="1">
        <w:r w:rsidR="0042309E" w:rsidRPr="00AF6302">
          <w:rPr>
            <w:rStyle w:val="Hyperlink"/>
            <w:noProof/>
          </w:rPr>
          <w:t>Aims of the service</w:t>
        </w:r>
        <w:r w:rsidR="0042309E">
          <w:rPr>
            <w:noProof/>
            <w:webHidden/>
          </w:rPr>
          <w:tab/>
        </w:r>
        <w:r w:rsidR="0042309E">
          <w:rPr>
            <w:noProof/>
            <w:webHidden/>
          </w:rPr>
          <w:fldChar w:fldCharType="begin"/>
        </w:r>
        <w:r w:rsidR="0042309E">
          <w:rPr>
            <w:noProof/>
            <w:webHidden/>
          </w:rPr>
          <w:instrText xml:space="preserve"> PAGEREF _Toc40767820 \h </w:instrText>
        </w:r>
        <w:r w:rsidR="0042309E">
          <w:rPr>
            <w:noProof/>
            <w:webHidden/>
          </w:rPr>
        </w:r>
        <w:r w:rsidR="0042309E">
          <w:rPr>
            <w:noProof/>
            <w:webHidden/>
          </w:rPr>
          <w:fldChar w:fldCharType="separate"/>
        </w:r>
        <w:r w:rsidR="00977595">
          <w:rPr>
            <w:noProof/>
            <w:webHidden/>
          </w:rPr>
          <w:t>43</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21" w:history="1">
        <w:r w:rsidR="0042309E" w:rsidRPr="00AF6302">
          <w:rPr>
            <w:rStyle w:val="Hyperlink"/>
            <w:noProof/>
          </w:rPr>
          <w:t>Ways of working</w:t>
        </w:r>
        <w:r w:rsidR="0042309E">
          <w:rPr>
            <w:noProof/>
            <w:webHidden/>
          </w:rPr>
          <w:tab/>
        </w:r>
        <w:r w:rsidR="0042309E">
          <w:rPr>
            <w:noProof/>
            <w:webHidden/>
          </w:rPr>
          <w:fldChar w:fldCharType="begin"/>
        </w:r>
        <w:r w:rsidR="0042309E">
          <w:rPr>
            <w:noProof/>
            <w:webHidden/>
          </w:rPr>
          <w:instrText xml:space="preserve"> PAGEREF _Toc40767821 \h </w:instrText>
        </w:r>
        <w:r w:rsidR="0042309E">
          <w:rPr>
            <w:noProof/>
            <w:webHidden/>
          </w:rPr>
        </w:r>
        <w:r w:rsidR="0042309E">
          <w:rPr>
            <w:noProof/>
            <w:webHidden/>
          </w:rPr>
          <w:fldChar w:fldCharType="separate"/>
        </w:r>
        <w:r w:rsidR="00977595">
          <w:rPr>
            <w:noProof/>
            <w:webHidden/>
          </w:rPr>
          <w:t>49</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22" w:history="1">
        <w:r w:rsidR="0042309E" w:rsidRPr="00AF6302">
          <w:rPr>
            <w:rStyle w:val="Hyperlink"/>
            <w:noProof/>
          </w:rPr>
          <w:t>Referral Processes</w:t>
        </w:r>
        <w:r w:rsidR="0042309E">
          <w:rPr>
            <w:noProof/>
            <w:webHidden/>
          </w:rPr>
          <w:tab/>
        </w:r>
        <w:r w:rsidR="0042309E">
          <w:rPr>
            <w:noProof/>
            <w:webHidden/>
          </w:rPr>
          <w:fldChar w:fldCharType="begin"/>
        </w:r>
        <w:r w:rsidR="0042309E">
          <w:rPr>
            <w:noProof/>
            <w:webHidden/>
          </w:rPr>
          <w:instrText xml:space="preserve"> PAGEREF _Toc40767822 \h </w:instrText>
        </w:r>
        <w:r w:rsidR="0042309E">
          <w:rPr>
            <w:noProof/>
            <w:webHidden/>
          </w:rPr>
        </w:r>
        <w:r w:rsidR="0042309E">
          <w:rPr>
            <w:noProof/>
            <w:webHidden/>
          </w:rPr>
          <w:fldChar w:fldCharType="separate"/>
        </w:r>
        <w:r w:rsidR="00977595">
          <w:rPr>
            <w:noProof/>
            <w:webHidden/>
          </w:rPr>
          <w:t>50</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23" w:history="1">
        <w:r w:rsidR="0042309E" w:rsidRPr="00AF6302">
          <w:rPr>
            <w:rStyle w:val="Hyperlink"/>
            <w:noProof/>
          </w:rPr>
          <w:t>Relationships with other services</w:t>
        </w:r>
        <w:r w:rsidR="0042309E">
          <w:rPr>
            <w:noProof/>
            <w:webHidden/>
          </w:rPr>
          <w:tab/>
        </w:r>
        <w:r w:rsidR="0042309E">
          <w:rPr>
            <w:noProof/>
            <w:webHidden/>
          </w:rPr>
          <w:fldChar w:fldCharType="begin"/>
        </w:r>
        <w:r w:rsidR="0042309E">
          <w:rPr>
            <w:noProof/>
            <w:webHidden/>
          </w:rPr>
          <w:instrText xml:space="preserve"> PAGEREF _Toc40767823 \h </w:instrText>
        </w:r>
        <w:r w:rsidR="0042309E">
          <w:rPr>
            <w:noProof/>
            <w:webHidden/>
          </w:rPr>
        </w:r>
        <w:r w:rsidR="0042309E">
          <w:rPr>
            <w:noProof/>
            <w:webHidden/>
          </w:rPr>
          <w:fldChar w:fldCharType="separate"/>
        </w:r>
        <w:r w:rsidR="00977595">
          <w:rPr>
            <w:noProof/>
            <w:webHidden/>
          </w:rPr>
          <w:t>61</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24" w:history="1">
        <w:r w:rsidR="0042309E" w:rsidRPr="00AF6302">
          <w:rPr>
            <w:rStyle w:val="Hyperlink"/>
            <w:noProof/>
          </w:rPr>
          <w:t>Parents’ experience of the service</w:t>
        </w:r>
        <w:r w:rsidR="0042309E">
          <w:rPr>
            <w:noProof/>
            <w:webHidden/>
          </w:rPr>
          <w:tab/>
        </w:r>
        <w:r w:rsidR="0042309E">
          <w:rPr>
            <w:noProof/>
            <w:webHidden/>
          </w:rPr>
          <w:fldChar w:fldCharType="begin"/>
        </w:r>
        <w:r w:rsidR="0042309E">
          <w:rPr>
            <w:noProof/>
            <w:webHidden/>
          </w:rPr>
          <w:instrText xml:space="preserve"> PAGEREF _Toc40767824 \h </w:instrText>
        </w:r>
        <w:r w:rsidR="0042309E">
          <w:rPr>
            <w:noProof/>
            <w:webHidden/>
          </w:rPr>
        </w:r>
        <w:r w:rsidR="0042309E">
          <w:rPr>
            <w:noProof/>
            <w:webHidden/>
          </w:rPr>
          <w:fldChar w:fldCharType="separate"/>
        </w:r>
        <w:r w:rsidR="00977595">
          <w:rPr>
            <w:noProof/>
            <w:webHidden/>
          </w:rPr>
          <w:t>67</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25" w:history="1">
        <w:r w:rsidR="0042309E" w:rsidRPr="00AF6302">
          <w:rPr>
            <w:rStyle w:val="Hyperlink"/>
            <w:noProof/>
          </w:rPr>
          <w:t>Impact of the Service</w:t>
        </w:r>
        <w:r w:rsidR="0042309E">
          <w:rPr>
            <w:noProof/>
            <w:webHidden/>
          </w:rPr>
          <w:tab/>
        </w:r>
        <w:r w:rsidR="0042309E">
          <w:rPr>
            <w:noProof/>
            <w:webHidden/>
          </w:rPr>
          <w:fldChar w:fldCharType="begin"/>
        </w:r>
        <w:r w:rsidR="0042309E">
          <w:rPr>
            <w:noProof/>
            <w:webHidden/>
          </w:rPr>
          <w:instrText xml:space="preserve"> PAGEREF _Toc40767825 \h </w:instrText>
        </w:r>
        <w:r w:rsidR="0042309E">
          <w:rPr>
            <w:noProof/>
            <w:webHidden/>
          </w:rPr>
        </w:r>
        <w:r w:rsidR="0042309E">
          <w:rPr>
            <w:noProof/>
            <w:webHidden/>
          </w:rPr>
          <w:fldChar w:fldCharType="separate"/>
        </w:r>
        <w:r w:rsidR="00977595">
          <w:rPr>
            <w:noProof/>
            <w:webHidden/>
          </w:rPr>
          <w:t>68</w:t>
        </w:r>
        <w:r w:rsidR="0042309E">
          <w:rPr>
            <w:noProof/>
            <w:webHidden/>
          </w:rPr>
          <w:fldChar w:fldCharType="end"/>
        </w:r>
      </w:hyperlink>
    </w:p>
    <w:p w:rsidR="0042309E" w:rsidRDefault="006B04DB">
      <w:pPr>
        <w:pStyle w:val="TOC2"/>
        <w:tabs>
          <w:tab w:val="right" w:leader="dot" w:pos="9463"/>
        </w:tabs>
        <w:rPr>
          <w:rFonts w:asciiTheme="minorHAnsi" w:eastAsiaTheme="minorEastAsia" w:hAnsiTheme="minorHAnsi" w:cstheme="minorBidi"/>
          <w:noProof/>
          <w:sz w:val="22"/>
          <w:lang w:eastAsia="en-GB"/>
        </w:rPr>
      </w:pPr>
      <w:hyperlink w:anchor="_Toc40767826" w:history="1">
        <w:r w:rsidR="0042309E" w:rsidRPr="00AF6302">
          <w:rPr>
            <w:rStyle w:val="Hyperlink"/>
            <w:noProof/>
          </w:rPr>
          <w:t>Things that could improve</w:t>
        </w:r>
        <w:r w:rsidR="0042309E">
          <w:rPr>
            <w:noProof/>
            <w:webHidden/>
          </w:rPr>
          <w:tab/>
        </w:r>
        <w:r w:rsidR="0042309E">
          <w:rPr>
            <w:noProof/>
            <w:webHidden/>
          </w:rPr>
          <w:fldChar w:fldCharType="begin"/>
        </w:r>
        <w:r w:rsidR="0042309E">
          <w:rPr>
            <w:noProof/>
            <w:webHidden/>
          </w:rPr>
          <w:instrText xml:space="preserve"> PAGEREF _Toc40767826 \h </w:instrText>
        </w:r>
        <w:r w:rsidR="0042309E">
          <w:rPr>
            <w:noProof/>
            <w:webHidden/>
          </w:rPr>
        </w:r>
        <w:r w:rsidR="0042309E">
          <w:rPr>
            <w:noProof/>
            <w:webHidden/>
          </w:rPr>
          <w:fldChar w:fldCharType="separate"/>
        </w:r>
        <w:r w:rsidR="00977595">
          <w:rPr>
            <w:noProof/>
            <w:webHidden/>
          </w:rPr>
          <w:t>71</w:t>
        </w:r>
        <w:r w:rsidR="0042309E">
          <w:rPr>
            <w:noProof/>
            <w:webHidden/>
          </w:rPr>
          <w:fldChar w:fldCharType="end"/>
        </w:r>
      </w:hyperlink>
    </w:p>
    <w:p w:rsidR="0042309E" w:rsidRDefault="006B04DB">
      <w:pPr>
        <w:pStyle w:val="TOC1"/>
        <w:tabs>
          <w:tab w:val="right" w:leader="dot" w:pos="9463"/>
        </w:tabs>
        <w:rPr>
          <w:rFonts w:asciiTheme="minorHAnsi" w:eastAsiaTheme="minorEastAsia" w:hAnsiTheme="minorHAnsi" w:cstheme="minorBidi"/>
          <w:b w:val="0"/>
          <w:noProof/>
          <w:sz w:val="22"/>
          <w:lang w:eastAsia="en-GB"/>
        </w:rPr>
      </w:pPr>
      <w:hyperlink w:anchor="_Toc40767827" w:history="1">
        <w:r w:rsidR="0042309E" w:rsidRPr="00AF6302">
          <w:rPr>
            <w:rStyle w:val="Hyperlink"/>
            <w:noProof/>
          </w:rPr>
          <w:t>Conclusions</w:t>
        </w:r>
        <w:r w:rsidR="0042309E">
          <w:rPr>
            <w:noProof/>
            <w:webHidden/>
          </w:rPr>
          <w:tab/>
        </w:r>
        <w:r w:rsidR="0042309E">
          <w:rPr>
            <w:noProof/>
            <w:webHidden/>
          </w:rPr>
          <w:fldChar w:fldCharType="begin"/>
        </w:r>
        <w:r w:rsidR="0042309E">
          <w:rPr>
            <w:noProof/>
            <w:webHidden/>
          </w:rPr>
          <w:instrText xml:space="preserve"> PAGEREF _Toc40767827 \h </w:instrText>
        </w:r>
        <w:r w:rsidR="0042309E">
          <w:rPr>
            <w:noProof/>
            <w:webHidden/>
          </w:rPr>
        </w:r>
        <w:r w:rsidR="0042309E">
          <w:rPr>
            <w:noProof/>
            <w:webHidden/>
          </w:rPr>
          <w:fldChar w:fldCharType="separate"/>
        </w:r>
        <w:r w:rsidR="00977595">
          <w:rPr>
            <w:noProof/>
            <w:webHidden/>
          </w:rPr>
          <w:t>72</w:t>
        </w:r>
        <w:r w:rsidR="0042309E">
          <w:rPr>
            <w:noProof/>
            <w:webHidden/>
          </w:rPr>
          <w:fldChar w:fldCharType="end"/>
        </w:r>
      </w:hyperlink>
    </w:p>
    <w:p w:rsidR="0042309E" w:rsidRDefault="006B04DB">
      <w:pPr>
        <w:pStyle w:val="TOC1"/>
        <w:tabs>
          <w:tab w:val="right" w:leader="dot" w:pos="9463"/>
        </w:tabs>
        <w:rPr>
          <w:rFonts w:asciiTheme="minorHAnsi" w:eastAsiaTheme="minorEastAsia" w:hAnsiTheme="minorHAnsi" w:cstheme="minorBidi"/>
          <w:b w:val="0"/>
          <w:noProof/>
          <w:sz w:val="22"/>
          <w:lang w:eastAsia="en-GB"/>
        </w:rPr>
      </w:pPr>
      <w:hyperlink w:anchor="_Toc40767828" w:history="1">
        <w:r w:rsidR="0042309E" w:rsidRPr="00AF6302">
          <w:rPr>
            <w:rStyle w:val="Hyperlink"/>
            <w:noProof/>
          </w:rPr>
          <w:t>References</w:t>
        </w:r>
        <w:r w:rsidR="0042309E">
          <w:rPr>
            <w:noProof/>
            <w:webHidden/>
          </w:rPr>
          <w:tab/>
        </w:r>
        <w:r w:rsidR="0042309E">
          <w:rPr>
            <w:noProof/>
            <w:webHidden/>
          </w:rPr>
          <w:fldChar w:fldCharType="begin"/>
        </w:r>
        <w:r w:rsidR="0042309E">
          <w:rPr>
            <w:noProof/>
            <w:webHidden/>
          </w:rPr>
          <w:instrText xml:space="preserve"> PAGEREF _Toc40767828 \h </w:instrText>
        </w:r>
        <w:r w:rsidR="0042309E">
          <w:rPr>
            <w:noProof/>
            <w:webHidden/>
          </w:rPr>
        </w:r>
        <w:r w:rsidR="0042309E">
          <w:rPr>
            <w:noProof/>
            <w:webHidden/>
          </w:rPr>
          <w:fldChar w:fldCharType="separate"/>
        </w:r>
        <w:r w:rsidR="00977595">
          <w:rPr>
            <w:noProof/>
            <w:webHidden/>
          </w:rPr>
          <w:t>74</w:t>
        </w:r>
        <w:r w:rsidR="0042309E">
          <w:rPr>
            <w:noProof/>
            <w:webHidden/>
          </w:rPr>
          <w:fldChar w:fldCharType="end"/>
        </w:r>
      </w:hyperlink>
    </w:p>
    <w:p w:rsidR="003C35AB" w:rsidRDefault="000010AD" w:rsidP="00AD231B">
      <w:pPr>
        <w:spacing w:line="360" w:lineRule="auto"/>
      </w:pPr>
      <w:r>
        <w:rPr>
          <w:rFonts w:cs="Arial"/>
          <w:b/>
          <w:szCs w:val="24"/>
        </w:rPr>
        <w:fldChar w:fldCharType="end"/>
      </w:r>
    </w:p>
    <w:p w:rsidR="00336F0A" w:rsidRPr="005A3E53" w:rsidRDefault="00336F0A" w:rsidP="00414A8E">
      <w:pPr>
        <w:rPr>
          <w:lang w:eastAsia="en-GB"/>
        </w:rPr>
      </w:pPr>
    </w:p>
    <w:p w:rsidR="00336F0A" w:rsidRPr="00336F0A" w:rsidRDefault="00336F0A" w:rsidP="00414A8E">
      <w:pPr>
        <w:rPr>
          <w:rFonts w:cs="Arial"/>
          <w:noProof/>
          <w:szCs w:val="20"/>
          <w:lang w:eastAsia="en-GB"/>
        </w:rPr>
      </w:pPr>
    </w:p>
    <w:p w:rsidR="00E654FB" w:rsidRDefault="00E654FB" w:rsidP="00414A8E">
      <w:pPr>
        <w:rPr>
          <w:rFonts w:cs="Arial"/>
          <w:noProof/>
          <w:szCs w:val="20"/>
          <w:lang w:eastAsia="en-GB"/>
        </w:rPr>
        <w:sectPr w:rsidR="00E654FB" w:rsidSect="00AD3A66">
          <w:headerReference w:type="default" r:id="rId13"/>
          <w:footerReference w:type="default" r:id="rId14"/>
          <w:pgSz w:w="11906" w:h="16838"/>
          <w:pgMar w:top="1440" w:right="1440" w:bottom="1440" w:left="993" w:header="708" w:footer="708" w:gutter="0"/>
          <w:cols w:space="708"/>
          <w:titlePg/>
          <w:docGrid w:linePitch="360"/>
        </w:sectPr>
      </w:pPr>
    </w:p>
    <w:p w:rsidR="00336F0A" w:rsidRPr="00736BE0" w:rsidRDefault="001B5304" w:rsidP="003C35AB">
      <w:pPr>
        <w:pStyle w:val="Heading1"/>
      </w:pPr>
      <w:bookmarkStart w:id="0" w:name="_Toc40767808"/>
      <w:r>
        <w:lastRenderedPageBreak/>
        <w:t>Background</w:t>
      </w:r>
      <w:bookmarkEnd w:id="0"/>
      <w:r w:rsidR="00336F0A" w:rsidRPr="00736BE0">
        <w:t xml:space="preserve"> </w:t>
      </w:r>
    </w:p>
    <w:p w:rsidR="00336F0A" w:rsidRPr="00336F0A" w:rsidRDefault="00336F0A" w:rsidP="00336F0A">
      <w:pPr>
        <w:rPr>
          <w:lang w:eastAsia="en-GB"/>
        </w:rPr>
      </w:pPr>
    </w:p>
    <w:p w:rsidR="00760656" w:rsidRPr="00760656" w:rsidRDefault="00760656" w:rsidP="00534AC5">
      <w:pPr>
        <w:pStyle w:val="Heading2"/>
      </w:pPr>
      <w:r w:rsidRPr="00760656">
        <w:t>National context</w:t>
      </w:r>
    </w:p>
    <w:p w:rsidR="009F5290" w:rsidRPr="009F5290" w:rsidRDefault="009F5290" w:rsidP="003721E3">
      <w:pPr>
        <w:rPr>
          <w:rFonts w:cs="Arial"/>
          <w:szCs w:val="24"/>
        </w:rPr>
      </w:pPr>
      <w:r w:rsidRPr="009F5290">
        <w:rPr>
          <w:rFonts w:cs="Arial"/>
          <w:szCs w:val="24"/>
        </w:rPr>
        <w:t>Recurrent care proceedings account for a very significant proportion of all care proceedings in England and carry a high human cost. The authors of a landmark study (</w:t>
      </w:r>
      <w:proofErr w:type="spellStart"/>
      <w:r w:rsidRPr="009F5290">
        <w:rPr>
          <w:rFonts w:cs="Arial"/>
          <w:szCs w:val="24"/>
        </w:rPr>
        <w:t>Broadhurst</w:t>
      </w:r>
      <w:proofErr w:type="spellEnd"/>
      <w:r w:rsidRPr="009F5290">
        <w:rPr>
          <w:rFonts w:cs="Arial"/>
          <w:szCs w:val="24"/>
        </w:rPr>
        <w:t xml:space="preserve"> et al, 2015 and 201</w:t>
      </w:r>
      <w:r w:rsidR="00E20367">
        <w:rPr>
          <w:rFonts w:cs="Arial"/>
          <w:szCs w:val="24"/>
        </w:rPr>
        <w:t>7</w:t>
      </w:r>
      <w:r w:rsidRPr="009F5290">
        <w:rPr>
          <w:rFonts w:cs="Arial"/>
          <w:szCs w:val="24"/>
        </w:rPr>
        <w:t>) found that almost 1 in every 4 mothers in English family courts is likely to re-appear in a subsequent set of proceedings within seven years. These findings were drawn from a dataset of 43</w:t>
      </w:r>
      <w:r w:rsidR="00943300">
        <w:rPr>
          <w:rFonts w:cs="Arial"/>
          <w:szCs w:val="24"/>
        </w:rPr>
        <w:t xml:space="preserve">,541 birth mothers involved in Section </w:t>
      </w:r>
      <w:r w:rsidRPr="009F5290">
        <w:rPr>
          <w:rFonts w:cs="Arial"/>
          <w:szCs w:val="24"/>
        </w:rPr>
        <w:t xml:space="preserve">31 proceedings between 2007 and 2014 derived from national </w:t>
      </w:r>
      <w:proofErr w:type="spellStart"/>
      <w:r w:rsidRPr="009F5290">
        <w:rPr>
          <w:rFonts w:cs="Arial"/>
          <w:szCs w:val="24"/>
        </w:rPr>
        <w:t>Cafcass</w:t>
      </w:r>
      <w:proofErr w:type="spellEnd"/>
      <w:r w:rsidRPr="009F5290">
        <w:rPr>
          <w:rFonts w:cs="Arial"/>
          <w:szCs w:val="24"/>
        </w:rPr>
        <w:t xml:space="preserve"> records. The probability of recurrence within this group of mothers over the whole 7-year window was 23.7%. The probability of recurrence within this group within 1-2 years of initial proceedings was 13.2%. </w:t>
      </w:r>
    </w:p>
    <w:p w:rsidR="009F5290" w:rsidRPr="009F5290" w:rsidRDefault="009F5290" w:rsidP="003721E3">
      <w:pPr>
        <w:rPr>
          <w:rFonts w:cs="Arial"/>
          <w:szCs w:val="24"/>
        </w:rPr>
      </w:pPr>
    </w:p>
    <w:p w:rsidR="00455849" w:rsidRDefault="009F5290" w:rsidP="00455849">
      <w:pPr>
        <w:rPr>
          <w:rFonts w:cs="Arial"/>
          <w:szCs w:val="24"/>
        </w:rPr>
      </w:pPr>
      <w:r w:rsidRPr="009F5290">
        <w:rPr>
          <w:rFonts w:cs="Arial"/>
          <w:szCs w:val="24"/>
        </w:rPr>
        <w:t xml:space="preserve">Until recently, very few birth mothers or fathers who lose a child in this way are offered any follow-up support, despite often facing multiple challenges including addiction, mental health problems and domestic abuse. </w:t>
      </w:r>
      <w:r w:rsidR="00455849" w:rsidRPr="009F5290">
        <w:rPr>
          <w:rFonts w:cs="Arial"/>
          <w:szCs w:val="24"/>
        </w:rPr>
        <w:t xml:space="preserve">Practitioners agree that this is a significant cause of ‘revolving door’ cases, whereby the same families lose a number of children in subsequent family court cases at </w:t>
      </w:r>
      <w:r w:rsidR="00455849">
        <w:rPr>
          <w:rFonts w:cs="Arial"/>
          <w:szCs w:val="24"/>
        </w:rPr>
        <w:t>significant financial cost to local authorities and emotional cost to those involved.</w:t>
      </w:r>
    </w:p>
    <w:p w:rsidR="009F5290" w:rsidRPr="009F5290" w:rsidRDefault="009F5290" w:rsidP="003721E3">
      <w:pPr>
        <w:rPr>
          <w:rFonts w:cs="Arial"/>
          <w:szCs w:val="24"/>
        </w:rPr>
      </w:pPr>
    </w:p>
    <w:p w:rsidR="00455849" w:rsidRPr="00C96632" w:rsidRDefault="00455849" w:rsidP="00455849">
      <w:pPr>
        <w:rPr>
          <w:rFonts w:cs="Arial"/>
          <w:color w:val="000000" w:themeColor="text1"/>
          <w:szCs w:val="24"/>
        </w:rPr>
      </w:pPr>
      <w:r>
        <w:rPr>
          <w:rFonts w:cs="Arial"/>
          <w:szCs w:val="24"/>
        </w:rPr>
        <w:t>Since 201</w:t>
      </w:r>
      <w:r w:rsidR="00E20367">
        <w:rPr>
          <w:rFonts w:cs="Arial"/>
          <w:szCs w:val="24"/>
        </w:rPr>
        <w:t>2/13</w:t>
      </w:r>
      <w:r>
        <w:rPr>
          <w:rFonts w:cs="Arial"/>
          <w:szCs w:val="24"/>
        </w:rPr>
        <w:t xml:space="preserve">, a number of new local services have been established to address this challenge. These include </w:t>
      </w:r>
      <w:r w:rsidRPr="0015467A">
        <w:rPr>
          <w:rFonts w:cs="Arial"/>
          <w:szCs w:val="24"/>
        </w:rPr>
        <w:t xml:space="preserve">the </w:t>
      </w:r>
      <w:proofErr w:type="spellStart"/>
      <w:r w:rsidRPr="0015467A">
        <w:rPr>
          <w:rFonts w:cs="Arial"/>
          <w:szCs w:val="24"/>
        </w:rPr>
        <w:t>DfE</w:t>
      </w:r>
      <w:proofErr w:type="spellEnd"/>
      <w:r w:rsidRPr="0015467A">
        <w:rPr>
          <w:rFonts w:cs="Arial"/>
          <w:szCs w:val="24"/>
        </w:rPr>
        <w:t xml:space="preserve"> Innovation-funded Pause initiative </w:t>
      </w:r>
      <w:r>
        <w:rPr>
          <w:rFonts w:cs="Arial"/>
          <w:szCs w:val="24"/>
        </w:rPr>
        <w:t>and many others established by local authorities, often working in partnership with voluntary agencies (Ryan et al, 2019</w:t>
      </w:r>
      <w:r w:rsidRPr="00C96632">
        <w:rPr>
          <w:rFonts w:cs="Arial"/>
          <w:color w:val="000000" w:themeColor="text1"/>
          <w:szCs w:val="24"/>
        </w:rPr>
        <w:t>). Evaluations have been conducted for a number of these new initiatives (</w:t>
      </w:r>
      <w:proofErr w:type="spellStart"/>
      <w:r w:rsidRPr="00C96632">
        <w:rPr>
          <w:rFonts w:cs="Arial"/>
          <w:color w:val="000000" w:themeColor="text1"/>
          <w:szCs w:val="24"/>
        </w:rPr>
        <w:t>DfE</w:t>
      </w:r>
      <w:proofErr w:type="spellEnd"/>
      <w:r w:rsidRPr="00C96632">
        <w:rPr>
          <w:rFonts w:cs="Arial"/>
          <w:color w:val="000000" w:themeColor="text1"/>
          <w:szCs w:val="24"/>
        </w:rPr>
        <w:t>, 2017; Blumenfeld and Taggart, 2018; Cox et al, 2015, 2017; Cox and McPherson, 2018; McPherson et al, 2018</w:t>
      </w:r>
      <w:r w:rsidR="00C96632" w:rsidRPr="00C96632">
        <w:rPr>
          <w:rFonts w:cs="Arial"/>
          <w:color w:val="000000" w:themeColor="text1"/>
          <w:szCs w:val="24"/>
        </w:rPr>
        <w:t>, 2019 and 2020</w:t>
      </w:r>
      <w:r w:rsidRPr="00C96632">
        <w:rPr>
          <w:rFonts w:cs="Arial"/>
          <w:color w:val="000000" w:themeColor="text1"/>
          <w:szCs w:val="24"/>
        </w:rPr>
        <w:t>).</w:t>
      </w:r>
    </w:p>
    <w:p w:rsidR="00455849" w:rsidRDefault="00455849" w:rsidP="003721E3">
      <w:pPr>
        <w:rPr>
          <w:rFonts w:cs="Arial"/>
          <w:szCs w:val="24"/>
        </w:rPr>
      </w:pPr>
    </w:p>
    <w:p w:rsidR="00B1019F" w:rsidRDefault="00B1019F" w:rsidP="003721E3">
      <w:pPr>
        <w:rPr>
          <w:rFonts w:cs="Arial"/>
          <w:szCs w:val="24"/>
        </w:rPr>
      </w:pPr>
    </w:p>
    <w:p w:rsidR="00760656" w:rsidRPr="00760656" w:rsidRDefault="00760656" w:rsidP="00534AC5">
      <w:pPr>
        <w:pStyle w:val="Heading2"/>
      </w:pPr>
      <w:r w:rsidRPr="00760656">
        <w:t xml:space="preserve">Salford response </w:t>
      </w:r>
    </w:p>
    <w:p w:rsidR="009B213A" w:rsidRDefault="006073B7" w:rsidP="009B213A">
      <w:pPr>
        <w:autoSpaceDE w:val="0"/>
        <w:autoSpaceDN w:val="0"/>
        <w:adjustRightInd w:val="0"/>
        <w:rPr>
          <w:rFonts w:cstheme="minorHAnsi"/>
          <w:szCs w:val="24"/>
        </w:rPr>
      </w:pPr>
      <w:r>
        <w:rPr>
          <w:rFonts w:cs="Arial"/>
          <w:szCs w:val="24"/>
        </w:rPr>
        <w:t xml:space="preserve">The </w:t>
      </w:r>
      <w:r w:rsidRPr="006073B7">
        <w:rPr>
          <w:rFonts w:cs="Arial"/>
          <w:szCs w:val="24"/>
        </w:rPr>
        <w:t xml:space="preserve">Strengthening Families </w:t>
      </w:r>
      <w:r>
        <w:rPr>
          <w:rFonts w:cs="Arial"/>
          <w:szCs w:val="24"/>
        </w:rPr>
        <w:t xml:space="preserve">Service </w:t>
      </w:r>
      <w:r w:rsidRPr="006073B7">
        <w:rPr>
          <w:rFonts w:cs="Arial"/>
          <w:szCs w:val="24"/>
        </w:rPr>
        <w:t xml:space="preserve">was </w:t>
      </w:r>
      <w:r w:rsidR="00C6082F">
        <w:rPr>
          <w:rFonts w:cs="Arial"/>
          <w:szCs w:val="24"/>
        </w:rPr>
        <w:t xml:space="preserve">set up in 2014 as </w:t>
      </w:r>
      <w:r w:rsidRPr="006073B7">
        <w:rPr>
          <w:rFonts w:cs="Arial"/>
          <w:szCs w:val="24"/>
        </w:rPr>
        <w:t xml:space="preserve">a direct response by Salford City Council to the growing number of women repeatedly losing their children to the care system due to a range of issues such as domestic abuse, poor parenting, crime, </w:t>
      </w:r>
      <w:proofErr w:type="gramStart"/>
      <w:r w:rsidRPr="006073B7">
        <w:rPr>
          <w:rFonts w:cs="Arial"/>
          <w:szCs w:val="24"/>
        </w:rPr>
        <w:t>drug</w:t>
      </w:r>
      <w:proofErr w:type="gramEnd"/>
      <w:r w:rsidRPr="006073B7">
        <w:rPr>
          <w:rFonts w:cs="Arial"/>
          <w:szCs w:val="24"/>
        </w:rPr>
        <w:t xml:space="preserve"> and alcohol abuse.</w:t>
      </w:r>
      <w:r>
        <w:rPr>
          <w:rFonts w:cs="Arial"/>
          <w:szCs w:val="24"/>
        </w:rPr>
        <w:t xml:space="preserve"> </w:t>
      </w:r>
      <w:r w:rsidR="00C6082F" w:rsidRPr="00C6082F">
        <w:rPr>
          <w:rFonts w:cs="Arial"/>
          <w:szCs w:val="24"/>
        </w:rPr>
        <w:t xml:space="preserve">Strengthening Families is an intensive service for parents who have had at least one child previously removed through care proceedings.  It was initially set up to provide support for pregnant women who had had a previous child removed and </w:t>
      </w:r>
      <w:proofErr w:type="gramStart"/>
      <w:r w:rsidR="00C6082F" w:rsidRPr="00C6082F">
        <w:rPr>
          <w:rFonts w:cs="Arial"/>
          <w:szCs w:val="24"/>
        </w:rPr>
        <w:t>were</w:t>
      </w:r>
      <w:proofErr w:type="gramEnd"/>
      <w:r w:rsidR="00C6082F" w:rsidRPr="00C6082F">
        <w:rPr>
          <w:rFonts w:cs="Arial"/>
          <w:szCs w:val="24"/>
        </w:rPr>
        <w:t xml:space="preserve"> at risk of their unborn child also being removed from their care.</w:t>
      </w:r>
      <w:r w:rsidR="00C6082F">
        <w:rPr>
          <w:rFonts w:cs="Arial"/>
          <w:szCs w:val="24"/>
        </w:rPr>
        <w:t xml:space="preserve"> </w:t>
      </w:r>
      <w:r w:rsidR="009B213A" w:rsidRPr="00B04656">
        <w:rPr>
          <w:rFonts w:cstheme="minorHAnsi"/>
          <w:szCs w:val="24"/>
        </w:rPr>
        <w:t>Over time, and in response to the needs of the families</w:t>
      </w:r>
      <w:r w:rsidR="009B213A">
        <w:rPr>
          <w:rFonts w:cstheme="minorHAnsi"/>
          <w:szCs w:val="24"/>
        </w:rPr>
        <w:t xml:space="preserve"> the service was working with, Strengthening Families</w:t>
      </w:r>
      <w:r w:rsidR="009B213A" w:rsidRPr="00B04656">
        <w:rPr>
          <w:rFonts w:cstheme="minorHAnsi"/>
          <w:szCs w:val="24"/>
        </w:rPr>
        <w:t xml:space="preserve"> developed further to work with fathers as well as mothers, and to provide ongoing support for </w:t>
      </w:r>
      <w:proofErr w:type="gramStart"/>
      <w:r w:rsidR="009B213A" w:rsidRPr="00B04656">
        <w:rPr>
          <w:rFonts w:cstheme="minorHAnsi"/>
          <w:szCs w:val="24"/>
        </w:rPr>
        <w:t>parents</w:t>
      </w:r>
      <w:proofErr w:type="gramEnd"/>
      <w:r w:rsidR="009B213A" w:rsidRPr="00B04656">
        <w:rPr>
          <w:rFonts w:cstheme="minorHAnsi"/>
          <w:szCs w:val="24"/>
        </w:rPr>
        <w:t xml:space="preserve"> who </w:t>
      </w:r>
      <w:r w:rsidR="009B213A">
        <w:rPr>
          <w:rFonts w:cstheme="minorHAnsi"/>
          <w:szCs w:val="24"/>
        </w:rPr>
        <w:t xml:space="preserve">had just experienced the removal of a child through care proceedings, </w:t>
      </w:r>
      <w:r w:rsidR="009B213A" w:rsidRPr="00B04656">
        <w:rPr>
          <w:rFonts w:cstheme="minorHAnsi"/>
          <w:szCs w:val="24"/>
        </w:rPr>
        <w:t xml:space="preserve">were not pregnant and had no children living with them.  </w:t>
      </w:r>
    </w:p>
    <w:p w:rsidR="00E20367" w:rsidRPr="00E20367" w:rsidRDefault="00C6082F" w:rsidP="001A017C">
      <w:pPr>
        <w:rPr>
          <w:rFonts w:cs="Arial"/>
          <w:szCs w:val="24"/>
        </w:rPr>
      </w:pPr>
      <w:r>
        <w:rPr>
          <w:rFonts w:cs="Arial"/>
          <w:szCs w:val="24"/>
        </w:rPr>
        <w:lastRenderedPageBreak/>
        <w:t>I</w:t>
      </w:r>
      <w:r w:rsidR="00E20367" w:rsidRPr="00E20367">
        <w:rPr>
          <w:rFonts w:cs="Arial"/>
          <w:szCs w:val="24"/>
        </w:rPr>
        <w:t xml:space="preserve">n 2020 Salford City Council published the Salford Strengthening Families </w:t>
      </w:r>
      <w:proofErr w:type="gramStart"/>
      <w:r w:rsidR="00E20367" w:rsidRPr="00E20367">
        <w:rPr>
          <w:rFonts w:cs="Arial"/>
          <w:szCs w:val="24"/>
        </w:rPr>
        <w:t>Handbook  which</w:t>
      </w:r>
      <w:proofErr w:type="gramEnd"/>
      <w:r w:rsidR="00E20367" w:rsidRPr="00E20367">
        <w:rPr>
          <w:rFonts w:cs="Arial"/>
          <w:szCs w:val="24"/>
        </w:rPr>
        <w:t xml:space="preserve"> describes the service as providing support for parents in different ways at three different stages of their lives after losing their children through court proceedings:</w:t>
      </w:r>
      <w:r w:rsidR="001A017C">
        <w:rPr>
          <w:rFonts w:cs="Arial"/>
          <w:szCs w:val="24"/>
        </w:rPr>
        <w:t xml:space="preserve"> </w:t>
      </w:r>
      <w:r w:rsidR="00E20367" w:rsidRPr="00E20367">
        <w:rPr>
          <w:rFonts w:cs="Arial"/>
          <w:szCs w:val="24"/>
        </w:rPr>
        <w:t xml:space="preserve">after </w:t>
      </w:r>
      <w:r w:rsidR="001A017C">
        <w:rPr>
          <w:rFonts w:cs="Arial"/>
          <w:szCs w:val="24"/>
        </w:rPr>
        <w:t>a</w:t>
      </w:r>
      <w:r w:rsidR="00E20367" w:rsidRPr="00E20367">
        <w:rPr>
          <w:rFonts w:cs="Arial"/>
          <w:szCs w:val="24"/>
        </w:rPr>
        <w:t xml:space="preserve"> child has be</w:t>
      </w:r>
      <w:r w:rsidR="001A017C">
        <w:rPr>
          <w:rFonts w:cs="Arial"/>
          <w:szCs w:val="24"/>
        </w:rPr>
        <w:t xml:space="preserve">en taken in care; </w:t>
      </w:r>
      <w:r w:rsidR="00E20367" w:rsidRPr="00E20367">
        <w:rPr>
          <w:rFonts w:cs="Arial"/>
          <w:szCs w:val="24"/>
        </w:rPr>
        <w:t>whe</w:t>
      </w:r>
      <w:r w:rsidR="001A017C">
        <w:rPr>
          <w:rFonts w:cs="Arial"/>
          <w:szCs w:val="24"/>
        </w:rPr>
        <w:t xml:space="preserve">re the mother is pregnant again; and where families </w:t>
      </w:r>
      <w:r w:rsidR="00E20367" w:rsidRPr="00E20367">
        <w:rPr>
          <w:rFonts w:cs="Arial"/>
          <w:szCs w:val="24"/>
        </w:rPr>
        <w:t>were successful in ret</w:t>
      </w:r>
      <w:r w:rsidR="00346633">
        <w:rPr>
          <w:rFonts w:cs="Arial"/>
          <w:szCs w:val="24"/>
        </w:rPr>
        <w:t>aining care of their children.</w:t>
      </w:r>
    </w:p>
    <w:p w:rsidR="00E20367" w:rsidRPr="00E20367" w:rsidRDefault="00E20367" w:rsidP="00E20367">
      <w:pPr>
        <w:rPr>
          <w:rFonts w:cs="Arial"/>
          <w:szCs w:val="24"/>
        </w:rPr>
      </w:pPr>
    </w:p>
    <w:p w:rsidR="006073B7" w:rsidRDefault="00E20367" w:rsidP="006371E6">
      <w:pPr>
        <w:rPr>
          <w:rFonts w:cs="Arial"/>
          <w:szCs w:val="24"/>
        </w:rPr>
      </w:pPr>
      <w:r w:rsidRPr="00E20367">
        <w:rPr>
          <w:rFonts w:cs="Arial"/>
          <w:szCs w:val="24"/>
        </w:rPr>
        <w:t>Strengthening Families practitioners provide intensive support for parents through home visiting, one to one sessions and group work on a range of parenting courses. The programme aims to enable more children to stay safely with their parents and to break the cycle of repeat removals.</w:t>
      </w:r>
    </w:p>
    <w:p w:rsidR="00346633" w:rsidRDefault="00346633" w:rsidP="006371E6">
      <w:pPr>
        <w:rPr>
          <w:rFonts w:cs="Arial"/>
          <w:szCs w:val="24"/>
        </w:rPr>
      </w:pPr>
    </w:p>
    <w:p w:rsidR="006371E6" w:rsidRPr="006371E6" w:rsidRDefault="006073B7" w:rsidP="006073B7">
      <w:pPr>
        <w:rPr>
          <w:rFonts w:cs="Arial"/>
          <w:szCs w:val="24"/>
        </w:rPr>
      </w:pPr>
      <w:r w:rsidRPr="006371E6">
        <w:rPr>
          <w:rFonts w:cs="Arial"/>
          <w:szCs w:val="24"/>
        </w:rPr>
        <w:t xml:space="preserve">The team comprises a manager, 2 lead practitioners, 4 practitioners and 1 </w:t>
      </w:r>
      <w:r w:rsidR="009B213A">
        <w:rPr>
          <w:rFonts w:cs="Arial"/>
          <w:szCs w:val="24"/>
        </w:rPr>
        <w:t xml:space="preserve">dedicated </w:t>
      </w:r>
      <w:r w:rsidRPr="006371E6">
        <w:rPr>
          <w:rFonts w:cs="Arial"/>
          <w:szCs w:val="24"/>
        </w:rPr>
        <w:t>midwife</w:t>
      </w:r>
      <w:r w:rsidR="00B1019F">
        <w:rPr>
          <w:rFonts w:cs="Arial"/>
          <w:szCs w:val="24"/>
        </w:rPr>
        <w:t>: all are full time posts apart from the midwife who is 0.8 FTE</w:t>
      </w:r>
      <w:r>
        <w:rPr>
          <w:rFonts w:cs="Arial"/>
          <w:szCs w:val="24"/>
        </w:rPr>
        <w:t xml:space="preserve">. </w:t>
      </w:r>
      <w:r w:rsidR="00C6082F">
        <w:rPr>
          <w:rFonts w:cs="Arial"/>
          <w:szCs w:val="24"/>
        </w:rPr>
        <w:t xml:space="preserve">The programme </w:t>
      </w:r>
      <w:r w:rsidRPr="006073B7">
        <w:rPr>
          <w:rFonts w:cs="Arial"/>
          <w:szCs w:val="24"/>
        </w:rPr>
        <w:t>deliver</w:t>
      </w:r>
      <w:r w:rsidR="00C6082F">
        <w:rPr>
          <w:rFonts w:cs="Arial"/>
          <w:szCs w:val="24"/>
        </w:rPr>
        <w:t>s</w:t>
      </w:r>
      <w:r w:rsidRPr="006073B7">
        <w:rPr>
          <w:rFonts w:cs="Arial"/>
          <w:szCs w:val="24"/>
        </w:rPr>
        <w:t xml:space="preserve"> bespoke 1:1 sessions, group work sessions</w:t>
      </w:r>
      <w:r w:rsidR="00E20367">
        <w:rPr>
          <w:rFonts w:cs="Arial"/>
          <w:szCs w:val="24"/>
        </w:rPr>
        <w:t>,</w:t>
      </w:r>
      <w:r w:rsidRPr="006073B7">
        <w:rPr>
          <w:rFonts w:cs="Arial"/>
          <w:szCs w:val="24"/>
        </w:rPr>
        <w:t xml:space="preserve"> </w:t>
      </w:r>
      <w:r w:rsidR="00E20367">
        <w:rPr>
          <w:rFonts w:cs="Arial"/>
          <w:szCs w:val="24"/>
        </w:rPr>
        <w:t>o</w:t>
      </w:r>
      <w:r w:rsidRPr="006073B7">
        <w:rPr>
          <w:rFonts w:cs="Arial"/>
          <w:szCs w:val="24"/>
        </w:rPr>
        <w:t xml:space="preserve">r both. </w:t>
      </w:r>
      <w:r w:rsidR="006371E6" w:rsidRPr="006371E6">
        <w:rPr>
          <w:rFonts w:cs="Arial"/>
          <w:szCs w:val="24"/>
        </w:rPr>
        <w:t xml:space="preserve">Practitioners adopt an ‘assertive outreach’ approach, often working outside of ‘normal’ hours and being flexible and creative in their approaches and </w:t>
      </w:r>
      <w:r w:rsidR="00C6082F">
        <w:rPr>
          <w:rFonts w:cs="Arial"/>
          <w:szCs w:val="24"/>
        </w:rPr>
        <w:t>venues for meeting</w:t>
      </w:r>
      <w:r w:rsidR="006371E6" w:rsidRPr="006371E6">
        <w:rPr>
          <w:rFonts w:cs="Arial"/>
          <w:szCs w:val="24"/>
        </w:rPr>
        <w:t>s.</w:t>
      </w:r>
    </w:p>
    <w:p w:rsidR="00B1019F" w:rsidRDefault="00B1019F" w:rsidP="006371E6">
      <w:pPr>
        <w:rPr>
          <w:rFonts w:cs="Arial"/>
          <w:szCs w:val="24"/>
        </w:rPr>
      </w:pPr>
    </w:p>
    <w:p w:rsidR="00534AC5" w:rsidRDefault="00534AC5" w:rsidP="00534AC5">
      <w:pPr>
        <w:pStyle w:val="Heading3"/>
      </w:pPr>
      <w:r>
        <w:t>Programmes</w:t>
      </w:r>
    </w:p>
    <w:p w:rsidR="009B213A" w:rsidRDefault="00837522" w:rsidP="009B213A">
      <w:pPr>
        <w:autoSpaceDE w:val="0"/>
        <w:autoSpaceDN w:val="0"/>
        <w:adjustRightInd w:val="0"/>
        <w:rPr>
          <w:rFonts w:cstheme="minorHAnsi"/>
          <w:szCs w:val="24"/>
        </w:rPr>
      </w:pPr>
      <w:r>
        <w:rPr>
          <w:rFonts w:cstheme="minorHAnsi"/>
          <w:szCs w:val="24"/>
        </w:rPr>
        <w:t xml:space="preserve">The </w:t>
      </w:r>
      <w:r w:rsidR="009B213A">
        <w:rPr>
          <w:rFonts w:cstheme="minorHAnsi"/>
          <w:szCs w:val="24"/>
        </w:rPr>
        <w:t>practitioners are all trained in delivering Incredible Years</w:t>
      </w:r>
      <w:r w:rsidR="002C3BED">
        <w:rPr>
          <w:rStyle w:val="FootnoteReference"/>
          <w:rFonts w:cstheme="minorHAnsi"/>
          <w:szCs w:val="24"/>
        </w:rPr>
        <w:footnoteReference w:id="1"/>
      </w:r>
      <w:r w:rsidR="009B213A">
        <w:rPr>
          <w:rFonts w:cstheme="minorHAnsi"/>
          <w:szCs w:val="24"/>
        </w:rPr>
        <w:t xml:space="preserve"> and Triple P</w:t>
      </w:r>
      <w:r w:rsidR="002C3BED">
        <w:rPr>
          <w:rStyle w:val="FootnoteReference"/>
          <w:rFonts w:cstheme="minorHAnsi"/>
          <w:szCs w:val="24"/>
        </w:rPr>
        <w:footnoteReference w:id="2"/>
      </w:r>
      <w:r w:rsidR="009B213A">
        <w:rPr>
          <w:rFonts w:cstheme="minorHAnsi"/>
          <w:szCs w:val="24"/>
        </w:rPr>
        <w:t xml:space="preserve"> parenting programmes. The groups that parents are encouraged to attend are:</w:t>
      </w:r>
    </w:p>
    <w:p w:rsidR="009B213A" w:rsidRPr="009023D4" w:rsidRDefault="009B213A" w:rsidP="00B10A13">
      <w:pPr>
        <w:pStyle w:val="ListParagraph"/>
        <w:numPr>
          <w:ilvl w:val="0"/>
          <w:numId w:val="16"/>
        </w:numPr>
        <w:autoSpaceDE w:val="0"/>
        <w:autoSpaceDN w:val="0"/>
        <w:adjustRightInd w:val="0"/>
        <w:contextualSpacing/>
        <w:rPr>
          <w:rFonts w:cstheme="minorHAnsi"/>
          <w:szCs w:val="24"/>
        </w:rPr>
      </w:pPr>
      <w:r w:rsidRPr="009023D4">
        <w:rPr>
          <w:rFonts w:cstheme="minorHAnsi"/>
          <w:szCs w:val="24"/>
        </w:rPr>
        <w:t xml:space="preserve">Health in Pregnancy and Parenting (HIPP) which takes place once a week, for two hours, for eight weeks. This was developed by the first midwife to work with Strengthening Families, the parenting practitioners and local health visitors. It is a bespoke group for women and their partners who have been referred into Strengthening Families.  </w:t>
      </w:r>
      <w:r>
        <w:rPr>
          <w:rFonts w:cstheme="minorHAnsi"/>
          <w:szCs w:val="24"/>
        </w:rPr>
        <w:t xml:space="preserve">It is designed to be delivered to mothers/parents during pregnancy.   </w:t>
      </w:r>
      <w:r w:rsidRPr="009023D4">
        <w:rPr>
          <w:rFonts w:cstheme="minorHAnsi"/>
          <w:szCs w:val="24"/>
        </w:rPr>
        <w:t xml:space="preserve">It becomes a closed group after two sessions, so parents who are referred into the programme while a group is already running will get more 1 to 1 attention until they can attend the group. </w:t>
      </w:r>
    </w:p>
    <w:p w:rsidR="009B213A" w:rsidRPr="009023D4" w:rsidRDefault="009B213A" w:rsidP="00B10A13">
      <w:pPr>
        <w:pStyle w:val="ListParagraph"/>
        <w:numPr>
          <w:ilvl w:val="0"/>
          <w:numId w:val="16"/>
        </w:numPr>
        <w:autoSpaceDE w:val="0"/>
        <w:autoSpaceDN w:val="0"/>
        <w:adjustRightInd w:val="0"/>
        <w:contextualSpacing/>
        <w:rPr>
          <w:rFonts w:cstheme="minorHAnsi"/>
          <w:szCs w:val="24"/>
        </w:rPr>
      </w:pPr>
      <w:r w:rsidRPr="009023D4">
        <w:rPr>
          <w:rFonts w:cstheme="minorHAnsi"/>
          <w:szCs w:val="24"/>
        </w:rPr>
        <w:t xml:space="preserve">Baby Incredible Years. This is an evidenced based parenting programme which runs for eight sessions. It is delivered by </w:t>
      </w:r>
      <w:r>
        <w:rPr>
          <w:rFonts w:cstheme="minorHAnsi"/>
          <w:szCs w:val="24"/>
        </w:rPr>
        <w:t>Strengthening Families</w:t>
      </w:r>
      <w:r w:rsidRPr="009023D4">
        <w:rPr>
          <w:rFonts w:cstheme="minorHAnsi"/>
          <w:szCs w:val="24"/>
        </w:rPr>
        <w:t xml:space="preserve"> practitioners with other family support staff </w:t>
      </w:r>
      <w:r>
        <w:rPr>
          <w:rFonts w:cstheme="minorHAnsi"/>
          <w:szCs w:val="24"/>
        </w:rPr>
        <w:t xml:space="preserve">or Health Visitors </w:t>
      </w:r>
      <w:r w:rsidRPr="009023D4">
        <w:rPr>
          <w:rFonts w:cstheme="minorHAnsi"/>
          <w:szCs w:val="24"/>
        </w:rPr>
        <w:t xml:space="preserve">and is delivered to a wider group of parents, not just those working with Strengthening Families.  It is a post-natal group. </w:t>
      </w:r>
    </w:p>
    <w:p w:rsidR="009B213A" w:rsidRPr="009023D4" w:rsidRDefault="009B213A" w:rsidP="00B10A13">
      <w:pPr>
        <w:pStyle w:val="ListParagraph"/>
        <w:numPr>
          <w:ilvl w:val="0"/>
          <w:numId w:val="16"/>
        </w:numPr>
        <w:autoSpaceDE w:val="0"/>
        <w:autoSpaceDN w:val="0"/>
        <w:adjustRightInd w:val="0"/>
        <w:contextualSpacing/>
        <w:rPr>
          <w:rFonts w:cstheme="minorHAnsi"/>
          <w:szCs w:val="24"/>
        </w:rPr>
      </w:pPr>
      <w:r w:rsidRPr="009023D4">
        <w:rPr>
          <w:rFonts w:cstheme="minorHAnsi"/>
          <w:szCs w:val="24"/>
        </w:rPr>
        <w:t>Toddler Incredible Years which runs for 12 sessions, as above.</w:t>
      </w:r>
    </w:p>
    <w:p w:rsidR="009B213A" w:rsidRDefault="009B213A" w:rsidP="00B10A13">
      <w:pPr>
        <w:pStyle w:val="ListParagraph"/>
        <w:numPr>
          <w:ilvl w:val="0"/>
          <w:numId w:val="16"/>
        </w:numPr>
        <w:autoSpaceDE w:val="0"/>
        <w:autoSpaceDN w:val="0"/>
        <w:adjustRightInd w:val="0"/>
        <w:contextualSpacing/>
        <w:rPr>
          <w:rFonts w:cstheme="minorHAnsi"/>
          <w:szCs w:val="24"/>
        </w:rPr>
      </w:pPr>
      <w:r w:rsidRPr="009023D4">
        <w:rPr>
          <w:rFonts w:cstheme="minorHAnsi"/>
          <w:szCs w:val="24"/>
        </w:rPr>
        <w:t xml:space="preserve">Pre-School Incredible Years which runs for 14 weeks as above. </w:t>
      </w:r>
    </w:p>
    <w:p w:rsidR="00B1019F" w:rsidRDefault="00B1019F" w:rsidP="009B213A">
      <w:pPr>
        <w:rPr>
          <w:rFonts w:cs="Arial"/>
          <w:szCs w:val="24"/>
        </w:rPr>
      </w:pPr>
    </w:p>
    <w:p w:rsidR="009B213A" w:rsidRPr="006371E6" w:rsidRDefault="009B213A" w:rsidP="009B213A">
      <w:pPr>
        <w:rPr>
          <w:rFonts w:cs="Arial"/>
          <w:szCs w:val="24"/>
        </w:rPr>
      </w:pPr>
      <w:r w:rsidRPr="006371E6">
        <w:rPr>
          <w:rFonts w:cs="Arial"/>
          <w:szCs w:val="24"/>
        </w:rPr>
        <w:lastRenderedPageBreak/>
        <w:t>As well as providing direct intensive support to parents, the Strengthening Families team works in partnership with a wide range of service providers to access and coordinate the specialist help that families need from children’s services, health care providers, mental health services, drug and alcohol services and early years providers. In all three pathways, Strengthening Families supports parents as they work with a wider range of agencies to deal with practical issues such as housing, work and benefits and as they interact with agencies such as education and the police.</w:t>
      </w:r>
    </w:p>
    <w:p w:rsidR="009B213A" w:rsidRDefault="009B213A" w:rsidP="006371E6">
      <w:pPr>
        <w:rPr>
          <w:rFonts w:cstheme="minorHAnsi"/>
          <w:szCs w:val="24"/>
        </w:rPr>
      </w:pPr>
    </w:p>
    <w:p w:rsidR="006371E6" w:rsidRPr="00481718" w:rsidRDefault="009B213A" w:rsidP="00481718">
      <w:pPr>
        <w:spacing w:after="60"/>
        <w:rPr>
          <w:rFonts w:cstheme="minorHAnsi"/>
          <w:szCs w:val="24"/>
        </w:rPr>
      </w:pPr>
      <w:r>
        <w:rPr>
          <w:rFonts w:cstheme="minorHAnsi"/>
          <w:szCs w:val="24"/>
        </w:rPr>
        <w:t xml:space="preserve">The support provided to parents under each Pathway is described in more detail </w:t>
      </w:r>
      <w:r w:rsidR="00E20367" w:rsidRPr="00E20367">
        <w:rPr>
          <w:rFonts w:cstheme="minorHAnsi"/>
          <w:szCs w:val="24"/>
        </w:rPr>
        <w:t>in the section on feedback from practitioners and parents</w:t>
      </w:r>
      <w:r>
        <w:rPr>
          <w:rFonts w:cstheme="minorHAnsi"/>
          <w:szCs w:val="24"/>
        </w:rPr>
        <w:t>. The approach is similar whatever the pathway, except that Pathways B and C are more focused on parenting skills and pare</w:t>
      </w:r>
      <w:r w:rsidR="00481718">
        <w:rPr>
          <w:rFonts w:cstheme="minorHAnsi"/>
          <w:szCs w:val="24"/>
        </w:rPr>
        <w:t>nting capacity than Pathway A. T</w:t>
      </w:r>
      <w:r w:rsidR="00481718" w:rsidRPr="00481718">
        <w:rPr>
          <w:rFonts w:cstheme="minorHAnsi"/>
          <w:szCs w:val="24"/>
        </w:rPr>
        <w:t xml:space="preserve">he service has begun to expand </w:t>
      </w:r>
      <w:r w:rsidR="00481718">
        <w:rPr>
          <w:rFonts w:cstheme="minorHAnsi"/>
          <w:szCs w:val="24"/>
        </w:rPr>
        <w:t xml:space="preserve">its </w:t>
      </w:r>
      <w:r w:rsidR="00481718" w:rsidRPr="00481718">
        <w:rPr>
          <w:rFonts w:cstheme="minorHAnsi"/>
          <w:szCs w:val="24"/>
        </w:rPr>
        <w:t xml:space="preserve">criteria </w:t>
      </w:r>
      <w:r w:rsidR="00481718">
        <w:rPr>
          <w:rFonts w:cstheme="minorHAnsi"/>
          <w:szCs w:val="24"/>
        </w:rPr>
        <w:t>to father</w:t>
      </w:r>
      <w:r w:rsidR="00481718" w:rsidRPr="00481718">
        <w:rPr>
          <w:rFonts w:cstheme="minorHAnsi"/>
          <w:szCs w:val="24"/>
        </w:rPr>
        <w:t xml:space="preserve">s </w:t>
      </w:r>
      <w:r w:rsidR="00481718">
        <w:rPr>
          <w:rFonts w:cstheme="minorHAnsi"/>
          <w:szCs w:val="24"/>
        </w:rPr>
        <w:t xml:space="preserve">who </w:t>
      </w:r>
      <w:r w:rsidR="00481718" w:rsidRPr="00481718">
        <w:rPr>
          <w:rFonts w:cstheme="minorHAnsi"/>
          <w:szCs w:val="24"/>
        </w:rPr>
        <w:t>hav</w:t>
      </w:r>
      <w:r w:rsidR="00481718">
        <w:rPr>
          <w:rFonts w:cstheme="minorHAnsi"/>
          <w:szCs w:val="24"/>
        </w:rPr>
        <w:t>e had</w:t>
      </w:r>
      <w:r w:rsidR="00481718" w:rsidRPr="00481718">
        <w:rPr>
          <w:rFonts w:cstheme="minorHAnsi"/>
          <w:szCs w:val="24"/>
        </w:rPr>
        <w:t xml:space="preserve"> children removed and not just m</w:t>
      </w:r>
      <w:r w:rsidR="00481718">
        <w:rPr>
          <w:rFonts w:cstheme="minorHAnsi"/>
          <w:szCs w:val="24"/>
        </w:rPr>
        <w:t>other</w:t>
      </w:r>
      <w:r w:rsidR="00481718" w:rsidRPr="00481718">
        <w:rPr>
          <w:rFonts w:cstheme="minorHAnsi"/>
          <w:szCs w:val="24"/>
        </w:rPr>
        <w:t>s</w:t>
      </w:r>
      <w:r w:rsidR="00481718">
        <w:rPr>
          <w:rFonts w:cstheme="minorHAnsi"/>
          <w:szCs w:val="24"/>
        </w:rPr>
        <w:t xml:space="preserve">. </w:t>
      </w:r>
      <w:r w:rsidR="00481718">
        <w:rPr>
          <w:rFonts w:cs="Arial"/>
          <w:szCs w:val="24"/>
        </w:rPr>
        <w:t>S</w:t>
      </w:r>
      <w:r w:rsidR="006371E6" w:rsidRPr="006371E6">
        <w:rPr>
          <w:rFonts w:cs="Arial"/>
          <w:szCs w:val="24"/>
        </w:rPr>
        <w:t>upport</w:t>
      </w:r>
      <w:r w:rsidR="00481718">
        <w:rPr>
          <w:rFonts w:cs="Arial"/>
          <w:szCs w:val="24"/>
        </w:rPr>
        <w:t xml:space="preserve"> is provided</w:t>
      </w:r>
      <w:r w:rsidR="006371E6" w:rsidRPr="006371E6">
        <w:rPr>
          <w:rFonts w:cs="Arial"/>
          <w:szCs w:val="24"/>
        </w:rPr>
        <w:t xml:space="preserve"> in different ways at three different stages in parents’ lives after court proceedings:</w:t>
      </w:r>
    </w:p>
    <w:p w:rsidR="006371E6" w:rsidRPr="006371E6" w:rsidRDefault="006371E6" w:rsidP="00481718">
      <w:pPr>
        <w:pStyle w:val="ListParagraph"/>
        <w:numPr>
          <w:ilvl w:val="0"/>
          <w:numId w:val="5"/>
        </w:numPr>
        <w:spacing w:after="60"/>
        <w:ind w:left="714" w:hanging="357"/>
        <w:rPr>
          <w:rFonts w:cs="Arial"/>
          <w:szCs w:val="24"/>
        </w:rPr>
      </w:pPr>
      <w:r w:rsidRPr="006371E6">
        <w:rPr>
          <w:rFonts w:cs="Arial"/>
          <w:szCs w:val="24"/>
        </w:rPr>
        <w:t xml:space="preserve">Pathway A: Post proceedings early intervention and prevention, which supports parents during the weeks and months after their child has been taken into care. Strengthening Families supports parents as they come to terms with the ruling and begin to address some of their choices and behaviours that might have contributed to the judgement. Parents are helped to prepare for parenthood in the future and are supported to manage contact with their existing children appropriately. Support is available for a maximum of two years. </w:t>
      </w:r>
    </w:p>
    <w:p w:rsidR="006371E6" w:rsidRPr="006371E6" w:rsidRDefault="006371E6" w:rsidP="00481718">
      <w:pPr>
        <w:pStyle w:val="ListParagraph"/>
        <w:numPr>
          <w:ilvl w:val="0"/>
          <w:numId w:val="5"/>
        </w:numPr>
        <w:spacing w:after="60"/>
        <w:ind w:left="714" w:hanging="357"/>
        <w:rPr>
          <w:rFonts w:cs="Arial"/>
          <w:szCs w:val="24"/>
        </w:rPr>
      </w:pPr>
      <w:r w:rsidRPr="006371E6">
        <w:rPr>
          <w:rFonts w:cs="Arial"/>
          <w:szCs w:val="24"/>
        </w:rPr>
        <w:t>Pathway B: Pre-birth pregnancy support and preparation for social work assessment, which supports parents who are expecting a child. Expectant mothers who have had a child removed, or whose partner has had a child removed, are referred as early as possible in their pregnancy</w:t>
      </w:r>
      <w:r w:rsidR="00C6082F">
        <w:rPr>
          <w:rFonts w:cs="Arial"/>
          <w:szCs w:val="24"/>
        </w:rPr>
        <w:t xml:space="preserve"> </w:t>
      </w:r>
      <w:r w:rsidR="00C6082F" w:rsidRPr="00C6082F">
        <w:rPr>
          <w:rFonts w:cs="Arial"/>
          <w:szCs w:val="24"/>
        </w:rPr>
        <w:t>and always before they reach 20 weeks</w:t>
      </w:r>
      <w:r w:rsidRPr="006371E6">
        <w:rPr>
          <w:rFonts w:cs="Arial"/>
          <w:szCs w:val="24"/>
        </w:rPr>
        <w:t xml:space="preserve">. Strengthening Families works intensively with both partners to support them to grow their parenting skills, helping them learn how to provide a safe and loving environment for their baby. The service also works alongside children’s social workers to prepare for the required assessments to demonstrate that the baby will be safe and cared for. Support transitions to Pathway C when parents are able to take their baby home safely, or if the baby is taken into care. </w:t>
      </w:r>
    </w:p>
    <w:p w:rsidR="006371E6" w:rsidRDefault="006371E6" w:rsidP="00B10A13">
      <w:pPr>
        <w:pStyle w:val="ListParagraph"/>
        <w:numPr>
          <w:ilvl w:val="0"/>
          <w:numId w:val="5"/>
        </w:numPr>
        <w:rPr>
          <w:rFonts w:cs="Arial"/>
          <w:szCs w:val="24"/>
        </w:rPr>
      </w:pPr>
      <w:r w:rsidRPr="006371E6">
        <w:rPr>
          <w:rFonts w:cs="Arial"/>
          <w:szCs w:val="24"/>
        </w:rPr>
        <w:t xml:space="preserve">Pathway C: Post birth family support through to school readiness, which supports parents from the birth of their baby until their child begins school. Strengthening Families works alongside social workers, early </w:t>
      </w:r>
      <w:proofErr w:type="gramStart"/>
      <w:r w:rsidRPr="006371E6">
        <w:rPr>
          <w:rFonts w:cs="Arial"/>
          <w:szCs w:val="24"/>
        </w:rPr>
        <w:t>years</w:t>
      </w:r>
      <w:proofErr w:type="gramEnd"/>
      <w:r w:rsidRPr="006371E6">
        <w:rPr>
          <w:rFonts w:cs="Arial"/>
          <w:szCs w:val="24"/>
        </w:rPr>
        <w:t xml:space="preserve"> providers and healthcare professionals to continue to support parents to develop their parenting skills as their child grows and their needs change over time. Over a maximum of five years the support parents receive reduces, moving from intensive to ongoing until eventually parents exit the service when their child begins school. </w:t>
      </w:r>
    </w:p>
    <w:p w:rsidR="00534AC5" w:rsidRDefault="00534AC5" w:rsidP="00534AC5">
      <w:pPr>
        <w:pStyle w:val="Heading3"/>
      </w:pPr>
      <w:r>
        <w:t>Pathways</w:t>
      </w:r>
    </w:p>
    <w:p w:rsidR="000010AD" w:rsidRDefault="00E20367" w:rsidP="009B213A">
      <w:pPr>
        <w:autoSpaceDE w:val="0"/>
        <w:autoSpaceDN w:val="0"/>
        <w:adjustRightInd w:val="0"/>
        <w:rPr>
          <w:rFonts w:cstheme="minorHAnsi"/>
          <w:szCs w:val="24"/>
        </w:rPr>
      </w:pPr>
      <w:r>
        <w:rPr>
          <w:rFonts w:cstheme="minorHAnsi"/>
          <w:szCs w:val="24"/>
        </w:rPr>
        <w:t xml:space="preserve">The three different pathways through which the </w:t>
      </w:r>
      <w:proofErr w:type="gramStart"/>
      <w:r>
        <w:rPr>
          <w:rFonts w:cstheme="minorHAnsi"/>
          <w:szCs w:val="24"/>
        </w:rPr>
        <w:t>staff support</w:t>
      </w:r>
      <w:proofErr w:type="gramEnd"/>
      <w:r>
        <w:rPr>
          <w:rFonts w:cstheme="minorHAnsi"/>
          <w:szCs w:val="24"/>
        </w:rPr>
        <w:t xml:space="preserve"> parents and the elements of work under each pathway are set out in the chart on the next page.</w:t>
      </w:r>
      <w:r>
        <w:rPr>
          <w:rStyle w:val="FootnoteReference"/>
          <w:rFonts w:cstheme="minorHAnsi"/>
          <w:szCs w:val="24"/>
        </w:rPr>
        <w:footnoteReference w:id="3"/>
      </w:r>
    </w:p>
    <w:p w:rsidR="00E20367" w:rsidRDefault="00E20367" w:rsidP="009B213A">
      <w:pPr>
        <w:autoSpaceDE w:val="0"/>
        <w:autoSpaceDN w:val="0"/>
        <w:adjustRightInd w:val="0"/>
        <w:rPr>
          <w:rFonts w:cstheme="minorHAnsi"/>
          <w:szCs w:val="24"/>
        </w:rPr>
        <w:sectPr w:rsidR="00E20367" w:rsidSect="005A3E53">
          <w:pgSz w:w="11906" w:h="16838"/>
          <w:pgMar w:top="1440" w:right="1440" w:bottom="1440" w:left="993" w:header="708" w:footer="397" w:gutter="0"/>
          <w:cols w:space="708"/>
          <w:docGrid w:linePitch="360"/>
        </w:sectPr>
      </w:pPr>
    </w:p>
    <w:p w:rsidR="009B213A" w:rsidRDefault="009B213A" w:rsidP="009B213A">
      <w:pPr>
        <w:autoSpaceDE w:val="0"/>
        <w:autoSpaceDN w:val="0"/>
        <w:adjustRightInd w:val="0"/>
        <w:rPr>
          <w:rFonts w:cstheme="minorHAnsi"/>
          <w:color w:val="FF0000"/>
          <w:szCs w:val="24"/>
        </w:rPr>
      </w:pPr>
    </w:p>
    <w:p w:rsidR="00E20367" w:rsidRDefault="00E20367" w:rsidP="00E864C1">
      <w:pPr>
        <w:autoSpaceDE w:val="0"/>
        <w:autoSpaceDN w:val="0"/>
        <w:adjustRightInd w:val="0"/>
        <w:jc w:val="center"/>
        <w:rPr>
          <w:rFonts w:cstheme="minorHAnsi"/>
          <w:szCs w:val="24"/>
        </w:rPr>
        <w:sectPr w:rsidR="00E20367" w:rsidSect="00E20367">
          <w:pgSz w:w="16838" w:h="11906" w:orient="landscape"/>
          <w:pgMar w:top="992" w:right="1440" w:bottom="1440" w:left="1440" w:header="709" w:footer="397" w:gutter="0"/>
          <w:cols w:space="708"/>
          <w:docGrid w:linePitch="360"/>
        </w:sectPr>
      </w:pPr>
      <w:r>
        <w:rPr>
          <w:noProof/>
          <w:lang w:eastAsia="en-GB"/>
        </w:rPr>
        <w:drawing>
          <wp:inline distT="0" distB="0" distL="0" distR="0" wp14:anchorId="75346288" wp14:editId="5DCA8328">
            <wp:extent cx="8134341" cy="5743575"/>
            <wp:effectExtent l="0" t="0" r="635" b="0"/>
            <wp:docPr id="5" name="Picture 5" descr="This diagram shows the pathways to support" title="Pathway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134341" cy="5743575"/>
                    </a:xfrm>
                    <a:prstGeom prst="rect">
                      <a:avLst/>
                    </a:prstGeom>
                  </pic:spPr>
                </pic:pic>
              </a:graphicData>
            </a:graphic>
          </wp:inline>
        </w:drawing>
      </w:r>
    </w:p>
    <w:p w:rsidR="009B213A" w:rsidRDefault="009B213A" w:rsidP="009B213A">
      <w:pPr>
        <w:autoSpaceDE w:val="0"/>
        <w:autoSpaceDN w:val="0"/>
        <w:adjustRightInd w:val="0"/>
        <w:rPr>
          <w:rFonts w:cstheme="minorHAnsi"/>
          <w:szCs w:val="24"/>
        </w:rPr>
      </w:pPr>
      <w:r>
        <w:rPr>
          <w:rFonts w:cstheme="minorHAnsi"/>
          <w:szCs w:val="24"/>
        </w:rPr>
        <w:lastRenderedPageBreak/>
        <w:t xml:space="preserve">The </w:t>
      </w:r>
      <w:proofErr w:type="gramStart"/>
      <w:r>
        <w:rPr>
          <w:rFonts w:cstheme="minorHAnsi"/>
          <w:szCs w:val="24"/>
        </w:rPr>
        <w:t>criteria for a referral directly into Pathway A is</w:t>
      </w:r>
      <w:proofErr w:type="gramEnd"/>
      <w:r>
        <w:rPr>
          <w:rFonts w:cstheme="minorHAnsi"/>
          <w:szCs w:val="24"/>
        </w:rPr>
        <w:t xml:space="preserve"> that a parent has recently had a child or children permanently removed through care proceedings. This could be a parent who has already been working with Strengthening Families on Pathway B, or it could be a parent who has had no previous contact with the service. </w:t>
      </w:r>
    </w:p>
    <w:p w:rsidR="009B213A" w:rsidRDefault="009B213A" w:rsidP="009B213A">
      <w:pPr>
        <w:autoSpaceDE w:val="0"/>
        <w:autoSpaceDN w:val="0"/>
        <w:adjustRightInd w:val="0"/>
        <w:rPr>
          <w:rFonts w:cstheme="minorHAnsi"/>
          <w:szCs w:val="24"/>
        </w:rPr>
      </w:pPr>
    </w:p>
    <w:p w:rsidR="009B213A" w:rsidRPr="004140DF" w:rsidRDefault="009B213A" w:rsidP="009B213A">
      <w:pPr>
        <w:autoSpaceDE w:val="0"/>
        <w:autoSpaceDN w:val="0"/>
        <w:adjustRightInd w:val="0"/>
        <w:rPr>
          <w:rFonts w:cstheme="minorHAnsi"/>
          <w:szCs w:val="24"/>
        </w:rPr>
      </w:pPr>
      <w:r>
        <w:rPr>
          <w:rFonts w:cstheme="minorHAnsi"/>
          <w:szCs w:val="24"/>
        </w:rPr>
        <w:t>The criteria for a referral into Pathway B is that a mother who has had a previous child removed is pregnant, is at risk of having a further child removed and is under 20 weeks pregnant.  Pathway C is for parents who have been through Pathway B and have been able to retain care of their baby.</w:t>
      </w:r>
    </w:p>
    <w:p w:rsidR="009B213A" w:rsidRDefault="009B213A" w:rsidP="006371E6">
      <w:pPr>
        <w:rPr>
          <w:rFonts w:cs="Arial"/>
          <w:szCs w:val="24"/>
        </w:rPr>
      </w:pPr>
    </w:p>
    <w:p w:rsidR="001A017C" w:rsidRDefault="001A017C" w:rsidP="001A017C">
      <w:pPr>
        <w:autoSpaceDE w:val="0"/>
        <w:autoSpaceDN w:val="0"/>
        <w:adjustRightInd w:val="0"/>
        <w:rPr>
          <w:rFonts w:cstheme="minorHAnsi"/>
          <w:szCs w:val="24"/>
        </w:rPr>
      </w:pPr>
      <w:r w:rsidRPr="00B1019F">
        <w:rPr>
          <w:rFonts w:cstheme="minorHAnsi"/>
          <w:szCs w:val="24"/>
        </w:rPr>
        <w:t xml:space="preserve">All of the referrals </w:t>
      </w:r>
      <w:r>
        <w:rPr>
          <w:rFonts w:cstheme="minorHAnsi"/>
          <w:szCs w:val="24"/>
        </w:rPr>
        <w:t xml:space="preserve">analysed </w:t>
      </w:r>
      <w:r w:rsidRPr="00B1019F">
        <w:rPr>
          <w:rFonts w:cstheme="minorHAnsi"/>
          <w:szCs w:val="24"/>
        </w:rPr>
        <w:t xml:space="preserve">in this evaluation were made under pathway B, but parents would then have moved onto pathway C after the birth of their child </w:t>
      </w:r>
      <w:r>
        <w:rPr>
          <w:rFonts w:cstheme="minorHAnsi"/>
          <w:szCs w:val="24"/>
        </w:rPr>
        <w:t>(if the child remained with the parent)</w:t>
      </w:r>
      <w:r w:rsidRPr="00B1019F">
        <w:rPr>
          <w:rFonts w:cstheme="minorHAnsi"/>
          <w:szCs w:val="24"/>
        </w:rPr>
        <w:t xml:space="preserve"> or pathway A </w:t>
      </w:r>
      <w:r>
        <w:rPr>
          <w:rFonts w:cstheme="minorHAnsi"/>
          <w:szCs w:val="24"/>
        </w:rPr>
        <w:t>(</w:t>
      </w:r>
      <w:r w:rsidRPr="00B1019F">
        <w:rPr>
          <w:rFonts w:cstheme="minorHAnsi"/>
          <w:szCs w:val="24"/>
        </w:rPr>
        <w:t>if their child was taken into care after birth</w:t>
      </w:r>
      <w:r>
        <w:rPr>
          <w:rFonts w:cstheme="minorHAnsi"/>
          <w:szCs w:val="24"/>
        </w:rPr>
        <w:t>).</w:t>
      </w:r>
    </w:p>
    <w:p w:rsidR="001A017C" w:rsidRDefault="001A017C" w:rsidP="006371E6">
      <w:pPr>
        <w:rPr>
          <w:rFonts w:cs="Arial"/>
          <w:szCs w:val="24"/>
        </w:rPr>
      </w:pPr>
    </w:p>
    <w:p w:rsidR="006371E6" w:rsidRPr="006371E6" w:rsidRDefault="006371E6" w:rsidP="006371E6">
      <w:pPr>
        <w:rPr>
          <w:rFonts w:cs="Arial"/>
          <w:szCs w:val="24"/>
        </w:rPr>
      </w:pPr>
      <w:r w:rsidRPr="006371E6">
        <w:rPr>
          <w:rFonts w:cs="Arial"/>
          <w:szCs w:val="24"/>
        </w:rPr>
        <w:t>Effective practice and the success of Strengthening Families are underpinned and assured by a set of five non-negotiable, essential features:</w:t>
      </w:r>
    </w:p>
    <w:p w:rsidR="006371E6" w:rsidRPr="006371E6" w:rsidRDefault="006371E6" w:rsidP="00B10A13">
      <w:pPr>
        <w:pStyle w:val="ListParagraph"/>
        <w:numPr>
          <w:ilvl w:val="0"/>
          <w:numId w:val="6"/>
        </w:numPr>
        <w:rPr>
          <w:rFonts w:cs="Arial"/>
          <w:szCs w:val="24"/>
        </w:rPr>
      </w:pPr>
      <w:r w:rsidRPr="006371E6">
        <w:rPr>
          <w:rFonts w:cs="Arial"/>
          <w:szCs w:val="24"/>
        </w:rPr>
        <w:t>Early identification in pregnancy. The earlier they receive referrals the better the outcomes.</w:t>
      </w:r>
    </w:p>
    <w:p w:rsidR="006371E6" w:rsidRPr="006371E6" w:rsidRDefault="006371E6" w:rsidP="00B10A13">
      <w:pPr>
        <w:pStyle w:val="ListParagraph"/>
        <w:numPr>
          <w:ilvl w:val="0"/>
          <w:numId w:val="6"/>
        </w:numPr>
        <w:rPr>
          <w:rFonts w:cs="Arial"/>
          <w:szCs w:val="24"/>
        </w:rPr>
      </w:pPr>
      <w:r w:rsidRPr="006371E6">
        <w:rPr>
          <w:rFonts w:cs="Arial"/>
          <w:szCs w:val="24"/>
        </w:rPr>
        <w:t>Relational practice and assertive outreach.</w:t>
      </w:r>
    </w:p>
    <w:p w:rsidR="006371E6" w:rsidRPr="006371E6" w:rsidRDefault="0016681B" w:rsidP="00B10A13">
      <w:pPr>
        <w:pStyle w:val="ListParagraph"/>
        <w:numPr>
          <w:ilvl w:val="0"/>
          <w:numId w:val="6"/>
        </w:numPr>
        <w:rPr>
          <w:rFonts w:cs="Arial"/>
          <w:szCs w:val="24"/>
        </w:rPr>
      </w:pPr>
      <w:r>
        <w:rPr>
          <w:rFonts w:cs="Arial"/>
          <w:szCs w:val="24"/>
        </w:rPr>
        <w:t>Support that lasts five</w:t>
      </w:r>
      <w:r w:rsidR="006371E6" w:rsidRPr="006371E6">
        <w:rPr>
          <w:rFonts w:cs="Arial"/>
          <w:szCs w:val="24"/>
        </w:rPr>
        <w:t xml:space="preserve"> year</w:t>
      </w:r>
      <w:r>
        <w:rPr>
          <w:rFonts w:cs="Arial"/>
          <w:szCs w:val="24"/>
        </w:rPr>
        <w:t>s for families or up to two years</w:t>
      </w:r>
      <w:r w:rsidR="006371E6" w:rsidRPr="006371E6">
        <w:rPr>
          <w:rFonts w:cs="Arial"/>
          <w:szCs w:val="24"/>
        </w:rPr>
        <w:t xml:space="preserve"> for adults.</w:t>
      </w:r>
    </w:p>
    <w:p w:rsidR="006371E6" w:rsidRPr="006371E6" w:rsidRDefault="006371E6" w:rsidP="00B10A13">
      <w:pPr>
        <w:pStyle w:val="ListParagraph"/>
        <w:numPr>
          <w:ilvl w:val="0"/>
          <w:numId w:val="6"/>
        </w:numPr>
        <w:rPr>
          <w:rFonts w:cs="Arial"/>
          <w:szCs w:val="24"/>
        </w:rPr>
      </w:pPr>
      <w:r w:rsidRPr="006371E6">
        <w:rPr>
          <w:rFonts w:cs="Arial"/>
          <w:szCs w:val="24"/>
        </w:rPr>
        <w:t>A consistent focus on support for parenting.</w:t>
      </w:r>
    </w:p>
    <w:p w:rsidR="006371E6" w:rsidRPr="006371E6" w:rsidRDefault="006371E6" w:rsidP="00B10A13">
      <w:pPr>
        <w:pStyle w:val="ListParagraph"/>
        <w:numPr>
          <w:ilvl w:val="0"/>
          <w:numId w:val="6"/>
        </w:numPr>
        <w:rPr>
          <w:rFonts w:cs="Arial"/>
          <w:szCs w:val="24"/>
        </w:rPr>
      </w:pPr>
      <w:r w:rsidRPr="006371E6">
        <w:rPr>
          <w:rFonts w:cs="Arial"/>
          <w:szCs w:val="24"/>
        </w:rPr>
        <w:t>A continuous cycle of consultation with parents.</w:t>
      </w:r>
    </w:p>
    <w:p w:rsidR="006371E6" w:rsidRDefault="006371E6" w:rsidP="00BB0220">
      <w:pPr>
        <w:rPr>
          <w:rFonts w:cs="Arial"/>
          <w:szCs w:val="24"/>
        </w:rPr>
      </w:pPr>
    </w:p>
    <w:p w:rsidR="001A017C" w:rsidRDefault="001A017C" w:rsidP="00BB0220">
      <w:pPr>
        <w:rPr>
          <w:rFonts w:cs="Arial"/>
          <w:szCs w:val="24"/>
        </w:rPr>
      </w:pPr>
    </w:p>
    <w:p w:rsidR="00760656" w:rsidRPr="00760656" w:rsidRDefault="00760656" w:rsidP="00760656">
      <w:pPr>
        <w:rPr>
          <w:rFonts w:cs="Arial"/>
          <w:b/>
          <w:szCs w:val="24"/>
        </w:rPr>
      </w:pPr>
      <w:r w:rsidRPr="00760656">
        <w:rPr>
          <w:rFonts w:cs="Arial"/>
          <w:b/>
          <w:szCs w:val="24"/>
        </w:rPr>
        <w:t>Greater Manchester</w:t>
      </w:r>
      <w:r>
        <w:rPr>
          <w:rFonts w:cs="Arial"/>
          <w:b/>
          <w:szCs w:val="24"/>
        </w:rPr>
        <w:t xml:space="preserve"> context</w:t>
      </w:r>
    </w:p>
    <w:p w:rsidR="00760656" w:rsidRDefault="00760656" w:rsidP="00760656">
      <w:pPr>
        <w:rPr>
          <w:rFonts w:cs="Arial"/>
          <w:szCs w:val="24"/>
        </w:rPr>
      </w:pPr>
      <w:r w:rsidRPr="00760656">
        <w:rPr>
          <w:rFonts w:cs="Arial"/>
          <w:szCs w:val="24"/>
        </w:rPr>
        <w:t>As part of the wider Greater Manchester Children’s Social Care Spreading and Scaling</w:t>
      </w:r>
      <w:r w:rsidR="0016681B">
        <w:rPr>
          <w:rFonts w:cs="Arial"/>
          <w:szCs w:val="24"/>
        </w:rPr>
        <w:t xml:space="preserve"> of Innovation programme, all ten</w:t>
      </w:r>
      <w:r w:rsidRPr="00760656">
        <w:rPr>
          <w:rFonts w:cs="Arial"/>
          <w:szCs w:val="24"/>
        </w:rPr>
        <w:t xml:space="preserve"> Local Authorities </w:t>
      </w:r>
      <w:r>
        <w:rPr>
          <w:rFonts w:cs="Arial"/>
          <w:szCs w:val="24"/>
        </w:rPr>
        <w:t xml:space="preserve">within the region </w:t>
      </w:r>
      <w:r w:rsidRPr="00760656">
        <w:rPr>
          <w:rFonts w:cs="Arial"/>
          <w:szCs w:val="24"/>
        </w:rPr>
        <w:t xml:space="preserve">have agreed to establish a Community of Practice model to spread and scale Salford’s Strengthening Families model. This will include </w:t>
      </w:r>
      <w:r w:rsidR="00667E03" w:rsidRPr="00667E03">
        <w:rPr>
          <w:rFonts w:cs="Arial"/>
          <w:szCs w:val="24"/>
        </w:rPr>
        <w:t>consideration of the learning form the PAUSE project in Wigan and from</w:t>
      </w:r>
      <w:r w:rsidR="00667E03">
        <w:rPr>
          <w:rFonts w:cs="Arial"/>
          <w:szCs w:val="24"/>
        </w:rPr>
        <w:t xml:space="preserve"> the COMMA project in Stockport</w:t>
      </w:r>
      <w:r>
        <w:rPr>
          <w:rFonts w:cs="Arial"/>
          <w:szCs w:val="24"/>
        </w:rPr>
        <w:t xml:space="preserve">. </w:t>
      </w:r>
      <w:r w:rsidRPr="00760656">
        <w:rPr>
          <w:rFonts w:cs="Arial"/>
          <w:szCs w:val="24"/>
        </w:rPr>
        <w:t xml:space="preserve">This approach will also be used to  deepen the evidence base, codification of the Strengthening Families model , establish better cost benefit analysis and in a way that will  enable key practitioners to share knowledge, expertise and best practice. </w:t>
      </w:r>
    </w:p>
    <w:p w:rsidR="00B96F4D" w:rsidRDefault="00B96F4D" w:rsidP="00760656">
      <w:pPr>
        <w:rPr>
          <w:rFonts w:cs="Arial"/>
          <w:szCs w:val="24"/>
        </w:rPr>
      </w:pPr>
    </w:p>
    <w:p w:rsidR="00B96F4D" w:rsidRDefault="005C4F33" w:rsidP="00B96F4D">
      <w:pPr>
        <w:rPr>
          <w:rFonts w:cs="Arial"/>
          <w:szCs w:val="24"/>
        </w:rPr>
      </w:pPr>
      <w:r>
        <w:rPr>
          <w:rFonts w:cs="Arial"/>
          <w:szCs w:val="24"/>
        </w:rPr>
        <w:t>At the time of writing, d</w:t>
      </w:r>
      <w:r w:rsidR="00B96F4D" w:rsidRPr="00B96F4D">
        <w:rPr>
          <w:rFonts w:cs="Arial"/>
          <w:szCs w:val="24"/>
        </w:rPr>
        <w:t xml:space="preserve">efining and proposing the Community of Practice </w:t>
      </w:r>
      <w:r>
        <w:rPr>
          <w:rFonts w:cs="Arial"/>
          <w:szCs w:val="24"/>
        </w:rPr>
        <w:t>is being</w:t>
      </w:r>
      <w:r w:rsidR="00B96F4D" w:rsidRPr="00B96F4D">
        <w:rPr>
          <w:rFonts w:cs="Arial"/>
          <w:szCs w:val="24"/>
        </w:rPr>
        <w:t xml:space="preserve"> led by Salford Council in partnership with the Innovation Unit. They will work initially with Rochdale Council (who have prioritised spreading and scaling S</w:t>
      </w:r>
      <w:r w:rsidR="00B96F4D">
        <w:rPr>
          <w:rFonts w:cs="Arial"/>
          <w:szCs w:val="24"/>
        </w:rPr>
        <w:t xml:space="preserve">trengthening </w:t>
      </w:r>
      <w:r w:rsidR="00B96F4D" w:rsidRPr="00B96F4D">
        <w:rPr>
          <w:rFonts w:cs="Arial"/>
          <w:szCs w:val="24"/>
        </w:rPr>
        <w:t>F</w:t>
      </w:r>
      <w:r w:rsidR="00B96F4D">
        <w:rPr>
          <w:rFonts w:cs="Arial"/>
          <w:szCs w:val="24"/>
        </w:rPr>
        <w:t>amilies</w:t>
      </w:r>
      <w:r w:rsidR="00B96F4D" w:rsidRPr="00B96F4D">
        <w:rPr>
          <w:rFonts w:cs="Arial"/>
          <w:szCs w:val="24"/>
        </w:rPr>
        <w:t xml:space="preserve"> to their </w:t>
      </w:r>
      <w:r w:rsidR="00B96F4D">
        <w:rPr>
          <w:rFonts w:cs="Arial"/>
          <w:szCs w:val="24"/>
        </w:rPr>
        <w:t>b</w:t>
      </w:r>
      <w:r w:rsidR="00B96F4D" w:rsidRPr="00B96F4D">
        <w:rPr>
          <w:rFonts w:cs="Arial"/>
          <w:szCs w:val="24"/>
        </w:rPr>
        <w:t xml:space="preserve">orough) and with Wigan Council (building on the PAUSE work). The group will then work with Manchester, Oldham, Bury, Bolton, Tameside, Trafford and Stockport Councils to build the wider </w:t>
      </w:r>
      <w:r w:rsidR="00B96F4D">
        <w:rPr>
          <w:rFonts w:cs="Arial"/>
          <w:szCs w:val="24"/>
        </w:rPr>
        <w:t>Community of P</w:t>
      </w:r>
      <w:r w:rsidR="00B96F4D" w:rsidRPr="00B96F4D">
        <w:rPr>
          <w:rFonts w:cs="Arial"/>
          <w:szCs w:val="24"/>
        </w:rPr>
        <w:t>ractice. The programme will be supported by Research in Practice, the Family Justice Observatory (who have worked alongside Salford for much of the Strength</w:t>
      </w:r>
      <w:r w:rsidR="00B96F4D">
        <w:rPr>
          <w:rFonts w:cs="Arial"/>
          <w:szCs w:val="24"/>
        </w:rPr>
        <w:t xml:space="preserve">ening Families project) and the </w:t>
      </w:r>
      <w:r w:rsidR="00B96F4D" w:rsidRPr="00B96F4D">
        <w:rPr>
          <w:rFonts w:cs="Arial"/>
          <w:szCs w:val="24"/>
        </w:rPr>
        <w:t xml:space="preserve">Greater Manchester Combined Authority. </w:t>
      </w:r>
    </w:p>
    <w:p w:rsidR="00B96F4D" w:rsidRDefault="00B96F4D" w:rsidP="00B96F4D">
      <w:pPr>
        <w:rPr>
          <w:rFonts w:cs="Arial"/>
          <w:szCs w:val="24"/>
        </w:rPr>
      </w:pPr>
    </w:p>
    <w:p w:rsidR="00B96F4D" w:rsidRPr="00B96F4D" w:rsidRDefault="00B96F4D" w:rsidP="00B96F4D">
      <w:pPr>
        <w:rPr>
          <w:rFonts w:cs="Arial"/>
          <w:szCs w:val="24"/>
        </w:rPr>
      </w:pPr>
      <w:r w:rsidRPr="00B96F4D">
        <w:rPr>
          <w:rFonts w:cs="Arial"/>
          <w:szCs w:val="24"/>
        </w:rPr>
        <w:lastRenderedPageBreak/>
        <w:t>The aims and objectives are</w:t>
      </w:r>
      <w:r>
        <w:rPr>
          <w:rFonts w:cs="Arial"/>
          <w:szCs w:val="24"/>
        </w:rPr>
        <w:t xml:space="preserve"> to</w:t>
      </w:r>
      <w:r w:rsidRPr="00B96F4D">
        <w:rPr>
          <w:rFonts w:cs="Arial"/>
          <w:szCs w:val="24"/>
        </w:rPr>
        <w:t>:</w:t>
      </w:r>
    </w:p>
    <w:p w:rsidR="00B96F4D" w:rsidRPr="00B96F4D" w:rsidRDefault="00B96F4D" w:rsidP="00B10A13">
      <w:pPr>
        <w:pStyle w:val="ListParagraph"/>
        <w:numPr>
          <w:ilvl w:val="0"/>
          <w:numId w:val="7"/>
        </w:numPr>
        <w:rPr>
          <w:rFonts w:cs="Arial"/>
          <w:szCs w:val="24"/>
        </w:rPr>
      </w:pPr>
      <w:r w:rsidRPr="00B96F4D">
        <w:rPr>
          <w:rFonts w:cs="Arial"/>
          <w:szCs w:val="24"/>
        </w:rPr>
        <w:t>Develop a ‘new approach’ for G</w:t>
      </w:r>
      <w:r>
        <w:rPr>
          <w:rFonts w:cs="Arial"/>
          <w:szCs w:val="24"/>
        </w:rPr>
        <w:t xml:space="preserve">reater </w:t>
      </w:r>
      <w:r w:rsidRPr="00B96F4D">
        <w:rPr>
          <w:rFonts w:cs="Arial"/>
          <w:szCs w:val="24"/>
        </w:rPr>
        <w:t>M</w:t>
      </w:r>
      <w:r>
        <w:rPr>
          <w:rFonts w:cs="Arial"/>
          <w:szCs w:val="24"/>
        </w:rPr>
        <w:t>anchester</w:t>
      </w:r>
      <w:r w:rsidRPr="00B96F4D">
        <w:rPr>
          <w:rFonts w:cs="Arial"/>
          <w:szCs w:val="24"/>
        </w:rPr>
        <w:t xml:space="preserve"> as opposed to a ‘new model’ (given that Strengthening Families and PAUSE are existing models) to tackle the issue of recurrent care proceedings.</w:t>
      </w:r>
    </w:p>
    <w:p w:rsidR="00B96F4D" w:rsidRPr="00B96F4D" w:rsidRDefault="00B96F4D" w:rsidP="00B10A13">
      <w:pPr>
        <w:pStyle w:val="ListParagraph"/>
        <w:numPr>
          <w:ilvl w:val="0"/>
          <w:numId w:val="7"/>
        </w:numPr>
        <w:rPr>
          <w:rFonts w:cs="Arial"/>
          <w:szCs w:val="24"/>
        </w:rPr>
      </w:pPr>
      <w:r w:rsidRPr="00B96F4D">
        <w:rPr>
          <w:rFonts w:cs="Arial"/>
          <w:szCs w:val="24"/>
        </w:rPr>
        <w:t xml:space="preserve">This would be informed by aligning </w:t>
      </w:r>
      <w:r>
        <w:rPr>
          <w:rFonts w:cs="Arial"/>
          <w:szCs w:val="24"/>
        </w:rPr>
        <w:t>three</w:t>
      </w:r>
      <w:r w:rsidRPr="00B96F4D">
        <w:rPr>
          <w:rFonts w:cs="Arial"/>
          <w:szCs w:val="24"/>
        </w:rPr>
        <w:t xml:space="preserve"> fields of knowledge – professional and contextual, new knowledge we create by collaborating and ‘public’ knowledge; theory research and great practice elsewhere</w:t>
      </w:r>
      <w:r>
        <w:rPr>
          <w:rFonts w:cs="Arial"/>
          <w:szCs w:val="24"/>
        </w:rPr>
        <w:t>.</w:t>
      </w:r>
    </w:p>
    <w:p w:rsidR="00B96F4D" w:rsidRPr="00B96F4D" w:rsidRDefault="00B96F4D" w:rsidP="00B10A13">
      <w:pPr>
        <w:pStyle w:val="ListParagraph"/>
        <w:numPr>
          <w:ilvl w:val="0"/>
          <w:numId w:val="7"/>
        </w:numPr>
        <w:rPr>
          <w:rFonts w:cs="Arial"/>
          <w:szCs w:val="24"/>
        </w:rPr>
      </w:pPr>
      <w:r w:rsidRPr="00B96F4D">
        <w:rPr>
          <w:rFonts w:cs="Arial"/>
          <w:szCs w:val="24"/>
        </w:rPr>
        <w:t>Facilitate the further development and implementation of a consistent asset based model thereby allowing G</w:t>
      </w:r>
      <w:r>
        <w:rPr>
          <w:rFonts w:cs="Arial"/>
          <w:szCs w:val="24"/>
        </w:rPr>
        <w:t xml:space="preserve">reater </w:t>
      </w:r>
      <w:r w:rsidRPr="00B96F4D">
        <w:rPr>
          <w:rFonts w:cs="Arial"/>
          <w:szCs w:val="24"/>
        </w:rPr>
        <w:t>M</w:t>
      </w:r>
      <w:r>
        <w:rPr>
          <w:rFonts w:cs="Arial"/>
          <w:szCs w:val="24"/>
        </w:rPr>
        <w:t>anchester</w:t>
      </w:r>
      <w:r w:rsidRPr="00B96F4D">
        <w:rPr>
          <w:rFonts w:cs="Arial"/>
          <w:szCs w:val="24"/>
        </w:rPr>
        <w:t xml:space="preserve"> to adopt ways of working and sharing a common ambition across the board</w:t>
      </w:r>
      <w:r>
        <w:rPr>
          <w:rFonts w:cs="Arial"/>
          <w:szCs w:val="24"/>
        </w:rPr>
        <w:t>.</w:t>
      </w:r>
    </w:p>
    <w:p w:rsidR="00B96F4D" w:rsidRPr="00B96F4D" w:rsidRDefault="00B96F4D" w:rsidP="00B10A13">
      <w:pPr>
        <w:pStyle w:val="ListParagraph"/>
        <w:numPr>
          <w:ilvl w:val="0"/>
          <w:numId w:val="7"/>
        </w:numPr>
        <w:rPr>
          <w:rFonts w:cs="Arial"/>
          <w:szCs w:val="24"/>
        </w:rPr>
      </w:pPr>
      <w:r w:rsidRPr="00B96F4D">
        <w:rPr>
          <w:rFonts w:cs="Arial"/>
          <w:szCs w:val="24"/>
        </w:rPr>
        <w:t>Shape a system-wide approach to this cohort of families to improve outcomes and reduce demand</w:t>
      </w:r>
      <w:r>
        <w:rPr>
          <w:rFonts w:cs="Arial"/>
          <w:szCs w:val="24"/>
        </w:rPr>
        <w:t>.</w:t>
      </w:r>
    </w:p>
    <w:p w:rsidR="00760656" w:rsidRDefault="00760656" w:rsidP="00760656">
      <w:pPr>
        <w:rPr>
          <w:rFonts w:cs="Arial"/>
          <w:szCs w:val="24"/>
        </w:rPr>
      </w:pPr>
    </w:p>
    <w:p w:rsidR="001A017C" w:rsidRDefault="001A017C" w:rsidP="00760656">
      <w:pPr>
        <w:rPr>
          <w:rFonts w:cs="Arial"/>
          <w:szCs w:val="24"/>
        </w:rPr>
      </w:pPr>
    </w:p>
    <w:p w:rsidR="00760656" w:rsidRPr="00760656" w:rsidRDefault="00760656" w:rsidP="00455849">
      <w:pPr>
        <w:rPr>
          <w:rFonts w:cs="Arial"/>
          <w:b/>
          <w:szCs w:val="24"/>
        </w:rPr>
      </w:pPr>
      <w:r w:rsidRPr="00760656">
        <w:rPr>
          <w:rFonts w:cs="Arial"/>
          <w:b/>
          <w:szCs w:val="24"/>
        </w:rPr>
        <w:t>Service evaluation</w:t>
      </w:r>
    </w:p>
    <w:p w:rsidR="00455849" w:rsidRPr="009F5290" w:rsidRDefault="00FB2DD6" w:rsidP="00455849">
      <w:pPr>
        <w:rPr>
          <w:rFonts w:cs="Arial"/>
          <w:szCs w:val="24"/>
        </w:rPr>
      </w:pPr>
      <w:r w:rsidRPr="00FB2DD6">
        <w:rPr>
          <w:rFonts w:cs="Arial"/>
          <w:szCs w:val="24"/>
        </w:rPr>
        <w:t>Strengthening Families is part of the scale and spread of innovation across Greater Manchester over 2019-20 and this prompted the decision to commission an independ</w:t>
      </w:r>
      <w:r>
        <w:rPr>
          <w:rFonts w:cs="Arial"/>
          <w:szCs w:val="24"/>
        </w:rPr>
        <w:t xml:space="preserve">ent evaluation of the service. </w:t>
      </w:r>
      <w:r w:rsidR="00455849" w:rsidRPr="009F5290">
        <w:rPr>
          <w:rFonts w:cs="Arial"/>
          <w:szCs w:val="24"/>
        </w:rPr>
        <w:t xml:space="preserve">This service evaluation report has been prepared by a team from the University of Essex. The team, led by Prof Pamela Cox, has completed evaluations and service development reports on </w:t>
      </w:r>
      <w:r w:rsidR="00455849">
        <w:rPr>
          <w:rFonts w:cs="Arial"/>
          <w:szCs w:val="24"/>
        </w:rPr>
        <w:t>f</w:t>
      </w:r>
      <w:r w:rsidR="00E97063">
        <w:rPr>
          <w:rFonts w:cs="Arial"/>
          <w:szCs w:val="24"/>
        </w:rPr>
        <w:t>ive</w:t>
      </w:r>
      <w:r w:rsidR="00455849" w:rsidRPr="009F5290">
        <w:rPr>
          <w:rFonts w:cs="Arial"/>
          <w:szCs w:val="24"/>
        </w:rPr>
        <w:t xml:space="preserve"> similar services:</w:t>
      </w:r>
    </w:p>
    <w:p w:rsidR="00455849" w:rsidRPr="009F5290" w:rsidRDefault="00455849" w:rsidP="00B10A13">
      <w:pPr>
        <w:numPr>
          <w:ilvl w:val="0"/>
          <w:numId w:val="2"/>
        </w:numPr>
        <w:rPr>
          <w:rFonts w:cs="Arial"/>
          <w:szCs w:val="24"/>
        </w:rPr>
      </w:pPr>
      <w:r w:rsidRPr="00CA09AB">
        <w:rPr>
          <w:rFonts w:cs="Arial"/>
          <w:i/>
          <w:szCs w:val="24"/>
        </w:rPr>
        <w:t>Positive Choices</w:t>
      </w:r>
      <w:r>
        <w:rPr>
          <w:rFonts w:cs="Arial"/>
          <w:szCs w:val="24"/>
        </w:rPr>
        <w:t>, run by Suffolk County Council</w:t>
      </w:r>
      <w:r w:rsidR="003B7A10">
        <w:rPr>
          <w:rFonts w:cs="Arial"/>
          <w:szCs w:val="24"/>
        </w:rPr>
        <w:t>.</w:t>
      </w:r>
    </w:p>
    <w:p w:rsidR="00455849" w:rsidRPr="009F5290" w:rsidRDefault="00455849" w:rsidP="00B10A13">
      <w:pPr>
        <w:numPr>
          <w:ilvl w:val="0"/>
          <w:numId w:val="1"/>
        </w:numPr>
        <w:rPr>
          <w:rFonts w:cs="Arial"/>
          <w:szCs w:val="24"/>
        </w:rPr>
      </w:pPr>
      <w:proofErr w:type="spellStart"/>
      <w:r w:rsidRPr="00CA09AB">
        <w:rPr>
          <w:rFonts w:cs="Arial"/>
          <w:i/>
          <w:szCs w:val="24"/>
        </w:rPr>
        <w:t>Mpower</w:t>
      </w:r>
      <w:proofErr w:type="spellEnd"/>
      <w:r w:rsidRPr="009F5290">
        <w:rPr>
          <w:rFonts w:cs="Arial"/>
          <w:szCs w:val="24"/>
        </w:rPr>
        <w:t xml:space="preserve">, run </w:t>
      </w:r>
      <w:r>
        <w:rPr>
          <w:rFonts w:cs="Arial"/>
          <w:szCs w:val="24"/>
        </w:rPr>
        <w:t>by Ormiston Families in Suffolk</w:t>
      </w:r>
      <w:r w:rsidR="003B7A10">
        <w:rPr>
          <w:rFonts w:cs="Arial"/>
          <w:szCs w:val="24"/>
        </w:rPr>
        <w:t>.</w:t>
      </w:r>
    </w:p>
    <w:p w:rsidR="00455849" w:rsidRPr="009F5290" w:rsidRDefault="00455849" w:rsidP="00B10A13">
      <w:pPr>
        <w:numPr>
          <w:ilvl w:val="0"/>
          <w:numId w:val="1"/>
        </w:numPr>
        <w:rPr>
          <w:rFonts w:cs="Arial"/>
          <w:szCs w:val="24"/>
        </w:rPr>
      </w:pPr>
      <w:r w:rsidRPr="00CA09AB">
        <w:rPr>
          <w:rFonts w:cs="Arial"/>
          <w:i/>
          <w:szCs w:val="24"/>
        </w:rPr>
        <w:t>Rise</w:t>
      </w:r>
      <w:r w:rsidRPr="009F5290">
        <w:rPr>
          <w:rFonts w:cs="Arial"/>
          <w:szCs w:val="24"/>
        </w:rPr>
        <w:t>, run by the Marigold Child</w:t>
      </w:r>
      <w:r>
        <w:rPr>
          <w:rFonts w:cs="Arial"/>
          <w:szCs w:val="24"/>
        </w:rPr>
        <w:t>ren’s Centre in Southend, Essex</w:t>
      </w:r>
      <w:r w:rsidR="003B7A10">
        <w:rPr>
          <w:rFonts w:cs="Arial"/>
          <w:szCs w:val="24"/>
        </w:rPr>
        <w:t>.</w:t>
      </w:r>
    </w:p>
    <w:p w:rsidR="00455849" w:rsidRDefault="00455849" w:rsidP="00B10A13">
      <w:pPr>
        <w:numPr>
          <w:ilvl w:val="0"/>
          <w:numId w:val="1"/>
        </w:numPr>
        <w:rPr>
          <w:rFonts w:cs="Arial"/>
          <w:szCs w:val="24"/>
        </w:rPr>
      </w:pPr>
      <w:r w:rsidRPr="00CA09AB">
        <w:rPr>
          <w:rFonts w:cs="Arial"/>
          <w:i/>
          <w:szCs w:val="24"/>
        </w:rPr>
        <w:t>Step Together</w:t>
      </w:r>
      <w:r>
        <w:rPr>
          <w:rFonts w:cs="Arial"/>
          <w:szCs w:val="24"/>
        </w:rPr>
        <w:t xml:space="preserve">, run by </w:t>
      </w:r>
      <w:r w:rsidRPr="009F5290">
        <w:rPr>
          <w:rFonts w:cs="Arial"/>
          <w:szCs w:val="24"/>
        </w:rPr>
        <w:t>Venus Ch</w:t>
      </w:r>
      <w:r>
        <w:rPr>
          <w:rFonts w:cs="Arial"/>
          <w:szCs w:val="24"/>
        </w:rPr>
        <w:t>arity in Sefton, Merseyside</w:t>
      </w:r>
      <w:r w:rsidR="003B7A10">
        <w:rPr>
          <w:rFonts w:cs="Arial"/>
          <w:szCs w:val="24"/>
        </w:rPr>
        <w:t>.</w:t>
      </w:r>
    </w:p>
    <w:p w:rsidR="006371E6" w:rsidRPr="006371E6" w:rsidRDefault="006371E6" w:rsidP="00B10A13">
      <w:pPr>
        <w:numPr>
          <w:ilvl w:val="0"/>
          <w:numId w:val="1"/>
        </w:numPr>
        <w:rPr>
          <w:rFonts w:cs="Arial"/>
          <w:szCs w:val="24"/>
        </w:rPr>
      </w:pPr>
      <w:r>
        <w:rPr>
          <w:rFonts w:cs="Arial"/>
          <w:i/>
          <w:szCs w:val="24"/>
        </w:rPr>
        <w:t xml:space="preserve">Stockport Comma, </w:t>
      </w:r>
      <w:r w:rsidRPr="006371E6">
        <w:rPr>
          <w:rFonts w:cs="Arial"/>
          <w:szCs w:val="24"/>
        </w:rPr>
        <w:t xml:space="preserve">run by </w:t>
      </w:r>
      <w:r>
        <w:rPr>
          <w:rFonts w:cs="Arial"/>
          <w:szCs w:val="24"/>
        </w:rPr>
        <w:t>Stockport NHS Foundation Trust.</w:t>
      </w:r>
    </w:p>
    <w:p w:rsidR="00455849" w:rsidRPr="009F5290" w:rsidRDefault="00455849" w:rsidP="00455849">
      <w:pPr>
        <w:rPr>
          <w:rFonts w:cs="Arial"/>
          <w:szCs w:val="24"/>
        </w:rPr>
      </w:pPr>
    </w:p>
    <w:p w:rsidR="000556FD" w:rsidRDefault="00455849" w:rsidP="000556FD">
      <w:pPr>
        <w:rPr>
          <w:rFonts w:cs="Arial"/>
          <w:szCs w:val="24"/>
        </w:rPr>
      </w:pPr>
      <w:r w:rsidRPr="009F5290">
        <w:rPr>
          <w:rFonts w:cs="Arial"/>
          <w:szCs w:val="24"/>
        </w:rPr>
        <w:t>Working in conjunction with Research in Practice and Lancaster University’s Centre for Child and Family Justice Research, the team has advised 11 further local authorities in England seeking to develop or extend services to reduce recurrent care proceedings (</w:t>
      </w:r>
      <w:r>
        <w:rPr>
          <w:rFonts w:cs="Arial"/>
          <w:szCs w:val="24"/>
        </w:rPr>
        <w:t>Ryan et al, 2019</w:t>
      </w:r>
      <w:r w:rsidR="000556FD">
        <w:rPr>
          <w:rFonts w:cs="Arial"/>
          <w:szCs w:val="24"/>
        </w:rPr>
        <w:t>).</w:t>
      </w:r>
      <w:r w:rsidR="000556FD" w:rsidRPr="009F5290">
        <w:rPr>
          <w:rFonts w:cs="Arial"/>
          <w:szCs w:val="24"/>
        </w:rPr>
        <w:t xml:space="preserve"> </w:t>
      </w:r>
      <w:r w:rsidR="000556FD">
        <w:rPr>
          <w:rFonts w:cs="Arial"/>
          <w:szCs w:val="24"/>
        </w:rPr>
        <w:t xml:space="preserve">It is also evaluating the Community of Practice for </w:t>
      </w:r>
      <w:proofErr w:type="gramStart"/>
      <w:r w:rsidR="000556FD">
        <w:rPr>
          <w:rFonts w:cs="Arial"/>
          <w:szCs w:val="24"/>
        </w:rPr>
        <w:t>practitioners that is</w:t>
      </w:r>
      <w:proofErr w:type="gramEnd"/>
      <w:r w:rsidR="000556FD">
        <w:rPr>
          <w:rFonts w:cs="Arial"/>
          <w:szCs w:val="24"/>
        </w:rPr>
        <w:t xml:space="preserve"> currently being developed by Research in Practice (funded by Public Health England) which </w:t>
      </w:r>
      <w:r w:rsidR="000556FD" w:rsidRPr="00CE67C1">
        <w:rPr>
          <w:rFonts w:cs="Arial"/>
          <w:szCs w:val="24"/>
        </w:rPr>
        <w:t>aims to improve sexual and reproductive health support to birth parents who have had children removed from their care</w:t>
      </w:r>
      <w:r w:rsidR="000556FD">
        <w:rPr>
          <w:rFonts w:cs="Arial"/>
          <w:szCs w:val="24"/>
        </w:rPr>
        <w:t>.</w:t>
      </w:r>
    </w:p>
    <w:p w:rsidR="00455849" w:rsidRDefault="00455849" w:rsidP="003721E3">
      <w:pPr>
        <w:rPr>
          <w:rFonts w:cs="Arial"/>
          <w:szCs w:val="24"/>
        </w:rPr>
      </w:pPr>
    </w:p>
    <w:p w:rsidR="00631CDE" w:rsidRPr="009F5290" w:rsidRDefault="009F5290" w:rsidP="003721E3">
      <w:pPr>
        <w:rPr>
          <w:rFonts w:cs="Arial"/>
          <w:szCs w:val="24"/>
        </w:rPr>
      </w:pPr>
      <w:r w:rsidRPr="009F5290">
        <w:rPr>
          <w:rFonts w:cs="Arial"/>
          <w:szCs w:val="24"/>
        </w:rPr>
        <w:t xml:space="preserve">Prof Cox is a member of Pause’s evaluation advisory board. A number of Pause services, have been established in England in recent years following the extension of an initial series of </w:t>
      </w:r>
      <w:proofErr w:type="spellStart"/>
      <w:r w:rsidRPr="009F5290">
        <w:rPr>
          <w:rFonts w:cs="Arial"/>
          <w:szCs w:val="24"/>
        </w:rPr>
        <w:t>DfE</w:t>
      </w:r>
      <w:proofErr w:type="spellEnd"/>
      <w:r w:rsidRPr="009F5290">
        <w:rPr>
          <w:rFonts w:cs="Arial"/>
          <w:szCs w:val="24"/>
        </w:rPr>
        <w:t>-funded pilots (Pause, 2018; McCracken et al, 2017). Dr McPherson recently led an evaluation of a parent-infant mental health service in Norfolk that works with edge-of-care families including those with previous removals (McPherson et al, 2018).</w:t>
      </w:r>
      <w:r w:rsidR="006371E6">
        <w:rPr>
          <w:rFonts w:cs="Arial"/>
          <w:szCs w:val="24"/>
        </w:rPr>
        <w:t xml:space="preserve"> Mary Ryan </w:t>
      </w:r>
      <w:r w:rsidR="00984B0A" w:rsidRPr="00984B0A">
        <w:rPr>
          <w:rFonts w:cs="Arial"/>
          <w:szCs w:val="24"/>
        </w:rPr>
        <w:t>is an independent consultant who has been closely involved in the evaluation and roll out of Family Drug and Alcohol Courts (FDAC), an early service responding to recurrent care</w:t>
      </w:r>
      <w:r w:rsidR="00984B0A">
        <w:rPr>
          <w:rFonts w:cs="Arial"/>
          <w:szCs w:val="24"/>
        </w:rPr>
        <w:t>. A</w:t>
      </w:r>
      <w:r w:rsidR="00984B0A" w:rsidRPr="00984B0A">
        <w:rPr>
          <w:rFonts w:cs="Arial"/>
          <w:szCs w:val="24"/>
        </w:rPr>
        <w:t xml:space="preserve">s a Senior Associate of Research in Practice </w:t>
      </w:r>
      <w:r w:rsidR="00984B0A">
        <w:rPr>
          <w:rFonts w:cs="Arial"/>
          <w:szCs w:val="24"/>
        </w:rPr>
        <w:t xml:space="preserve">she </w:t>
      </w:r>
      <w:r w:rsidR="00984B0A" w:rsidRPr="00984B0A">
        <w:rPr>
          <w:rFonts w:cs="Arial"/>
          <w:szCs w:val="24"/>
        </w:rPr>
        <w:t xml:space="preserve">has been closely involved in taking the messages from research into recurrent care into </w:t>
      </w:r>
      <w:r w:rsidR="00984B0A" w:rsidRPr="00984B0A">
        <w:rPr>
          <w:rFonts w:cs="Arial"/>
          <w:szCs w:val="24"/>
        </w:rPr>
        <w:lastRenderedPageBreak/>
        <w:t>p</w:t>
      </w:r>
      <w:r w:rsidR="00984B0A">
        <w:rPr>
          <w:rFonts w:cs="Arial"/>
          <w:szCs w:val="24"/>
        </w:rPr>
        <w:t>ractice and service development</w:t>
      </w:r>
      <w:r w:rsidR="006371E6" w:rsidRPr="006371E6">
        <w:rPr>
          <w:rFonts w:cs="Arial"/>
          <w:szCs w:val="24"/>
        </w:rPr>
        <w:t>.</w:t>
      </w:r>
      <w:r w:rsidR="00EC3C24">
        <w:rPr>
          <w:rFonts w:cs="Arial"/>
          <w:szCs w:val="24"/>
        </w:rPr>
        <w:t xml:space="preserve"> Vanessa Baxter is a Senior Research Officer at the University of Essex with extensive experience of </w:t>
      </w:r>
      <w:r w:rsidR="008E4949">
        <w:rPr>
          <w:rFonts w:cs="Arial"/>
          <w:szCs w:val="24"/>
        </w:rPr>
        <w:t xml:space="preserve">social care </w:t>
      </w:r>
      <w:r w:rsidR="00EC3C24">
        <w:rPr>
          <w:rFonts w:cs="Arial"/>
          <w:szCs w:val="24"/>
        </w:rPr>
        <w:t xml:space="preserve">research </w:t>
      </w:r>
      <w:r w:rsidR="008E4949">
        <w:rPr>
          <w:rFonts w:cs="Arial"/>
          <w:szCs w:val="24"/>
        </w:rPr>
        <w:t>and analysis while working for Essex County Council.</w:t>
      </w:r>
      <w:r w:rsidR="00346633" w:rsidRPr="009F5290">
        <w:rPr>
          <w:rFonts w:cs="Arial"/>
          <w:szCs w:val="24"/>
        </w:rPr>
        <w:t xml:space="preserve"> </w:t>
      </w:r>
    </w:p>
    <w:p w:rsidR="00336F0A" w:rsidRDefault="009F5290" w:rsidP="009F5290">
      <w:pPr>
        <w:pStyle w:val="Heading1"/>
      </w:pPr>
      <w:bookmarkStart w:id="1" w:name="_Toc40767809"/>
      <w:r>
        <w:t>Situation Analysis</w:t>
      </w:r>
      <w:bookmarkEnd w:id="1"/>
    </w:p>
    <w:p w:rsidR="00120B2A" w:rsidRDefault="00120B2A" w:rsidP="003721E3">
      <w:pPr>
        <w:rPr>
          <w:rFonts w:cs="Arial"/>
          <w:szCs w:val="24"/>
        </w:rPr>
      </w:pPr>
    </w:p>
    <w:p w:rsidR="00BD4841" w:rsidRPr="00636A16" w:rsidRDefault="00BD4841" w:rsidP="00BD4841">
      <w:pPr>
        <w:rPr>
          <w:rFonts w:cs="Arial"/>
          <w:color w:val="000000" w:themeColor="text1"/>
          <w:szCs w:val="24"/>
        </w:rPr>
      </w:pPr>
      <w:r w:rsidRPr="00636A16">
        <w:rPr>
          <w:rFonts w:cs="Arial"/>
          <w:color w:val="000000" w:themeColor="text1"/>
          <w:szCs w:val="24"/>
        </w:rPr>
        <w:t xml:space="preserve">Salford </w:t>
      </w:r>
      <w:r>
        <w:rPr>
          <w:rFonts w:cs="Arial"/>
          <w:color w:val="000000" w:themeColor="text1"/>
          <w:szCs w:val="24"/>
        </w:rPr>
        <w:t>was ranked as the</w:t>
      </w:r>
      <w:r w:rsidRPr="00636A16">
        <w:rPr>
          <w:rFonts w:cs="Arial"/>
          <w:color w:val="000000" w:themeColor="text1"/>
          <w:szCs w:val="24"/>
        </w:rPr>
        <w:t xml:space="preserve">18th most deprived </w:t>
      </w:r>
      <w:r>
        <w:rPr>
          <w:rFonts w:cs="Arial"/>
          <w:color w:val="000000" w:themeColor="text1"/>
          <w:szCs w:val="24"/>
        </w:rPr>
        <w:t xml:space="preserve">local authority area </w:t>
      </w:r>
      <w:r w:rsidRPr="00636A16">
        <w:rPr>
          <w:rFonts w:cs="Arial"/>
          <w:color w:val="000000" w:themeColor="text1"/>
          <w:szCs w:val="24"/>
        </w:rPr>
        <w:t xml:space="preserve">out of 317 </w:t>
      </w:r>
      <w:r>
        <w:rPr>
          <w:rFonts w:cs="Arial"/>
          <w:color w:val="000000" w:themeColor="text1"/>
          <w:szCs w:val="24"/>
        </w:rPr>
        <w:t>areas in England, according to the 2019 Indices of Multiple Deprivation.</w:t>
      </w:r>
      <w:r w:rsidRPr="00636A16">
        <w:rPr>
          <w:rFonts w:cs="Arial"/>
          <w:color w:val="000000" w:themeColor="text1"/>
          <w:szCs w:val="24"/>
        </w:rPr>
        <w:t xml:space="preserve"> Within Salford the most deprived wards </w:t>
      </w:r>
      <w:r>
        <w:rPr>
          <w:rFonts w:cs="Arial"/>
          <w:color w:val="000000" w:themeColor="text1"/>
          <w:szCs w:val="24"/>
        </w:rPr>
        <w:t>we</w:t>
      </w:r>
      <w:r w:rsidRPr="00636A16">
        <w:rPr>
          <w:rFonts w:cs="Arial"/>
          <w:color w:val="000000" w:themeColor="text1"/>
          <w:szCs w:val="24"/>
        </w:rPr>
        <w:t xml:space="preserve">re </w:t>
      </w:r>
      <w:proofErr w:type="spellStart"/>
      <w:r w:rsidRPr="00636A16">
        <w:rPr>
          <w:rFonts w:cs="Arial"/>
          <w:color w:val="000000" w:themeColor="text1"/>
          <w:szCs w:val="24"/>
        </w:rPr>
        <w:t>Langworthy</w:t>
      </w:r>
      <w:proofErr w:type="spellEnd"/>
      <w:r w:rsidRPr="00636A16">
        <w:rPr>
          <w:rFonts w:cs="Arial"/>
          <w:color w:val="000000" w:themeColor="text1"/>
          <w:szCs w:val="24"/>
        </w:rPr>
        <w:t xml:space="preserve">, Little </w:t>
      </w:r>
      <w:proofErr w:type="spellStart"/>
      <w:r w:rsidRPr="00636A16">
        <w:rPr>
          <w:rFonts w:cs="Arial"/>
          <w:color w:val="000000" w:themeColor="text1"/>
          <w:szCs w:val="24"/>
        </w:rPr>
        <w:t>Hulton</w:t>
      </w:r>
      <w:proofErr w:type="spellEnd"/>
      <w:r w:rsidRPr="00636A16">
        <w:rPr>
          <w:rFonts w:cs="Arial"/>
          <w:color w:val="000000" w:themeColor="text1"/>
          <w:szCs w:val="24"/>
        </w:rPr>
        <w:t>,</w:t>
      </w:r>
      <w:r>
        <w:rPr>
          <w:rFonts w:cs="Arial"/>
          <w:color w:val="000000" w:themeColor="text1"/>
          <w:szCs w:val="24"/>
        </w:rPr>
        <w:t xml:space="preserve"> </w:t>
      </w:r>
      <w:r w:rsidRPr="00636A16">
        <w:rPr>
          <w:rFonts w:cs="Arial"/>
          <w:color w:val="000000" w:themeColor="text1"/>
          <w:szCs w:val="24"/>
        </w:rPr>
        <w:t xml:space="preserve">and Broughton, while the least deprived wards are Worsley, </w:t>
      </w:r>
      <w:proofErr w:type="spellStart"/>
      <w:r w:rsidRPr="00636A16">
        <w:rPr>
          <w:rFonts w:cs="Arial"/>
          <w:color w:val="000000" w:themeColor="text1"/>
          <w:szCs w:val="24"/>
        </w:rPr>
        <w:t>Boothstown</w:t>
      </w:r>
      <w:proofErr w:type="spellEnd"/>
      <w:r w:rsidRPr="00636A16">
        <w:rPr>
          <w:rFonts w:cs="Arial"/>
          <w:color w:val="000000" w:themeColor="text1"/>
          <w:szCs w:val="24"/>
        </w:rPr>
        <w:t xml:space="preserve"> &amp;</w:t>
      </w:r>
      <w:r>
        <w:rPr>
          <w:rFonts w:cs="Arial"/>
          <w:color w:val="000000" w:themeColor="text1"/>
          <w:szCs w:val="24"/>
        </w:rPr>
        <w:t xml:space="preserve"> </w:t>
      </w:r>
      <w:proofErr w:type="spellStart"/>
      <w:r w:rsidRPr="00636A16">
        <w:rPr>
          <w:rFonts w:cs="Arial"/>
          <w:color w:val="000000" w:themeColor="text1"/>
          <w:szCs w:val="24"/>
        </w:rPr>
        <w:t>Ellenbrook</w:t>
      </w:r>
      <w:proofErr w:type="spellEnd"/>
      <w:r w:rsidRPr="00636A16">
        <w:rPr>
          <w:rFonts w:cs="Arial"/>
          <w:color w:val="000000" w:themeColor="text1"/>
          <w:szCs w:val="24"/>
        </w:rPr>
        <w:t>, and Claremont</w:t>
      </w:r>
      <w:r>
        <w:rPr>
          <w:rFonts w:cs="Arial"/>
          <w:color w:val="000000" w:themeColor="text1"/>
          <w:szCs w:val="24"/>
        </w:rPr>
        <w:t>.</w:t>
      </w:r>
    </w:p>
    <w:p w:rsidR="00BD4841" w:rsidRPr="00F11D01" w:rsidRDefault="00BD4841" w:rsidP="00BD4841">
      <w:pPr>
        <w:rPr>
          <w:rFonts w:cs="Arial"/>
          <w:color w:val="FF0000"/>
          <w:szCs w:val="24"/>
        </w:rPr>
      </w:pPr>
    </w:p>
    <w:p w:rsidR="00BD4841" w:rsidRPr="00CD14AD" w:rsidRDefault="00BD4841" w:rsidP="00BD4841">
      <w:pPr>
        <w:rPr>
          <w:rFonts w:cs="Arial"/>
          <w:color w:val="000000" w:themeColor="text1"/>
          <w:szCs w:val="24"/>
        </w:rPr>
      </w:pPr>
      <w:r w:rsidRPr="00CD14AD">
        <w:rPr>
          <w:rFonts w:cs="Arial"/>
          <w:color w:val="000000" w:themeColor="text1"/>
          <w:szCs w:val="24"/>
        </w:rPr>
        <w:t>The Mental Health Strategy for Salford (2019-2024) estimates that 36,357 people out of the 233,933 living in Salford (16%) are likely to have a mild to moderate common mental health problem. Low mental wellbeing rates are strongly linked to deprivation.</w:t>
      </w:r>
    </w:p>
    <w:p w:rsidR="00BD4841" w:rsidRPr="00CD14AD" w:rsidRDefault="00BD4841" w:rsidP="00BD4841">
      <w:pPr>
        <w:rPr>
          <w:rFonts w:cs="Arial"/>
          <w:color w:val="000000" w:themeColor="text1"/>
          <w:szCs w:val="24"/>
        </w:rPr>
      </w:pPr>
    </w:p>
    <w:p w:rsidR="00BD4841" w:rsidRPr="00CD14AD" w:rsidRDefault="00BD4841" w:rsidP="00BD4841">
      <w:pPr>
        <w:rPr>
          <w:rFonts w:cs="Arial"/>
          <w:color w:val="000000" w:themeColor="text1"/>
          <w:szCs w:val="24"/>
        </w:rPr>
      </w:pPr>
      <w:r w:rsidRPr="00CD14AD">
        <w:rPr>
          <w:rFonts w:cs="Arial"/>
          <w:color w:val="000000" w:themeColor="text1"/>
          <w:szCs w:val="24"/>
        </w:rPr>
        <w:t xml:space="preserve">The number of looked after children in Salford fell between 2014 and 2017, but increased in 2018 and again in 2019 to 583 (a similar figure to that in 2014). The rate of looked after children was 111 per 10,000 children aged under 18 in 2014, then fell over the next two years before rising to 103 per 10,000 in 2018 and 2019. The Salford rate is significantly higher than the England average of 60 per 10,000 children in 2015 and 60 per 10,000 children in 2019. It </w:t>
      </w:r>
      <w:r w:rsidR="005C4F33">
        <w:rPr>
          <w:rFonts w:cs="Arial"/>
          <w:color w:val="000000" w:themeColor="text1"/>
          <w:szCs w:val="24"/>
        </w:rPr>
        <w:t xml:space="preserve">is </w:t>
      </w:r>
      <w:r w:rsidRPr="00CD14AD">
        <w:rPr>
          <w:rFonts w:cs="Arial"/>
          <w:color w:val="000000" w:themeColor="text1"/>
          <w:szCs w:val="24"/>
        </w:rPr>
        <w:t>also higher than the North West regional rate of 82 per 10,000 children in 2014 and 94 per 10,000 in 2019.</w:t>
      </w:r>
    </w:p>
    <w:p w:rsidR="00BD4841" w:rsidRPr="00CD14AD" w:rsidRDefault="00BD4841" w:rsidP="00BD4841">
      <w:pPr>
        <w:rPr>
          <w:rFonts w:cs="Arial"/>
          <w:color w:val="000000" w:themeColor="text1"/>
          <w:szCs w:val="24"/>
        </w:rPr>
      </w:pPr>
    </w:p>
    <w:p w:rsidR="00BD4841" w:rsidRPr="00CD14AD" w:rsidRDefault="00BD4841" w:rsidP="00BD4841">
      <w:pPr>
        <w:rPr>
          <w:rFonts w:cs="Arial"/>
          <w:color w:val="000000" w:themeColor="text1"/>
          <w:szCs w:val="24"/>
        </w:rPr>
      </w:pPr>
      <w:r w:rsidRPr="00CD14AD">
        <w:rPr>
          <w:rFonts w:cs="Arial"/>
          <w:color w:val="000000" w:themeColor="text1"/>
          <w:szCs w:val="24"/>
        </w:rPr>
        <w:t>There were 489 children subject to a Child Protection Plan in Salford as at 31</w:t>
      </w:r>
      <w:r w:rsidRPr="00CD14AD">
        <w:rPr>
          <w:rFonts w:cs="Arial"/>
          <w:color w:val="000000" w:themeColor="text1"/>
          <w:szCs w:val="24"/>
          <w:vertAlign w:val="superscript"/>
        </w:rPr>
        <w:t>st</w:t>
      </w:r>
      <w:r w:rsidRPr="00CD14AD">
        <w:rPr>
          <w:rFonts w:cs="Arial"/>
          <w:color w:val="000000" w:themeColor="text1"/>
          <w:szCs w:val="24"/>
        </w:rPr>
        <w:t xml:space="preserve"> March 2019, a rate of 86.4 per 10,000 children (up from 278 children and a rate of 53.4 as at 31</w:t>
      </w:r>
      <w:r w:rsidRPr="00CD14AD">
        <w:rPr>
          <w:rFonts w:cs="Arial"/>
          <w:color w:val="000000" w:themeColor="text1"/>
          <w:szCs w:val="24"/>
          <w:vertAlign w:val="superscript"/>
        </w:rPr>
        <w:t>st</w:t>
      </w:r>
      <w:r w:rsidRPr="00CD14AD">
        <w:rPr>
          <w:rFonts w:cs="Arial"/>
          <w:color w:val="000000" w:themeColor="text1"/>
          <w:szCs w:val="24"/>
        </w:rPr>
        <w:t xml:space="preserve"> March 2014). Again this is significantly higher than the England average of 43.7 per 10,000 and the regional average of 56.5 per 10,000 in 2019.</w:t>
      </w:r>
    </w:p>
    <w:p w:rsidR="00BD4841" w:rsidRPr="00CD14AD" w:rsidRDefault="00BD4841" w:rsidP="00BD4841">
      <w:pPr>
        <w:rPr>
          <w:rFonts w:cs="Arial"/>
          <w:color w:val="000000" w:themeColor="text1"/>
          <w:szCs w:val="24"/>
        </w:rPr>
      </w:pPr>
    </w:p>
    <w:p w:rsidR="00BD4841" w:rsidRDefault="00BD4841" w:rsidP="00BD4841">
      <w:pPr>
        <w:rPr>
          <w:rFonts w:cs="Arial"/>
          <w:color w:val="000000" w:themeColor="text1"/>
          <w:szCs w:val="24"/>
        </w:rPr>
      </w:pPr>
      <w:r w:rsidRPr="00CD14AD">
        <w:rPr>
          <w:rFonts w:cs="Arial"/>
          <w:color w:val="000000" w:themeColor="text1"/>
          <w:szCs w:val="24"/>
        </w:rPr>
        <w:t xml:space="preserve">In 2018, 29 girls aged </w:t>
      </w:r>
      <w:proofErr w:type="gramStart"/>
      <w:r w:rsidRPr="00CD14AD">
        <w:rPr>
          <w:rFonts w:cs="Arial"/>
          <w:color w:val="000000" w:themeColor="text1"/>
          <w:szCs w:val="24"/>
        </w:rPr>
        <w:t>under</w:t>
      </w:r>
      <w:proofErr w:type="gramEnd"/>
      <w:r w:rsidRPr="00CD14AD">
        <w:rPr>
          <w:rFonts w:cs="Arial"/>
          <w:color w:val="000000" w:themeColor="text1"/>
          <w:szCs w:val="24"/>
        </w:rPr>
        <w:t xml:space="preserve"> 18 conceived for every 1,000 girls aged 15-17 years living in the Salford City Council area. This is higher than the England average of 16.7 per 1,000 and the North West regional average of 21.7 per 1,000. The area has a higher teenage conception rate compared with the England average (approximately 19 per 1,000). </w:t>
      </w:r>
      <w:proofErr w:type="gramStart"/>
      <w:r w:rsidRPr="00CD14AD">
        <w:rPr>
          <w:rFonts w:cs="Arial"/>
          <w:color w:val="000000" w:themeColor="text1"/>
          <w:szCs w:val="24"/>
        </w:rPr>
        <w:t>Just over half (54%) of teenage conceptions in Salford in 2018 led to an abortion, and 46% to a birth.</w:t>
      </w:r>
      <w:proofErr w:type="gramEnd"/>
      <w:r w:rsidRPr="00CD14AD">
        <w:rPr>
          <w:rFonts w:cs="Arial"/>
          <w:color w:val="000000" w:themeColor="text1"/>
          <w:szCs w:val="24"/>
        </w:rPr>
        <w:t xml:space="preserve"> Conceptions in areas of deprivation are more likely to result in births.</w:t>
      </w:r>
    </w:p>
    <w:p w:rsidR="00BD4841" w:rsidRPr="00CD14AD" w:rsidRDefault="00BD4841" w:rsidP="00BD4841">
      <w:pPr>
        <w:rPr>
          <w:rFonts w:cs="Arial"/>
          <w:color w:val="000000" w:themeColor="text1"/>
          <w:szCs w:val="24"/>
        </w:rPr>
      </w:pPr>
    </w:p>
    <w:p w:rsidR="000E6A69" w:rsidRDefault="000E6A69" w:rsidP="000E6A69">
      <w:pPr>
        <w:rPr>
          <w:rFonts w:cs="Arial"/>
          <w:szCs w:val="24"/>
        </w:rPr>
      </w:pPr>
      <w:r w:rsidRPr="000E6A69">
        <w:rPr>
          <w:rFonts w:cs="Arial"/>
          <w:szCs w:val="24"/>
        </w:rPr>
        <w:t xml:space="preserve">Over a </w:t>
      </w:r>
      <w:r w:rsidR="00087996">
        <w:rPr>
          <w:rFonts w:cs="Arial"/>
          <w:szCs w:val="24"/>
        </w:rPr>
        <w:t>five</w:t>
      </w:r>
      <w:r w:rsidRPr="000E6A69">
        <w:rPr>
          <w:rFonts w:cs="Arial"/>
          <w:szCs w:val="24"/>
        </w:rPr>
        <w:t xml:space="preserve"> year period </w:t>
      </w:r>
      <w:r w:rsidR="00087996">
        <w:rPr>
          <w:rFonts w:cs="Arial"/>
          <w:szCs w:val="24"/>
        </w:rPr>
        <w:t>(</w:t>
      </w:r>
      <w:r w:rsidRPr="000E6A69">
        <w:rPr>
          <w:rFonts w:cs="Arial"/>
          <w:szCs w:val="24"/>
        </w:rPr>
        <w:t xml:space="preserve">2005-2012) </w:t>
      </w:r>
      <w:r w:rsidR="00087996">
        <w:rPr>
          <w:rFonts w:cs="Arial"/>
          <w:szCs w:val="24"/>
        </w:rPr>
        <w:t xml:space="preserve">Salford Council had experienced </w:t>
      </w:r>
      <w:r w:rsidR="00087996" w:rsidRPr="000E6A69">
        <w:rPr>
          <w:rFonts w:cs="Arial"/>
          <w:szCs w:val="24"/>
        </w:rPr>
        <w:t>significant numbers of repeat pregnancies in parents who have had children removed</w:t>
      </w:r>
      <w:r w:rsidR="00087996">
        <w:rPr>
          <w:rFonts w:cs="Arial"/>
          <w:szCs w:val="24"/>
        </w:rPr>
        <w:t>, with</w:t>
      </w:r>
      <w:r w:rsidR="00087996" w:rsidRPr="000E6A69">
        <w:rPr>
          <w:rFonts w:cs="Arial"/>
          <w:szCs w:val="24"/>
        </w:rPr>
        <w:t xml:space="preserve"> </w:t>
      </w:r>
      <w:r w:rsidRPr="000E6A69">
        <w:rPr>
          <w:rFonts w:cs="Arial"/>
          <w:szCs w:val="24"/>
        </w:rPr>
        <w:t>228 mothers and 644 children involved in repeat removal cases</w:t>
      </w:r>
      <w:r w:rsidR="00087996">
        <w:rPr>
          <w:rFonts w:cs="Arial"/>
          <w:szCs w:val="24"/>
        </w:rPr>
        <w:t>.</w:t>
      </w:r>
    </w:p>
    <w:p w:rsidR="000E6A69" w:rsidRDefault="000E6A69" w:rsidP="000E6A69">
      <w:pPr>
        <w:rPr>
          <w:rFonts w:cs="Arial"/>
          <w:szCs w:val="24"/>
        </w:rPr>
      </w:pPr>
      <w:r w:rsidRPr="000E6A69">
        <w:rPr>
          <w:rFonts w:cs="Arial"/>
          <w:szCs w:val="24"/>
        </w:rPr>
        <w:t xml:space="preserve">Over </w:t>
      </w:r>
      <w:r w:rsidR="00087996">
        <w:rPr>
          <w:rFonts w:cs="Arial"/>
          <w:szCs w:val="24"/>
        </w:rPr>
        <w:t xml:space="preserve">the </w:t>
      </w:r>
      <w:r w:rsidRPr="000E6A69">
        <w:rPr>
          <w:rFonts w:cs="Arial"/>
          <w:szCs w:val="24"/>
        </w:rPr>
        <w:t>same period</w:t>
      </w:r>
      <w:r w:rsidR="00087996">
        <w:rPr>
          <w:rFonts w:cs="Arial"/>
          <w:szCs w:val="24"/>
        </w:rPr>
        <w:t>,</w:t>
      </w:r>
      <w:r w:rsidRPr="000E6A69">
        <w:rPr>
          <w:rFonts w:cs="Arial"/>
          <w:szCs w:val="24"/>
        </w:rPr>
        <w:t xml:space="preserve"> 65% of all looked after children were from mothers who had had more than 1 child taken into care</w:t>
      </w:r>
      <w:r w:rsidR="00087996">
        <w:rPr>
          <w:rFonts w:cs="Arial"/>
          <w:szCs w:val="24"/>
        </w:rPr>
        <w:t>.</w:t>
      </w:r>
    </w:p>
    <w:p w:rsidR="00087996" w:rsidRPr="000E6A69" w:rsidRDefault="00087996" w:rsidP="000E6A69">
      <w:pPr>
        <w:rPr>
          <w:rFonts w:cs="Arial"/>
          <w:szCs w:val="24"/>
        </w:rPr>
      </w:pPr>
    </w:p>
    <w:p w:rsidR="000E6A69" w:rsidRDefault="00087996" w:rsidP="000E6A69">
      <w:pPr>
        <w:rPr>
          <w:rFonts w:cs="Arial"/>
          <w:szCs w:val="24"/>
        </w:rPr>
      </w:pPr>
      <w:r>
        <w:rPr>
          <w:rFonts w:cs="Arial"/>
          <w:szCs w:val="24"/>
        </w:rPr>
        <w:lastRenderedPageBreak/>
        <w:t>There was an a</w:t>
      </w:r>
      <w:r w:rsidR="000E6A69" w:rsidRPr="000E6A69">
        <w:rPr>
          <w:rFonts w:cs="Arial"/>
          <w:szCs w:val="24"/>
        </w:rPr>
        <w:t xml:space="preserve">verage of 17 months between first time mothers appearing in court with an infant and </w:t>
      </w:r>
      <w:r>
        <w:rPr>
          <w:rFonts w:cs="Arial"/>
          <w:szCs w:val="24"/>
        </w:rPr>
        <w:t xml:space="preserve">the </w:t>
      </w:r>
      <w:r w:rsidR="000E6A69" w:rsidRPr="000E6A69">
        <w:rPr>
          <w:rFonts w:cs="Arial"/>
          <w:szCs w:val="24"/>
        </w:rPr>
        <w:t xml:space="preserve">second time </w:t>
      </w:r>
      <w:r>
        <w:rPr>
          <w:rFonts w:cs="Arial"/>
          <w:szCs w:val="24"/>
        </w:rPr>
        <w:t xml:space="preserve">that </w:t>
      </w:r>
      <w:r w:rsidR="000E6A69" w:rsidRPr="000E6A69">
        <w:rPr>
          <w:rFonts w:cs="Arial"/>
          <w:szCs w:val="24"/>
        </w:rPr>
        <w:t>she appear</w:t>
      </w:r>
      <w:r>
        <w:rPr>
          <w:rFonts w:cs="Arial"/>
          <w:szCs w:val="24"/>
        </w:rPr>
        <w:t>ed</w:t>
      </w:r>
      <w:r w:rsidR="000E6A69" w:rsidRPr="000E6A69">
        <w:rPr>
          <w:rFonts w:cs="Arial"/>
          <w:szCs w:val="24"/>
        </w:rPr>
        <w:t xml:space="preserve"> with another infant</w:t>
      </w:r>
      <w:r>
        <w:rPr>
          <w:rFonts w:cs="Arial"/>
          <w:szCs w:val="24"/>
        </w:rPr>
        <w:t>.</w:t>
      </w:r>
    </w:p>
    <w:p w:rsidR="000E6A69" w:rsidRDefault="000E6A69" w:rsidP="000E6A69">
      <w:pPr>
        <w:rPr>
          <w:rFonts w:cs="Arial"/>
          <w:szCs w:val="24"/>
        </w:rPr>
      </w:pPr>
      <w:r w:rsidRPr="000E6A69">
        <w:rPr>
          <w:rFonts w:cs="Arial"/>
          <w:szCs w:val="24"/>
        </w:rPr>
        <w:t>The hardest to reach families were resistan</w:t>
      </w:r>
      <w:r w:rsidR="00087996">
        <w:rPr>
          <w:rFonts w:cs="Arial"/>
          <w:szCs w:val="24"/>
        </w:rPr>
        <w:t>t</w:t>
      </w:r>
      <w:r w:rsidRPr="000E6A69">
        <w:rPr>
          <w:rFonts w:cs="Arial"/>
          <w:szCs w:val="24"/>
        </w:rPr>
        <w:t xml:space="preserve"> to accessing support or advice, </w:t>
      </w:r>
      <w:r w:rsidR="00087996">
        <w:rPr>
          <w:rFonts w:cs="Arial"/>
          <w:szCs w:val="24"/>
        </w:rPr>
        <w:t xml:space="preserve">and </w:t>
      </w:r>
      <w:r w:rsidRPr="000E6A69">
        <w:rPr>
          <w:rFonts w:cs="Arial"/>
          <w:szCs w:val="24"/>
        </w:rPr>
        <w:t xml:space="preserve">therefore safeguarding concerns left unresolved following </w:t>
      </w:r>
      <w:r w:rsidR="00087996">
        <w:rPr>
          <w:rFonts w:cs="Arial"/>
          <w:szCs w:val="24"/>
        </w:rPr>
        <w:t xml:space="preserve">the </w:t>
      </w:r>
      <w:r w:rsidRPr="000E6A69">
        <w:rPr>
          <w:rFonts w:cs="Arial"/>
          <w:szCs w:val="24"/>
        </w:rPr>
        <w:t xml:space="preserve">removal of </w:t>
      </w:r>
      <w:r w:rsidR="00087996">
        <w:rPr>
          <w:rFonts w:cs="Arial"/>
          <w:szCs w:val="24"/>
        </w:rPr>
        <w:t xml:space="preserve">a </w:t>
      </w:r>
      <w:r w:rsidRPr="000E6A69">
        <w:rPr>
          <w:rFonts w:cs="Arial"/>
          <w:szCs w:val="24"/>
        </w:rPr>
        <w:t>child</w:t>
      </w:r>
      <w:r w:rsidR="00087996">
        <w:rPr>
          <w:rFonts w:cs="Arial"/>
          <w:szCs w:val="24"/>
        </w:rPr>
        <w:t>. There was n</w:t>
      </w:r>
      <w:r w:rsidRPr="000E6A69">
        <w:rPr>
          <w:rFonts w:cs="Arial"/>
          <w:szCs w:val="24"/>
        </w:rPr>
        <w:t xml:space="preserve">o support prior to 20 weeks gestation, which </w:t>
      </w:r>
      <w:r w:rsidR="00087996">
        <w:rPr>
          <w:rFonts w:cs="Arial"/>
          <w:szCs w:val="24"/>
        </w:rPr>
        <w:t xml:space="preserve">was </w:t>
      </w:r>
      <w:r w:rsidRPr="000E6A69">
        <w:rPr>
          <w:rFonts w:cs="Arial"/>
          <w:szCs w:val="24"/>
        </w:rPr>
        <w:t xml:space="preserve">identified </w:t>
      </w:r>
      <w:r w:rsidR="00087996">
        <w:rPr>
          <w:rFonts w:cs="Arial"/>
          <w:szCs w:val="24"/>
        </w:rPr>
        <w:t xml:space="preserve">as a </w:t>
      </w:r>
      <w:r w:rsidRPr="000E6A69">
        <w:rPr>
          <w:rFonts w:cs="Arial"/>
          <w:szCs w:val="24"/>
        </w:rPr>
        <w:t>missed opportunity</w:t>
      </w:r>
      <w:r w:rsidR="00087996">
        <w:rPr>
          <w:rFonts w:cs="Arial"/>
          <w:szCs w:val="24"/>
        </w:rPr>
        <w:t>. In addition, h</w:t>
      </w:r>
      <w:r w:rsidRPr="000E6A69">
        <w:rPr>
          <w:rFonts w:cs="Arial"/>
          <w:szCs w:val="24"/>
        </w:rPr>
        <w:t>ealth inequalities</w:t>
      </w:r>
      <w:r w:rsidR="00087996">
        <w:rPr>
          <w:rFonts w:cs="Arial"/>
          <w:szCs w:val="24"/>
        </w:rPr>
        <w:t xml:space="preserve"> meant that</w:t>
      </w:r>
      <w:r w:rsidRPr="000E6A69">
        <w:rPr>
          <w:rFonts w:cs="Arial"/>
          <w:szCs w:val="24"/>
        </w:rPr>
        <w:t xml:space="preserve"> families </w:t>
      </w:r>
      <w:r w:rsidR="00087996">
        <w:rPr>
          <w:rFonts w:cs="Arial"/>
          <w:szCs w:val="24"/>
        </w:rPr>
        <w:t xml:space="preserve">were </w:t>
      </w:r>
      <w:r w:rsidRPr="000E6A69">
        <w:rPr>
          <w:rFonts w:cs="Arial"/>
          <w:szCs w:val="24"/>
        </w:rPr>
        <w:t>not accessing health services consistently</w:t>
      </w:r>
      <w:r w:rsidR="00087996">
        <w:rPr>
          <w:rFonts w:cs="Arial"/>
          <w:szCs w:val="24"/>
        </w:rPr>
        <w:t>.</w:t>
      </w:r>
    </w:p>
    <w:p w:rsidR="000E6A69" w:rsidRDefault="000E6A69" w:rsidP="000E6A69">
      <w:pPr>
        <w:rPr>
          <w:rFonts w:cs="Arial"/>
          <w:szCs w:val="24"/>
        </w:rPr>
      </w:pPr>
    </w:p>
    <w:p w:rsidR="00FD3006" w:rsidRPr="00FD3006" w:rsidRDefault="00FD3006" w:rsidP="00FD3006">
      <w:pPr>
        <w:rPr>
          <w:rFonts w:cs="Arial"/>
          <w:szCs w:val="24"/>
        </w:rPr>
      </w:pPr>
      <w:r w:rsidRPr="00FD3006">
        <w:rPr>
          <w:rFonts w:cs="Arial"/>
          <w:szCs w:val="24"/>
        </w:rPr>
        <w:t>Since the inception of the S</w:t>
      </w:r>
      <w:r w:rsidR="008252A3">
        <w:rPr>
          <w:rFonts w:cs="Arial"/>
          <w:szCs w:val="24"/>
        </w:rPr>
        <w:t xml:space="preserve">trengthening </w:t>
      </w:r>
      <w:r w:rsidRPr="00FD3006">
        <w:rPr>
          <w:rFonts w:cs="Arial"/>
          <w:szCs w:val="24"/>
        </w:rPr>
        <w:t>F</w:t>
      </w:r>
      <w:r w:rsidR="008252A3">
        <w:rPr>
          <w:rFonts w:cs="Arial"/>
          <w:szCs w:val="24"/>
        </w:rPr>
        <w:t>amilies</w:t>
      </w:r>
      <w:r w:rsidRPr="00FD3006">
        <w:rPr>
          <w:rFonts w:cs="Arial"/>
          <w:szCs w:val="24"/>
        </w:rPr>
        <w:t xml:space="preserve"> programme</w:t>
      </w:r>
      <w:r>
        <w:rPr>
          <w:rFonts w:cs="Arial"/>
          <w:szCs w:val="24"/>
        </w:rPr>
        <w:t xml:space="preserve"> in </w:t>
      </w:r>
      <w:proofErr w:type="gramStart"/>
      <w:r>
        <w:rPr>
          <w:rFonts w:cs="Arial"/>
          <w:szCs w:val="24"/>
        </w:rPr>
        <w:t>2014</w:t>
      </w:r>
      <w:r w:rsidR="00A12F3A">
        <w:rPr>
          <w:rFonts w:cs="Arial"/>
          <w:szCs w:val="24"/>
        </w:rPr>
        <w:t>,</w:t>
      </w:r>
      <w:proofErr w:type="gramEnd"/>
      <w:r w:rsidR="002F0257">
        <w:rPr>
          <w:rFonts w:cs="Arial"/>
          <w:szCs w:val="24"/>
        </w:rPr>
        <w:t xml:space="preserve"> and according to Salford’s own data</w:t>
      </w:r>
      <w:r w:rsidRPr="00FD3006">
        <w:rPr>
          <w:rFonts w:cs="Arial"/>
          <w:szCs w:val="24"/>
        </w:rPr>
        <w:t>:</w:t>
      </w:r>
    </w:p>
    <w:p w:rsidR="00FD3006" w:rsidRDefault="00FD3006" w:rsidP="00B10A13">
      <w:pPr>
        <w:pStyle w:val="ListParagraph"/>
        <w:numPr>
          <w:ilvl w:val="0"/>
          <w:numId w:val="9"/>
        </w:numPr>
        <w:rPr>
          <w:rFonts w:cs="Arial"/>
          <w:szCs w:val="24"/>
        </w:rPr>
      </w:pPr>
      <w:r w:rsidRPr="00FD3006">
        <w:rPr>
          <w:rFonts w:cs="Arial"/>
          <w:szCs w:val="24"/>
        </w:rPr>
        <w:t>2</w:t>
      </w:r>
      <w:r w:rsidR="00A12F3A">
        <w:rPr>
          <w:rFonts w:cs="Arial"/>
          <w:szCs w:val="24"/>
        </w:rPr>
        <w:t>09</w:t>
      </w:r>
      <w:r w:rsidRPr="00FD3006">
        <w:rPr>
          <w:rFonts w:cs="Arial"/>
          <w:szCs w:val="24"/>
        </w:rPr>
        <w:t xml:space="preserve"> </w:t>
      </w:r>
      <w:r w:rsidR="00A12F3A">
        <w:rPr>
          <w:rFonts w:cs="Arial"/>
          <w:szCs w:val="24"/>
        </w:rPr>
        <w:t>familie</w:t>
      </w:r>
      <w:r w:rsidR="002F0257">
        <w:rPr>
          <w:rFonts w:cs="Arial"/>
          <w:szCs w:val="24"/>
        </w:rPr>
        <w:t>s</w:t>
      </w:r>
      <w:r w:rsidRPr="00FD3006">
        <w:rPr>
          <w:rFonts w:cs="Arial"/>
          <w:szCs w:val="24"/>
        </w:rPr>
        <w:t xml:space="preserve"> have been referred</w:t>
      </w:r>
      <w:r w:rsidR="00A12F3A">
        <w:rPr>
          <w:rFonts w:cs="Arial"/>
          <w:szCs w:val="24"/>
        </w:rPr>
        <w:t xml:space="preserve"> under Pathway B</w:t>
      </w:r>
      <w:r w:rsidRPr="00FD3006">
        <w:rPr>
          <w:rFonts w:cs="Arial"/>
          <w:szCs w:val="24"/>
        </w:rPr>
        <w:t>.</w:t>
      </w:r>
    </w:p>
    <w:p w:rsidR="00A12F3A" w:rsidRDefault="00A12F3A" w:rsidP="00B10A13">
      <w:pPr>
        <w:pStyle w:val="ListParagraph"/>
        <w:numPr>
          <w:ilvl w:val="0"/>
          <w:numId w:val="9"/>
        </w:numPr>
        <w:rPr>
          <w:rFonts w:cs="Arial"/>
          <w:szCs w:val="24"/>
        </w:rPr>
      </w:pPr>
      <w:r>
        <w:rPr>
          <w:rFonts w:cs="Arial"/>
          <w:szCs w:val="24"/>
        </w:rPr>
        <w:t>Another 15 parents were referred post-proceedings under Pathway A.</w:t>
      </w:r>
    </w:p>
    <w:p w:rsidR="006F164C" w:rsidRPr="00346633" w:rsidRDefault="00A12F3A" w:rsidP="003721E3">
      <w:pPr>
        <w:pStyle w:val="ListParagraph"/>
        <w:numPr>
          <w:ilvl w:val="0"/>
          <w:numId w:val="9"/>
        </w:numPr>
        <w:rPr>
          <w:rFonts w:cs="Arial"/>
          <w:szCs w:val="24"/>
        </w:rPr>
      </w:pPr>
      <w:r>
        <w:rPr>
          <w:rFonts w:cs="Arial"/>
          <w:szCs w:val="24"/>
        </w:rPr>
        <w:t>271</w:t>
      </w:r>
      <w:r w:rsidR="00FD3006" w:rsidRPr="00FD3006">
        <w:rPr>
          <w:rFonts w:cs="Arial"/>
          <w:szCs w:val="24"/>
        </w:rPr>
        <w:t xml:space="preserve"> children had been previously removed from the care of th</w:t>
      </w:r>
      <w:r>
        <w:rPr>
          <w:rFonts w:cs="Arial"/>
          <w:szCs w:val="24"/>
        </w:rPr>
        <w:t>e 209 families</w:t>
      </w:r>
      <w:r w:rsidR="00FD3006" w:rsidRPr="00FD3006">
        <w:rPr>
          <w:rFonts w:cs="Arial"/>
          <w:szCs w:val="24"/>
        </w:rPr>
        <w:t>.</w:t>
      </w:r>
    </w:p>
    <w:p w:rsidR="008252A3" w:rsidRDefault="008252A3">
      <w:pPr>
        <w:spacing w:line="240" w:lineRule="auto"/>
        <w:rPr>
          <w:rFonts w:eastAsia="MS Gothic" w:cs="Arial"/>
          <w:b/>
          <w:bCs/>
          <w:noProof/>
          <w:color w:val="7030A0"/>
          <w:sz w:val="44"/>
          <w:szCs w:val="44"/>
          <w:lang w:eastAsia="en-GB"/>
        </w:rPr>
      </w:pPr>
      <w:r>
        <w:br w:type="page"/>
      </w:r>
    </w:p>
    <w:p w:rsidR="006F164C" w:rsidRDefault="006F164C" w:rsidP="006F164C">
      <w:pPr>
        <w:pStyle w:val="Heading1"/>
      </w:pPr>
      <w:bookmarkStart w:id="2" w:name="_Toc40767810"/>
      <w:r>
        <w:lastRenderedPageBreak/>
        <w:t>Evaluation methodology</w:t>
      </w:r>
      <w:bookmarkEnd w:id="2"/>
    </w:p>
    <w:p w:rsidR="006F164C" w:rsidRDefault="006F164C" w:rsidP="006F164C">
      <w:pPr>
        <w:rPr>
          <w:szCs w:val="24"/>
        </w:rPr>
      </w:pPr>
    </w:p>
    <w:p w:rsidR="00FB2DD6" w:rsidRDefault="00FB2DD6" w:rsidP="00FB2DD6">
      <w:r>
        <w:t>The evaluation has focused on the following questions</w:t>
      </w:r>
      <w:r w:rsidR="00C6082F">
        <w:t xml:space="preserve"> posed by Salford Council</w:t>
      </w:r>
      <w:r>
        <w:t>:</w:t>
      </w:r>
    </w:p>
    <w:p w:rsidR="00FB2DD6" w:rsidRDefault="00FB2DD6" w:rsidP="00B10A13">
      <w:pPr>
        <w:pStyle w:val="ListParagraph"/>
        <w:numPr>
          <w:ilvl w:val="0"/>
          <w:numId w:val="14"/>
        </w:numPr>
      </w:pPr>
      <w:r>
        <w:t>To what extent is the model effective in reducing the numbers of children being removed from families?</w:t>
      </w:r>
    </w:p>
    <w:p w:rsidR="00FB2DD6" w:rsidRDefault="00FB2DD6" w:rsidP="00B10A13">
      <w:pPr>
        <w:pStyle w:val="ListParagraph"/>
        <w:numPr>
          <w:ilvl w:val="0"/>
          <w:numId w:val="14"/>
        </w:numPr>
      </w:pPr>
      <w:r>
        <w:t>To what extent does the programme impact on families’ well-being, resilience and stability?</w:t>
      </w:r>
    </w:p>
    <w:p w:rsidR="005C4F33" w:rsidRDefault="005C4F33" w:rsidP="00B10A13">
      <w:pPr>
        <w:pStyle w:val="ListParagraph"/>
        <w:numPr>
          <w:ilvl w:val="0"/>
          <w:numId w:val="14"/>
        </w:numPr>
      </w:pPr>
      <w:r>
        <w:t>H</w:t>
      </w:r>
      <w:r w:rsidRPr="005C4F33">
        <w:t>ow do specific elements of the programme impact on families?’</w:t>
      </w:r>
    </w:p>
    <w:p w:rsidR="00FB2DD6" w:rsidRDefault="00FB2DD6" w:rsidP="00B10A13">
      <w:pPr>
        <w:pStyle w:val="ListParagraph"/>
        <w:numPr>
          <w:ilvl w:val="0"/>
          <w:numId w:val="14"/>
        </w:numPr>
      </w:pPr>
      <w:r>
        <w:t>What are the factors that enable or challenge the achievement of the programme’s aims?</w:t>
      </w:r>
    </w:p>
    <w:p w:rsidR="00FB2DD6" w:rsidRDefault="00FB2DD6" w:rsidP="00B10A13">
      <w:pPr>
        <w:pStyle w:val="ListParagraph"/>
        <w:numPr>
          <w:ilvl w:val="0"/>
          <w:numId w:val="14"/>
        </w:numPr>
      </w:pPr>
      <w:r>
        <w:t>What has been the impact of the Strengthening Families programme on parents?</w:t>
      </w:r>
    </w:p>
    <w:p w:rsidR="00FB2DD6" w:rsidRDefault="00B17564" w:rsidP="00B10A13">
      <w:pPr>
        <w:pStyle w:val="ListParagraph"/>
        <w:numPr>
          <w:ilvl w:val="0"/>
          <w:numId w:val="14"/>
        </w:numPr>
      </w:pPr>
      <w:r>
        <w:t>Have</w:t>
      </w:r>
      <w:r w:rsidR="00FB2DD6">
        <w:t xml:space="preserve"> children that have been through the Strengthening Families programme </w:t>
      </w:r>
      <w:r>
        <w:t>achieved the expected level of school readiness</w:t>
      </w:r>
      <w:r w:rsidR="00FB2DD6">
        <w:t>?</w:t>
      </w:r>
    </w:p>
    <w:p w:rsidR="00FB2DD6" w:rsidRDefault="00FB2DD6" w:rsidP="00FB2DD6"/>
    <w:p w:rsidR="006F164C" w:rsidRPr="009F5290" w:rsidRDefault="006F164C" w:rsidP="006F164C">
      <w:pPr>
        <w:rPr>
          <w:szCs w:val="24"/>
        </w:rPr>
      </w:pPr>
      <w:r w:rsidRPr="00F11D01">
        <w:rPr>
          <w:color w:val="000000" w:themeColor="text1"/>
          <w:szCs w:val="24"/>
        </w:rPr>
        <w:t xml:space="preserve">This evaluation was conducted using </w:t>
      </w:r>
      <w:r w:rsidR="00FB2DD6">
        <w:rPr>
          <w:color w:val="000000" w:themeColor="text1"/>
          <w:szCs w:val="24"/>
        </w:rPr>
        <w:t xml:space="preserve">qualitative feedback plus </w:t>
      </w:r>
      <w:r w:rsidR="00F11D01">
        <w:rPr>
          <w:color w:val="000000" w:themeColor="text1"/>
          <w:szCs w:val="24"/>
        </w:rPr>
        <w:t>data collated retrospectively, based on the key datasets suggested within the</w:t>
      </w:r>
      <w:r w:rsidRPr="00F11D01">
        <w:rPr>
          <w:color w:val="000000" w:themeColor="text1"/>
          <w:szCs w:val="24"/>
        </w:rPr>
        <w:t xml:space="preserve"> toolkit created </w:t>
      </w:r>
      <w:r w:rsidRPr="009F5290">
        <w:rPr>
          <w:szCs w:val="24"/>
        </w:rPr>
        <w:t>by a University of Essex research team to assess the impact of interventions seeking to reduce recurrent care proceedings. An overview of</w:t>
      </w:r>
      <w:r>
        <w:rPr>
          <w:szCs w:val="24"/>
        </w:rPr>
        <w:t xml:space="preserve"> and</w:t>
      </w:r>
      <w:r w:rsidRPr="009F5290">
        <w:rPr>
          <w:szCs w:val="24"/>
        </w:rPr>
        <w:t xml:space="preserve"> guide to using the toolkit is available </w:t>
      </w:r>
      <w:r>
        <w:rPr>
          <w:szCs w:val="24"/>
        </w:rPr>
        <w:t xml:space="preserve">on the </w:t>
      </w:r>
      <w:hyperlink r:id="rId16" w:history="1">
        <w:r w:rsidRPr="00763B48">
          <w:rPr>
            <w:rStyle w:val="Hyperlink"/>
            <w:szCs w:val="24"/>
          </w:rPr>
          <w:t>Research in Practice website</w:t>
        </w:r>
      </w:hyperlink>
      <w:r>
        <w:rPr>
          <w:szCs w:val="24"/>
        </w:rPr>
        <w:t xml:space="preserve"> or </w:t>
      </w:r>
      <w:r w:rsidRPr="009F5290">
        <w:rPr>
          <w:szCs w:val="24"/>
        </w:rPr>
        <w:t>on request from the university’s Health and Social Care Research Service (</w:t>
      </w:r>
      <w:hyperlink r:id="rId17" w:history="1">
        <w:r w:rsidRPr="00627D9E">
          <w:rPr>
            <w:rStyle w:val="Hyperlink"/>
            <w:szCs w:val="24"/>
          </w:rPr>
          <w:t>hcrs@essex.ac.uk</w:t>
        </w:r>
      </w:hyperlink>
      <w:r w:rsidRPr="009F5290">
        <w:rPr>
          <w:szCs w:val="24"/>
        </w:rPr>
        <w:t>).</w:t>
      </w:r>
    </w:p>
    <w:p w:rsidR="006F164C" w:rsidRDefault="006F164C" w:rsidP="006F164C">
      <w:pPr>
        <w:rPr>
          <w:szCs w:val="24"/>
        </w:rPr>
      </w:pPr>
    </w:p>
    <w:p w:rsidR="001A017C" w:rsidRPr="009F5290" w:rsidRDefault="001A017C" w:rsidP="006F164C">
      <w:pPr>
        <w:rPr>
          <w:szCs w:val="24"/>
        </w:rPr>
      </w:pPr>
    </w:p>
    <w:p w:rsidR="00475D0C" w:rsidRPr="00475D0C" w:rsidRDefault="00475D0C" w:rsidP="00534AC5">
      <w:pPr>
        <w:pStyle w:val="Heading2"/>
      </w:pPr>
      <w:r>
        <w:t>Quantita</w:t>
      </w:r>
      <w:r w:rsidRPr="00475D0C">
        <w:t>t</w:t>
      </w:r>
      <w:r>
        <w:t>i</w:t>
      </w:r>
      <w:r w:rsidRPr="00475D0C">
        <w:t>ve data</w:t>
      </w:r>
    </w:p>
    <w:p w:rsidR="009709D5" w:rsidRDefault="00E03745" w:rsidP="006F164C">
      <w:pPr>
        <w:rPr>
          <w:szCs w:val="24"/>
        </w:rPr>
      </w:pPr>
      <w:r>
        <w:rPr>
          <w:szCs w:val="24"/>
        </w:rPr>
        <w:t>The data on which this evaluation is based was coll</w:t>
      </w:r>
      <w:r w:rsidR="00C6082F">
        <w:rPr>
          <w:szCs w:val="24"/>
        </w:rPr>
        <w:t>ec</w:t>
      </w:r>
      <w:r>
        <w:rPr>
          <w:szCs w:val="24"/>
        </w:rPr>
        <w:t xml:space="preserve">ted retrospectively by Salford Council. The University of Essex </w:t>
      </w:r>
      <w:r w:rsidR="005C4F33">
        <w:rPr>
          <w:szCs w:val="24"/>
        </w:rPr>
        <w:t xml:space="preserve">team </w:t>
      </w:r>
      <w:r>
        <w:rPr>
          <w:szCs w:val="24"/>
        </w:rPr>
        <w:t xml:space="preserve">provided a list of variables - based on </w:t>
      </w:r>
      <w:r w:rsidR="005C4F33">
        <w:rPr>
          <w:szCs w:val="24"/>
        </w:rPr>
        <w:t>its</w:t>
      </w:r>
      <w:r>
        <w:rPr>
          <w:szCs w:val="24"/>
        </w:rPr>
        <w:t xml:space="preserve"> existing recurrent care services evaluation tool – that were essential</w:t>
      </w:r>
      <w:r w:rsidR="009709D5">
        <w:rPr>
          <w:szCs w:val="24"/>
        </w:rPr>
        <w:t>,</w:t>
      </w:r>
      <w:r>
        <w:rPr>
          <w:szCs w:val="24"/>
        </w:rPr>
        <w:t xml:space="preserve"> plus variables that would be </w:t>
      </w:r>
      <w:r w:rsidR="005C4F33">
        <w:rPr>
          <w:szCs w:val="24"/>
        </w:rPr>
        <w:t>desirable</w:t>
      </w:r>
      <w:r>
        <w:rPr>
          <w:szCs w:val="24"/>
        </w:rPr>
        <w:t xml:space="preserve"> for the evaluation. </w:t>
      </w:r>
    </w:p>
    <w:p w:rsidR="009709D5" w:rsidRDefault="009709D5" w:rsidP="006F164C">
      <w:pPr>
        <w:rPr>
          <w:szCs w:val="24"/>
        </w:rPr>
      </w:pPr>
    </w:p>
    <w:p w:rsidR="006F164C" w:rsidRDefault="00E03745" w:rsidP="006F164C">
      <w:pPr>
        <w:rPr>
          <w:szCs w:val="24"/>
        </w:rPr>
      </w:pPr>
      <w:r>
        <w:rPr>
          <w:szCs w:val="24"/>
        </w:rPr>
        <w:t>Some information could be extracted automatically from Salford Council’s case management databases, but much had to be extracted manually by practitioners based on case notes and their knowledge of each family.</w:t>
      </w:r>
      <w:r w:rsidR="009709D5">
        <w:rPr>
          <w:szCs w:val="24"/>
        </w:rPr>
        <w:t xml:space="preserve"> </w:t>
      </w:r>
      <w:r w:rsidR="005C4F33">
        <w:rPr>
          <w:szCs w:val="24"/>
        </w:rPr>
        <w:t>O</w:t>
      </w:r>
      <w:r w:rsidR="005C4F33" w:rsidRPr="005C4F33">
        <w:rPr>
          <w:szCs w:val="24"/>
        </w:rPr>
        <w:t>f the total</w:t>
      </w:r>
      <w:r w:rsidR="008207B1">
        <w:rPr>
          <w:szCs w:val="24"/>
        </w:rPr>
        <w:t xml:space="preserve"> of 209</w:t>
      </w:r>
      <w:r w:rsidR="008252A3">
        <w:rPr>
          <w:szCs w:val="24"/>
        </w:rPr>
        <w:t xml:space="preserve"> clients, </w:t>
      </w:r>
      <w:r w:rsidR="00682201">
        <w:rPr>
          <w:szCs w:val="24"/>
        </w:rPr>
        <w:t xml:space="preserve">65 clients had </w:t>
      </w:r>
      <w:r w:rsidR="005C4F33" w:rsidRPr="005C4F33">
        <w:rPr>
          <w:szCs w:val="24"/>
        </w:rPr>
        <w:t>been with the service for 3 or more years</w:t>
      </w:r>
      <w:r w:rsidR="00682201">
        <w:rPr>
          <w:szCs w:val="24"/>
        </w:rPr>
        <w:t xml:space="preserve"> and were included in the evaluation. These</w:t>
      </w:r>
      <w:r w:rsidR="00B17564">
        <w:rPr>
          <w:szCs w:val="24"/>
        </w:rPr>
        <w:t xml:space="preserve"> 65 clients </w:t>
      </w:r>
      <w:r w:rsidR="00682201">
        <w:rPr>
          <w:szCs w:val="24"/>
        </w:rPr>
        <w:t>had</w:t>
      </w:r>
      <w:r w:rsidR="00B17564">
        <w:rPr>
          <w:szCs w:val="24"/>
        </w:rPr>
        <w:t xml:space="preserve"> </w:t>
      </w:r>
      <w:r w:rsidR="008252A3" w:rsidRPr="008252A3">
        <w:rPr>
          <w:szCs w:val="24"/>
        </w:rPr>
        <w:t>3</w:t>
      </w:r>
      <w:r w:rsidR="00B17564">
        <w:rPr>
          <w:szCs w:val="24"/>
        </w:rPr>
        <w:t>8</w:t>
      </w:r>
      <w:r w:rsidR="008252A3" w:rsidRPr="008252A3">
        <w:rPr>
          <w:szCs w:val="24"/>
        </w:rPr>
        <w:t xml:space="preserve"> children</w:t>
      </w:r>
      <w:r w:rsidR="00682201">
        <w:rPr>
          <w:szCs w:val="24"/>
        </w:rPr>
        <w:t xml:space="preserve"> and represented </w:t>
      </w:r>
      <w:r w:rsidR="00B17564">
        <w:rPr>
          <w:szCs w:val="24"/>
        </w:rPr>
        <w:t>37 families</w:t>
      </w:r>
      <w:r w:rsidR="008252A3" w:rsidRPr="008252A3">
        <w:rPr>
          <w:szCs w:val="24"/>
        </w:rPr>
        <w:t xml:space="preserve">. </w:t>
      </w:r>
      <w:r w:rsidR="008252A3">
        <w:rPr>
          <w:szCs w:val="24"/>
        </w:rPr>
        <w:t xml:space="preserve">All of these parents were referred </w:t>
      </w:r>
      <w:r w:rsidR="00442149">
        <w:rPr>
          <w:szCs w:val="24"/>
        </w:rPr>
        <w:t xml:space="preserve">on a date between May 2014 and February 2017 </w:t>
      </w:r>
      <w:r w:rsidR="008252A3">
        <w:rPr>
          <w:szCs w:val="24"/>
        </w:rPr>
        <w:t>under Pathway B.</w:t>
      </w:r>
    </w:p>
    <w:p w:rsidR="00E03745" w:rsidRDefault="00E03745" w:rsidP="006F164C">
      <w:pPr>
        <w:rPr>
          <w:szCs w:val="24"/>
        </w:rPr>
      </w:pPr>
    </w:p>
    <w:p w:rsidR="00E03745" w:rsidRPr="00E03745" w:rsidRDefault="00E03745" w:rsidP="00E03745">
      <w:pPr>
        <w:rPr>
          <w:szCs w:val="24"/>
        </w:rPr>
      </w:pPr>
      <w:r w:rsidRPr="00275F3D">
        <w:rPr>
          <w:szCs w:val="24"/>
        </w:rPr>
        <w:t xml:space="preserve">An initial ‘dip-sampling’ exercise was completed by </w:t>
      </w:r>
      <w:r w:rsidR="00B17564">
        <w:rPr>
          <w:szCs w:val="24"/>
        </w:rPr>
        <w:t>three</w:t>
      </w:r>
      <w:r w:rsidRPr="00275F3D">
        <w:rPr>
          <w:szCs w:val="24"/>
        </w:rPr>
        <w:t xml:space="preserve"> practitioners </w:t>
      </w:r>
      <w:r w:rsidR="00275F3D">
        <w:rPr>
          <w:szCs w:val="24"/>
        </w:rPr>
        <w:t xml:space="preserve">to look at the most resource effective way of </w:t>
      </w:r>
      <w:r w:rsidR="00275F3D" w:rsidRPr="00275F3D">
        <w:rPr>
          <w:szCs w:val="24"/>
        </w:rPr>
        <w:t>search</w:t>
      </w:r>
      <w:r w:rsidR="00275F3D">
        <w:rPr>
          <w:szCs w:val="24"/>
        </w:rPr>
        <w:t>ing</w:t>
      </w:r>
      <w:r w:rsidR="00275F3D" w:rsidRPr="00275F3D">
        <w:rPr>
          <w:szCs w:val="24"/>
        </w:rPr>
        <w:t xml:space="preserve"> available documents</w:t>
      </w:r>
      <w:r w:rsidR="00275F3D">
        <w:rPr>
          <w:szCs w:val="24"/>
        </w:rPr>
        <w:t>/</w:t>
      </w:r>
      <w:r w:rsidR="00275F3D" w:rsidRPr="00275F3D">
        <w:rPr>
          <w:szCs w:val="24"/>
        </w:rPr>
        <w:t>assessment</w:t>
      </w:r>
      <w:r w:rsidR="00275F3D">
        <w:rPr>
          <w:szCs w:val="24"/>
        </w:rPr>
        <w:t>s</w:t>
      </w:r>
      <w:r w:rsidR="00275F3D" w:rsidRPr="00275F3D">
        <w:rPr>
          <w:szCs w:val="24"/>
        </w:rPr>
        <w:t xml:space="preserve">/forms to </w:t>
      </w:r>
      <w:r w:rsidR="00275F3D">
        <w:rPr>
          <w:szCs w:val="24"/>
        </w:rPr>
        <w:t>establish the information required</w:t>
      </w:r>
      <w:r w:rsidR="00275F3D" w:rsidRPr="00275F3D">
        <w:rPr>
          <w:szCs w:val="24"/>
        </w:rPr>
        <w:t>.</w:t>
      </w:r>
      <w:r w:rsidR="00275F3D">
        <w:rPr>
          <w:szCs w:val="24"/>
        </w:rPr>
        <w:t xml:space="preserve"> The practitioners i</w:t>
      </w:r>
      <w:r w:rsidRPr="00E03745">
        <w:rPr>
          <w:szCs w:val="24"/>
        </w:rPr>
        <w:t>dentif</w:t>
      </w:r>
      <w:r>
        <w:rPr>
          <w:szCs w:val="24"/>
        </w:rPr>
        <w:t>ied a</w:t>
      </w:r>
      <w:r w:rsidRPr="00E03745">
        <w:rPr>
          <w:szCs w:val="24"/>
        </w:rPr>
        <w:t xml:space="preserve"> number of rules for </w:t>
      </w:r>
      <w:r>
        <w:rPr>
          <w:szCs w:val="24"/>
        </w:rPr>
        <w:t xml:space="preserve">the </w:t>
      </w:r>
      <w:r w:rsidRPr="00E03745">
        <w:rPr>
          <w:szCs w:val="24"/>
        </w:rPr>
        <w:t>data</w:t>
      </w:r>
      <w:r>
        <w:rPr>
          <w:szCs w:val="24"/>
        </w:rPr>
        <w:t xml:space="preserve"> collation</w:t>
      </w:r>
      <w:r w:rsidRPr="00E03745">
        <w:rPr>
          <w:szCs w:val="24"/>
        </w:rPr>
        <w:t xml:space="preserve"> to ensure </w:t>
      </w:r>
      <w:r w:rsidR="00275F3D">
        <w:rPr>
          <w:szCs w:val="24"/>
        </w:rPr>
        <w:t xml:space="preserve">that there would be </w:t>
      </w:r>
      <w:r w:rsidRPr="00E03745">
        <w:rPr>
          <w:szCs w:val="24"/>
        </w:rPr>
        <w:t>no continuity issues</w:t>
      </w:r>
      <w:r w:rsidR="00275F3D">
        <w:rPr>
          <w:szCs w:val="24"/>
        </w:rPr>
        <w:t>:</w:t>
      </w:r>
    </w:p>
    <w:p w:rsidR="00275F3D" w:rsidRDefault="00E03745" w:rsidP="00B10A13">
      <w:pPr>
        <w:pStyle w:val="ListParagraph"/>
        <w:numPr>
          <w:ilvl w:val="0"/>
          <w:numId w:val="17"/>
        </w:numPr>
        <w:rPr>
          <w:szCs w:val="24"/>
        </w:rPr>
      </w:pPr>
      <w:r w:rsidRPr="00275F3D">
        <w:rPr>
          <w:szCs w:val="24"/>
        </w:rPr>
        <w:t>Use</w:t>
      </w:r>
      <w:r w:rsidR="00275F3D" w:rsidRPr="00275F3D">
        <w:rPr>
          <w:szCs w:val="24"/>
        </w:rPr>
        <w:t xml:space="preserve"> of</w:t>
      </w:r>
      <w:r w:rsidRPr="00275F3D">
        <w:rPr>
          <w:szCs w:val="24"/>
        </w:rPr>
        <w:t xml:space="preserve"> the first official document recorded within </w:t>
      </w:r>
      <w:r w:rsidR="00275F3D" w:rsidRPr="00275F3D">
        <w:rPr>
          <w:szCs w:val="24"/>
        </w:rPr>
        <w:t xml:space="preserve">a </w:t>
      </w:r>
      <w:r w:rsidRPr="00275F3D">
        <w:rPr>
          <w:szCs w:val="24"/>
        </w:rPr>
        <w:t>set period to obtain all answers for that set of data e.g. as</w:t>
      </w:r>
      <w:r w:rsidR="00275F3D" w:rsidRPr="00275F3D">
        <w:rPr>
          <w:szCs w:val="24"/>
        </w:rPr>
        <w:t xml:space="preserve">sessments, minutes or reviews. </w:t>
      </w:r>
      <w:r w:rsidRPr="00275F3D">
        <w:rPr>
          <w:szCs w:val="24"/>
        </w:rPr>
        <w:t xml:space="preserve">This does mean that at </w:t>
      </w:r>
      <w:r w:rsidRPr="00275F3D">
        <w:rPr>
          <w:szCs w:val="24"/>
        </w:rPr>
        <w:lastRenderedPageBreak/>
        <w:t xml:space="preserve">certain stages </w:t>
      </w:r>
      <w:r w:rsidR="00275F3D" w:rsidRPr="00275F3D">
        <w:rPr>
          <w:szCs w:val="24"/>
        </w:rPr>
        <w:t>(</w:t>
      </w:r>
      <w:r w:rsidRPr="00275F3D">
        <w:rPr>
          <w:szCs w:val="24"/>
        </w:rPr>
        <w:t>e.g. point of referral</w:t>
      </w:r>
      <w:r w:rsidR="00275F3D" w:rsidRPr="00275F3D">
        <w:rPr>
          <w:szCs w:val="24"/>
        </w:rPr>
        <w:t>)</w:t>
      </w:r>
      <w:r w:rsidRPr="00275F3D">
        <w:rPr>
          <w:szCs w:val="24"/>
        </w:rPr>
        <w:t xml:space="preserve"> we are missing data that becomes available much later on, such as level of education.</w:t>
      </w:r>
    </w:p>
    <w:p w:rsidR="00275F3D" w:rsidRPr="009709D5" w:rsidRDefault="00E03745" w:rsidP="00B10A13">
      <w:pPr>
        <w:pStyle w:val="ListParagraph"/>
        <w:numPr>
          <w:ilvl w:val="0"/>
          <w:numId w:val="17"/>
        </w:numPr>
        <w:rPr>
          <w:szCs w:val="24"/>
        </w:rPr>
      </w:pPr>
      <w:r w:rsidRPr="009709D5">
        <w:rPr>
          <w:szCs w:val="24"/>
        </w:rPr>
        <w:t xml:space="preserve">Use </w:t>
      </w:r>
      <w:r w:rsidR="00275F3D" w:rsidRPr="009709D5">
        <w:rPr>
          <w:szCs w:val="24"/>
        </w:rPr>
        <w:t xml:space="preserve">of </w:t>
      </w:r>
      <w:r w:rsidRPr="009709D5">
        <w:rPr>
          <w:szCs w:val="24"/>
        </w:rPr>
        <w:t xml:space="preserve">the first official document recorded within the </w:t>
      </w:r>
      <w:r w:rsidR="00275F3D" w:rsidRPr="009709D5">
        <w:rPr>
          <w:szCs w:val="24"/>
        </w:rPr>
        <w:t>thi</w:t>
      </w:r>
      <w:r w:rsidRPr="009709D5">
        <w:rPr>
          <w:szCs w:val="24"/>
        </w:rPr>
        <w:t xml:space="preserve">rd year to get all </w:t>
      </w:r>
      <w:r w:rsidR="00275F3D" w:rsidRPr="009709D5">
        <w:rPr>
          <w:szCs w:val="24"/>
        </w:rPr>
        <w:t xml:space="preserve">of the </w:t>
      </w:r>
      <w:r w:rsidRPr="009709D5">
        <w:rPr>
          <w:szCs w:val="24"/>
        </w:rPr>
        <w:t xml:space="preserve">answers for that set of data </w:t>
      </w:r>
      <w:r w:rsidR="00275F3D" w:rsidRPr="009709D5">
        <w:rPr>
          <w:szCs w:val="24"/>
        </w:rPr>
        <w:t>(</w:t>
      </w:r>
      <w:r w:rsidRPr="009709D5">
        <w:rPr>
          <w:szCs w:val="24"/>
        </w:rPr>
        <w:t>e.g. assessments, minutes or reviews</w:t>
      </w:r>
      <w:r w:rsidR="00275F3D" w:rsidRPr="009709D5">
        <w:rPr>
          <w:szCs w:val="24"/>
        </w:rPr>
        <w:t xml:space="preserve">). </w:t>
      </w:r>
      <w:r w:rsidRPr="009709D5">
        <w:rPr>
          <w:szCs w:val="24"/>
        </w:rPr>
        <w:t>T</w:t>
      </w:r>
      <w:r w:rsidR="00275F3D" w:rsidRPr="009709D5">
        <w:rPr>
          <w:szCs w:val="24"/>
        </w:rPr>
        <w:t>his</w:t>
      </w:r>
      <w:r w:rsidRPr="009709D5">
        <w:rPr>
          <w:szCs w:val="24"/>
        </w:rPr>
        <w:t xml:space="preserve"> avoid</w:t>
      </w:r>
      <w:r w:rsidR="00275F3D" w:rsidRPr="009709D5">
        <w:rPr>
          <w:szCs w:val="24"/>
        </w:rPr>
        <w:t xml:space="preserve">ed the </w:t>
      </w:r>
      <w:r w:rsidRPr="009709D5">
        <w:rPr>
          <w:szCs w:val="24"/>
        </w:rPr>
        <w:t xml:space="preserve">risk of obtaining conflicting data within the same year within different documents due to family fluidity </w:t>
      </w:r>
      <w:r w:rsidR="00275F3D" w:rsidRPr="009709D5">
        <w:rPr>
          <w:szCs w:val="24"/>
        </w:rPr>
        <w:t>(</w:t>
      </w:r>
      <w:r w:rsidRPr="009709D5">
        <w:rPr>
          <w:szCs w:val="24"/>
        </w:rPr>
        <w:t xml:space="preserve">e.g. changes to relationship, housing status </w:t>
      </w:r>
      <w:proofErr w:type="spellStart"/>
      <w:r w:rsidRPr="009709D5">
        <w:rPr>
          <w:szCs w:val="24"/>
        </w:rPr>
        <w:t>etc</w:t>
      </w:r>
      <w:proofErr w:type="spellEnd"/>
      <w:r w:rsidR="00275F3D" w:rsidRPr="009709D5">
        <w:rPr>
          <w:szCs w:val="24"/>
        </w:rPr>
        <w:t>)</w:t>
      </w:r>
      <w:r w:rsidRPr="009709D5">
        <w:rPr>
          <w:szCs w:val="24"/>
        </w:rPr>
        <w:t>.</w:t>
      </w:r>
      <w:r w:rsidR="009709D5" w:rsidRPr="009709D5">
        <w:rPr>
          <w:szCs w:val="24"/>
        </w:rPr>
        <w:t xml:space="preserve"> </w:t>
      </w:r>
      <w:r w:rsidR="00275F3D" w:rsidRPr="009709D5">
        <w:rPr>
          <w:szCs w:val="24"/>
        </w:rPr>
        <w:t>This information was overridden by</w:t>
      </w:r>
      <w:r w:rsidRPr="009709D5">
        <w:rPr>
          <w:szCs w:val="24"/>
        </w:rPr>
        <w:t xml:space="preserve"> practitioner knowledge or recollection</w:t>
      </w:r>
      <w:r w:rsidR="00275F3D" w:rsidRPr="009709D5">
        <w:rPr>
          <w:szCs w:val="24"/>
        </w:rPr>
        <w:t xml:space="preserve"> where relevant</w:t>
      </w:r>
      <w:r w:rsidRPr="009709D5">
        <w:rPr>
          <w:szCs w:val="24"/>
        </w:rPr>
        <w:t>.</w:t>
      </w:r>
    </w:p>
    <w:p w:rsidR="00C6082F" w:rsidRDefault="00C6082F" w:rsidP="008252A3">
      <w:pPr>
        <w:rPr>
          <w:szCs w:val="24"/>
        </w:rPr>
      </w:pPr>
    </w:p>
    <w:p w:rsidR="00ED6969" w:rsidRPr="009709D5" w:rsidRDefault="00275F3D" w:rsidP="008252A3">
      <w:pPr>
        <w:rPr>
          <w:szCs w:val="24"/>
        </w:rPr>
      </w:pPr>
      <w:r w:rsidRPr="009709D5">
        <w:rPr>
          <w:szCs w:val="24"/>
        </w:rPr>
        <w:t>For the thir</w:t>
      </w:r>
      <w:r w:rsidR="00E03745" w:rsidRPr="009709D5">
        <w:rPr>
          <w:szCs w:val="24"/>
        </w:rPr>
        <w:t xml:space="preserve">d year </w:t>
      </w:r>
      <w:r w:rsidRPr="009709D5">
        <w:rPr>
          <w:szCs w:val="24"/>
        </w:rPr>
        <w:t xml:space="preserve">data, </w:t>
      </w:r>
      <w:r w:rsidR="00E03745" w:rsidRPr="009709D5">
        <w:rPr>
          <w:szCs w:val="24"/>
        </w:rPr>
        <w:t xml:space="preserve">most of </w:t>
      </w:r>
      <w:r w:rsidRPr="009709D5">
        <w:rPr>
          <w:szCs w:val="24"/>
        </w:rPr>
        <w:t>the information</w:t>
      </w:r>
      <w:r w:rsidR="00E03745" w:rsidRPr="009709D5">
        <w:rPr>
          <w:szCs w:val="24"/>
        </w:rPr>
        <w:t xml:space="preserve"> w</w:t>
      </w:r>
      <w:r w:rsidR="00C6082F">
        <w:rPr>
          <w:szCs w:val="24"/>
        </w:rPr>
        <w:t>as</w:t>
      </w:r>
      <w:r w:rsidR="00E03745" w:rsidRPr="009709D5">
        <w:rPr>
          <w:szCs w:val="24"/>
        </w:rPr>
        <w:t xml:space="preserve"> based on practitioner knowledge, </w:t>
      </w:r>
      <w:r w:rsidRPr="009709D5">
        <w:rPr>
          <w:szCs w:val="24"/>
        </w:rPr>
        <w:t>s</w:t>
      </w:r>
      <w:r w:rsidR="00682201">
        <w:rPr>
          <w:szCs w:val="24"/>
        </w:rPr>
        <w:t>ince</w:t>
      </w:r>
      <w:r w:rsidRPr="009709D5">
        <w:rPr>
          <w:szCs w:val="24"/>
        </w:rPr>
        <w:t xml:space="preserve"> </w:t>
      </w:r>
      <w:r w:rsidR="00E03745" w:rsidRPr="009709D5">
        <w:rPr>
          <w:szCs w:val="24"/>
        </w:rPr>
        <w:t xml:space="preserve">due to cross threshold working there are not any set forms used to record information, unlike </w:t>
      </w:r>
      <w:r w:rsidRPr="009709D5">
        <w:rPr>
          <w:szCs w:val="24"/>
        </w:rPr>
        <w:t>at the</w:t>
      </w:r>
      <w:r w:rsidR="00E03745" w:rsidRPr="009709D5">
        <w:rPr>
          <w:szCs w:val="24"/>
        </w:rPr>
        <w:t xml:space="preserve"> point of referral and</w:t>
      </w:r>
      <w:r w:rsidRPr="009709D5">
        <w:rPr>
          <w:szCs w:val="24"/>
        </w:rPr>
        <w:t xml:space="preserve"> f</w:t>
      </w:r>
      <w:r w:rsidR="00E03745" w:rsidRPr="009709D5">
        <w:rPr>
          <w:szCs w:val="24"/>
        </w:rPr>
        <w:t xml:space="preserve">ollowing referral where </w:t>
      </w:r>
      <w:r w:rsidRPr="009709D5">
        <w:rPr>
          <w:szCs w:val="24"/>
        </w:rPr>
        <w:t>practitioners</w:t>
      </w:r>
      <w:r w:rsidR="00E03745" w:rsidRPr="009709D5">
        <w:rPr>
          <w:szCs w:val="24"/>
        </w:rPr>
        <w:t xml:space="preserve"> consistently refer to Contact Records, Referral Records and C</w:t>
      </w:r>
      <w:r w:rsidRPr="009709D5">
        <w:rPr>
          <w:szCs w:val="24"/>
        </w:rPr>
        <w:t xml:space="preserve">hild </w:t>
      </w:r>
      <w:r w:rsidR="00E03745" w:rsidRPr="009709D5">
        <w:rPr>
          <w:szCs w:val="24"/>
        </w:rPr>
        <w:t>&amp;</w:t>
      </w:r>
      <w:r w:rsidRPr="009709D5">
        <w:rPr>
          <w:szCs w:val="24"/>
        </w:rPr>
        <w:t xml:space="preserve"> </w:t>
      </w:r>
      <w:r w:rsidR="00E03745" w:rsidRPr="009709D5">
        <w:rPr>
          <w:szCs w:val="24"/>
        </w:rPr>
        <w:t>F</w:t>
      </w:r>
      <w:r w:rsidRPr="009709D5">
        <w:rPr>
          <w:szCs w:val="24"/>
        </w:rPr>
        <w:t>amily</w:t>
      </w:r>
      <w:r w:rsidR="00E03745" w:rsidRPr="009709D5">
        <w:rPr>
          <w:szCs w:val="24"/>
        </w:rPr>
        <w:t xml:space="preserve"> Assessments in C</w:t>
      </w:r>
      <w:r w:rsidRPr="009709D5">
        <w:rPr>
          <w:szCs w:val="24"/>
        </w:rPr>
        <w:t xml:space="preserve">are </w:t>
      </w:r>
      <w:r w:rsidR="00E03745" w:rsidRPr="009709D5">
        <w:rPr>
          <w:szCs w:val="24"/>
        </w:rPr>
        <w:t>F</w:t>
      </w:r>
      <w:r w:rsidRPr="009709D5">
        <w:rPr>
          <w:szCs w:val="24"/>
        </w:rPr>
        <w:t>irst</w:t>
      </w:r>
      <w:r w:rsidR="00E03745" w:rsidRPr="009709D5">
        <w:rPr>
          <w:szCs w:val="24"/>
        </w:rPr>
        <w:t>.</w:t>
      </w:r>
    </w:p>
    <w:p w:rsidR="009709D5" w:rsidRDefault="009709D5" w:rsidP="00ED6969">
      <w:pPr>
        <w:ind w:left="360"/>
        <w:rPr>
          <w:szCs w:val="24"/>
        </w:rPr>
      </w:pPr>
    </w:p>
    <w:p w:rsidR="001A017C" w:rsidRDefault="001A017C" w:rsidP="00ED6969">
      <w:pPr>
        <w:ind w:left="360"/>
        <w:rPr>
          <w:szCs w:val="24"/>
        </w:rPr>
      </w:pPr>
    </w:p>
    <w:p w:rsidR="00475D0C" w:rsidRPr="00475D0C" w:rsidRDefault="00475D0C" w:rsidP="00534AC5">
      <w:pPr>
        <w:pStyle w:val="Heading2"/>
      </w:pPr>
      <w:r w:rsidRPr="00475D0C">
        <w:t>Qualitative feedback</w:t>
      </w:r>
    </w:p>
    <w:p w:rsidR="00FB2DD6" w:rsidRDefault="00FB2DD6" w:rsidP="00FB2DD6">
      <w:r>
        <w:t>For the qualitative element of this evaluation three groups of people were interviewed</w:t>
      </w:r>
      <w:r w:rsidR="00B92E1F">
        <w:t xml:space="preserve"> </w:t>
      </w:r>
      <w:r w:rsidR="00B92E1F" w:rsidRPr="00B92E1F">
        <w:t>b</w:t>
      </w:r>
      <w:r w:rsidR="00B92E1F">
        <w:t>y a member of the research team</w:t>
      </w:r>
      <w:r>
        <w:t>:</w:t>
      </w:r>
    </w:p>
    <w:p w:rsidR="00FB2DD6" w:rsidRDefault="00FB2DD6" w:rsidP="00B10A13">
      <w:pPr>
        <w:pStyle w:val="ListParagraph"/>
        <w:numPr>
          <w:ilvl w:val="0"/>
          <w:numId w:val="15"/>
        </w:numPr>
      </w:pPr>
      <w:r>
        <w:t xml:space="preserve">Parents </w:t>
      </w:r>
      <w:r w:rsidR="00B541AF">
        <w:t xml:space="preserve">currently </w:t>
      </w:r>
      <w:r>
        <w:t>receiving support from Strengthening Families.</w:t>
      </w:r>
    </w:p>
    <w:p w:rsidR="00FB2DD6" w:rsidRDefault="00FB2DD6" w:rsidP="00B10A13">
      <w:pPr>
        <w:pStyle w:val="ListParagraph"/>
        <w:numPr>
          <w:ilvl w:val="0"/>
          <w:numId w:val="15"/>
        </w:numPr>
      </w:pPr>
      <w:r>
        <w:t>Strengthening Families staff members and managers</w:t>
      </w:r>
    </w:p>
    <w:p w:rsidR="00FB2DD6" w:rsidRDefault="00FB2DD6" w:rsidP="00B10A13">
      <w:pPr>
        <w:pStyle w:val="ListParagraph"/>
        <w:numPr>
          <w:ilvl w:val="0"/>
          <w:numId w:val="15"/>
        </w:numPr>
      </w:pPr>
      <w:r>
        <w:t xml:space="preserve">Other professionals working with parents in contact with Strengthening Families. </w:t>
      </w:r>
    </w:p>
    <w:p w:rsidR="00FB2DD6" w:rsidRDefault="00FB2DD6" w:rsidP="00FB2DD6"/>
    <w:p w:rsidR="00FB2DD6" w:rsidRDefault="00FB2DD6" w:rsidP="00FB2DD6">
      <w:r>
        <w:t xml:space="preserve">Parents: eleven parents were interviewed, eight mothers and three fathers, from a total of eight families. The three couples agreed to be interviewed together, even where they were no longer in a relationship. The parents were identified by Strengthening Families staff and the interviews took place in a private room at the Strengthening Families offices. The interviews were semi-structured, lasted from 45 minutes to an hour and it was made clear to the parents that whatever they said would be confidential and not impact on their case. The interviews were recorded and transcribed. The parents interviewed were at different stages in their working relationship with Strengthening Families. They included </w:t>
      </w:r>
      <w:r w:rsidR="00B17564">
        <w:t xml:space="preserve">three </w:t>
      </w:r>
      <w:r>
        <w:t xml:space="preserve">parents who had been successful in retaining care of their babies very recently, </w:t>
      </w:r>
      <w:r w:rsidR="00B17564">
        <w:t xml:space="preserve">five </w:t>
      </w:r>
      <w:r>
        <w:t>parents who had retained care of their children some years previously and whose children were older or approaching school age,</w:t>
      </w:r>
      <w:r w:rsidR="00B17564">
        <w:t xml:space="preserve"> two</w:t>
      </w:r>
      <w:r>
        <w:t xml:space="preserve"> parents who were pregnant and hoping to retain care of their baby, and </w:t>
      </w:r>
      <w:r w:rsidR="00B17564">
        <w:t xml:space="preserve">one set of </w:t>
      </w:r>
      <w:r>
        <w:t>parents who did not have any ch</w:t>
      </w:r>
      <w:r w:rsidR="00B17564">
        <w:t>ildren with them at that time</w:t>
      </w:r>
      <w:r>
        <w:t xml:space="preserve">. </w:t>
      </w:r>
    </w:p>
    <w:p w:rsidR="00FB2DD6" w:rsidRDefault="00FB2DD6" w:rsidP="00FB2DD6"/>
    <w:p w:rsidR="00FB2DD6" w:rsidRDefault="00FB2DD6" w:rsidP="00FB2DD6">
      <w:r>
        <w:t>Strengthening Families staff: all eight members of staff and their manager took part in a focus group held at Strengthening Families offices. The focus group lasted for two hours and was recorded and transcribed. In addition, interviews were carried out over the telephone with a former manager of the service and the Head of Service for Early Help, who at the time of the interview held overall responsibility for Strengthening Families.</w:t>
      </w:r>
    </w:p>
    <w:p w:rsidR="00FB2DD6" w:rsidRDefault="00FB2DD6" w:rsidP="00FB2DD6"/>
    <w:p w:rsidR="00FB2DD6" w:rsidRDefault="00FB2DD6" w:rsidP="00FB2DD6">
      <w:r>
        <w:lastRenderedPageBreak/>
        <w:t xml:space="preserve">Other professionals: seven professionals who work with families in contact </w:t>
      </w:r>
      <w:r w:rsidR="00B541AF">
        <w:t>with Strengthening Families took part in</w:t>
      </w:r>
      <w:r>
        <w:t xml:space="preserve"> interviews. The interviews were semi-structured, lasted between 30 to 45 minutes and were conducted over the telephone.  Detailed notes were taken of the interviews. Those interviewed included </w:t>
      </w:r>
      <w:r w:rsidR="00B17564">
        <w:t>four</w:t>
      </w:r>
      <w:r w:rsidR="00B541AF">
        <w:t xml:space="preserve"> </w:t>
      </w:r>
      <w:r>
        <w:t>soci</w:t>
      </w:r>
      <w:r w:rsidR="00B541AF">
        <w:t>al workers (managers and staff)</w:t>
      </w:r>
      <w:r>
        <w:t xml:space="preserve">, </w:t>
      </w:r>
      <w:r w:rsidR="00B541AF">
        <w:t>a housing officer</w:t>
      </w:r>
      <w:r>
        <w:t xml:space="preserve">, </w:t>
      </w:r>
      <w:r w:rsidR="00B541AF">
        <w:t xml:space="preserve">a </w:t>
      </w:r>
      <w:r>
        <w:t xml:space="preserve">young fathers’ worker and </w:t>
      </w:r>
      <w:r w:rsidR="00B541AF">
        <w:t>a health visitor.</w:t>
      </w:r>
      <w:r>
        <w:t xml:space="preserve"> </w:t>
      </w:r>
    </w:p>
    <w:p w:rsidR="00FB2DD6" w:rsidRDefault="00FB2DD6" w:rsidP="00FB2DD6"/>
    <w:p w:rsidR="00FB2DD6" w:rsidRDefault="00FB2DD6" w:rsidP="00FB2DD6">
      <w:r>
        <w:t>The qualitative feedback was analysed using a thematic approach, identifying patterns and themes in the data in order to develop a rich and detailed account of the participants’ experiences.</w:t>
      </w:r>
    </w:p>
    <w:p w:rsidR="00475D0C" w:rsidRDefault="00475D0C" w:rsidP="00475D0C"/>
    <w:p w:rsidR="00B541AF" w:rsidRDefault="00B541AF" w:rsidP="007F305D"/>
    <w:p w:rsidR="00B541AF" w:rsidRPr="00B541AF" w:rsidRDefault="00B541AF" w:rsidP="007F305D">
      <w:pPr>
        <w:rPr>
          <w:b/>
        </w:rPr>
      </w:pPr>
      <w:r w:rsidRPr="00B541AF">
        <w:rPr>
          <w:b/>
        </w:rPr>
        <w:t>Participant recruitment</w:t>
      </w:r>
    </w:p>
    <w:p w:rsidR="007F305D" w:rsidRDefault="007F305D" w:rsidP="007F305D">
      <w:r>
        <w:t xml:space="preserve">The parents interviewed were all currently in receipt of services from Strengthening Families and had been asked to take part by the staff. It was not possible </w:t>
      </w:r>
      <w:r w:rsidR="00C6082F">
        <w:t xml:space="preserve">within </w:t>
      </w:r>
      <w:r>
        <w:t>the time</w:t>
      </w:r>
      <w:r w:rsidR="00C6082F">
        <w:t>scales of the evaluation</w:t>
      </w:r>
      <w:r>
        <w:t xml:space="preserve"> to identify and interview </w:t>
      </w:r>
      <w:r w:rsidR="00C6082F" w:rsidRPr="00C6082F">
        <w:t>more parents or to make contact and interview parents</w:t>
      </w:r>
      <w:r>
        <w:t xml:space="preserve"> who h</w:t>
      </w:r>
      <w:r w:rsidR="00B541AF">
        <w:t xml:space="preserve">ad dropped out of the service. </w:t>
      </w:r>
      <w:r>
        <w:t>Other professionals were contacted following recommendations by Strengthening Families senior managers</w:t>
      </w:r>
      <w:r w:rsidR="00C6082F">
        <w:t xml:space="preserve">, </w:t>
      </w:r>
      <w:r w:rsidR="00C6082F" w:rsidRPr="00C6082F">
        <w:t>again in order to facilitate interviews being carried out within a short space of time</w:t>
      </w:r>
      <w:r>
        <w:t>.</w:t>
      </w:r>
    </w:p>
    <w:p w:rsidR="006F164C" w:rsidRDefault="006F164C" w:rsidP="006F164C">
      <w:pPr>
        <w:rPr>
          <w:szCs w:val="24"/>
        </w:rPr>
      </w:pPr>
    </w:p>
    <w:p w:rsidR="00336F0A" w:rsidRPr="00736BE0" w:rsidRDefault="006F164C" w:rsidP="00862D00">
      <w:pPr>
        <w:pStyle w:val="Heading1"/>
      </w:pPr>
      <w:r>
        <w:br w:type="page"/>
      </w:r>
      <w:bookmarkStart w:id="3" w:name="_Toc40767811"/>
      <w:r w:rsidR="001B477A">
        <w:lastRenderedPageBreak/>
        <w:t xml:space="preserve">Executive </w:t>
      </w:r>
      <w:r w:rsidR="007D5E32">
        <w:t>Summary</w:t>
      </w:r>
      <w:bookmarkEnd w:id="3"/>
    </w:p>
    <w:p w:rsidR="006F164C" w:rsidRDefault="006F164C" w:rsidP="003721E3">
      <w:pPr>
        <w:rPr>
          <w:rFonts w:cs="Arial"/>
          <w:b/>
          <w:color w:val="000000" w:themeColor="text1"/>
          <w:szCs w:val="24"/>
        </w:rPr>
      </w:pPr>
    </w:p>
    <w:p w:rsidR="00120B2A" w:rsidRPr="00F814FE" w:rsidRDefault="00F814FE" w:rsidP="002358C3">
      <w:pPr>
        <w:pStyle w:val="Heading2"/>
      </w:pPr>
      <w:r w:rsidRPr="00F814FE">
        <w:t>Headline summary</w:t>
      </w:r>
    </w:p>
    <w:p w:rsidR="00F814FE" w:rsidRPr="002312FF" w:rsidRDefault="00F814FE" w:rsidP="00F814FE">
      <w:pPr>
        <w:rPr>
          <w:rFonts w:cs="Arial"/>
          <w:color w:val="000000" w:themeColor="text1"/>
          <w:szCs w:val="24"/>
        </w:rPr>
      </w:pPr>
      <w:r w:rsidRPr="002312FF">
        <w:rPr>
          <w:rFonts w:cs="Arial"/>
          <w:color w:val="000000" w:themeColor="text1"/>
          <w:szCs w:val="24"/>
        </w:rPr>
        <w:t xml:space="preserve">Since being established in </w:t>
      </w:r>
      <w:r w:rsidR="002312FF" w:rsidRPr="002312FF">
        <w:rPr>
          <w:rFonts w:cs="Arial"/>
          <w:color w:val="000000" w:themeColor="text1"/>
          <w:szCs w:val="24"/>
        </w:rPr>
        <w:t>2014</w:t>
      </w:r>
      <w:r w:rsidRPr="002312FF">
        <w:rPr>
          <w:rFonts w:cs="Arial"/>
          <w:color w:val="000000" w:themeColor="text1"/>
          <w:szCs w:val="24"/>
        </w:rPr>
        <w:t xml:space="preserve">, </w:t>
      </w:r>
      <w:r w:rsidR="002312FF" w:rsidRPr="002312FF">
        <w:rPr>
          <w:rFonts w:cs="Arial"/>
          <w:color w:val="000000" w:themeColor="text1"/>
          <w:szCs w:val="24"/>
        </w:rPr>
        <w:t>the Strengthening Families Service</w:t>
      </w:r>
      <w:r w:rsidRPr="002312FF">
        <w:rPr>
          <w:rFonts w:cs="Arial"/>
          <w:color w:val="000000" w:themeColor="text1"/>
          <w:szCs w:val="24"/>
        </w:rPr>
        <w:t xml:space="preserve"> has (as </w:t>
      </w:r>
      <w:r w:rsidR="002312FF" w:rsidRPr="002312FF">
        <w:rPr>
          <w:rFonts w:cs="Arial"/>
          <w:color w:val="000000" w:themeColor="text1"/>
          <w:szCs w:val="24"/>
        </w:rPr>
        <w:t>at March</w:t>
      </w:r>
      <w:r w:rsidRPr="002312FF">
        <w:rPr>
          <w:rFonts w:cs="Arial"/>
          <w:color w:val="000000" w:themeColor="text1"/>
          <w:szCs w:val="24"/>
        </w:rPr>
        <w:t xml:space="preserve"> 2020): </w:t>
      </w:r>
    </w:p>
    <w:p w:rsidR="00F814FE" w:rsidRPr="002312FF" w:rsidRDefault="00F814FE" w:rsidP="00B10A13">
      <w:pPr>
        <w:numPr>
          <w:ilvl w:val="0"/>
          <w:numId w:val="4"/>
        </w:numPr>
        <w:rPr>
          <w:rFonts w:cs="Arial"/>
          <w:color w:val="000000" w:themeColor="text1"/>
          <w:szCs w:val="24"/>
        </w:rPr>
      </w:pPr>
      <w:r w:rsidRPr="002312FF">
        <w:rPr>
          <w:rFonts w:cs="Arial"/>
          <w:color w:val="000000" w:themeColor="text1"/>
          <w:szCs w:val="24"/>
        </w:rPr>
        <w:t>Developed new provision to meet the needs of women experiencing or at risk of recurrent care proceedings in the S</w:t>
      </w:r>
      <w:r w:rsidR="002312FF" w:rsidRPr="002312FF">
        <w:rPr>
          <w:rFonts w:cs="Arial"/>
          <w:color w:val="000000" w:themeColor="text1"/>
          <w:szCs w:val="24"/>
        </w:rPr>
        <w:t>alford</w:t>
      </w:r>
      <w:r w:rsidRPr="002312FF">
        <w:rPr>
          <w:rFonts w:cs="Arial"/>
          <w:color w:val="000000" w:themeColor="text1"/>
          <w:szCs w:val="24"/>
        </w:rPr>
        <w:t xml:space="preserve"> area.</w:t>
      </w:r>
    </w:p>
    <w:p w:rsidR="00F814FE" w:rsidRPr="002312FF" w:rsidRDefault="00F814FE" w:rsidP="00B10A13">
      <w:pPr>
        <w:numPr>
          <w:ilvl w:val="0"/>
          <w:numId w:val="4"/>
        </w:numPr>
        <w:rPr>
          <w:rFonts w:cs="Arial"/>
          <w:color w:val="000000" w:themeColor="text1"/>
          <w:szCs w:val="24"/>
        </w:rPr>
      </w:pPr>
      <w:r w:rsidRPr="002312FF">
        <w:rPr>
          <w:rFonts w:cs="Arial"/>
          <w:color w:val="000000" w:themeColor="text1"/>
          <w:szCs w:val="24"/>
        </w:rPr>
        <w:t>Established referral routes into the service.</w:t>
      </w:r>
    </w:p>
    <w:p w:rsidR="00F814FE" w:rsidRPr="002312FF" w:rsidRDefault="00F814FE" w:rsidP="00B10A13">
      <w:pPr>
        <w:numPr>
          <w:ilvl w:val="0"/>
          <w:numId w:val="4"/>
        </w:numPr>
        <w:rPr>
          <w:rFonts w:cs="Arial"/>
          <w:color w:val="000000" w:themeColor="text1"/>
          <w:szCs w:val="24"/>
        </w:rPr>
      </w:pPr>
      <w:r w:rsidRPr="002312FF">
        <w:rPr>
          <w:rFonts w:cs="Arial"/>
          <w:color w:val="000000" w:themeColor="text1"/>
          <w:szCs w:val="24"/>
        </w:rPr>
        <w:t xml:space="preserve">Recruited and trained </w:t>
      </w:r>
      <w:r w:rsidR="002312FF" w:rsidRPr="002312FF">
        <w:rPr>
          <w:rFonts w:cs="Arial"/>
          <w:color w:val="000000" w:themeColor="text1"/>
          <w:szCs w:val="24"/>
        </w:rPr>
        <w:t>practitioner</w:t>
      </w:r>
      <w:r w:rsidRPr="002312FF">
        <w:rPr>
          <w:rFonts w:cs="Arial"/>
          <w:color w:val="000000" w:themeColor="text1"/>
          <w:szCs w:val="24"/>
        </w:rPr>
        <w:t>s</w:t>
      </w:r>
      <w:r w:rsidR="00C6082F">
        <w:rPr>
          <w:rFonts w:cs="Arial"/>
          <w:color w:val="000000" w:themeColor="text1"/>
          <w:szCs w:val="24"/>
        </w:rPr>
        <w:t xml:space="preserve"> working for the service</w:t>
      </w:r>
      <w:r w:rsidRPr="002312FF">
        <w:rPr>
          <w:rFonts w:cs="Arial"/>
          <w:color w:val="000000" w:themeColor="text1"/>
          <w:szCs w:val="24"/>
        </w:rPr>
        <w:t>.</w:t>
      </w:r>
    </w:p>
    <w:p w:rsidR="009419F6" w:rsidRPr="002312FF" w:rsidRDefault="00F814FE" w:rsidP="00B10A13">
      <w:pPr>
        <w:numPr>
          <w:ilvl w:val="0"/>
          <w:numId w:val="3"/>
        </w:numPr>
        <w:rPr>
          <w:rFonts w:cs="Arial"/>
          <w:color w:val="000000" w:themeColor="text1"/>
          <w:szCs w:val="24"/>
        </w:rPr>
      </w:pPr>
      <w:r w:rsidRPr="002312FF">
        <w:rPr>
          <w:rFonts w:cs="Arial"/>
          <w:color w:val="000000" w:themeColor="text1"/>
          <w:szCs w:val="24"/>
        </w:rPr>
        <w:t>Engaged with 2</w:t>
      </w:r>
      <w:r w:rsidR="002312FF" w:rsidRPr="002312FF">
        <w:rPr>
          <w:rFonts w:cs="Arial"/>
          <w:color w:val="000000" w:themeColor="text1"/>
          <w:szCs w:val="24"/>
        </w:rPr>
        <w:t>0</w:t>
      </w:r>
      <w:r w:rsidR="008207B1">
        <w:rPr>
          <w:rFonts w:cs="Arial"/>
          <w:color w:val="000000" w:themeColor="text1"/>
          <w:szCs w:val="24"/>
        </w:rPr>
        <w:t>9</w:t>
      </w:r>
      <w:r w:rsidRPr="002312FF">
        <w:rPr>
          <w:rFonts w:cs="Arial"/>
          <w:color w:val="000000" w:themeColor="text1"/>
          <w:szCs w:val="24"/>
        </w:rPr>
        <w:t xml:space="preserve"> </w:t>
      </w:r>
      <w:r w:rsidR="00AD3883">
        <w:rPr>
          <w:rFonts w:cs="Arial"/>
          <w:color w:val="000000" w:themeColor="text1"/>
          <w:szCs w:val="24"/>
        </w:rPr>
        <w:t>families</w:t>
      </w:r>
      <w:r w:rsidR="002312FF" w:rsidRPr="002312FF">
        <w:rPr>
          <w:rFonts w:cs="Arial"/>
          <w:color w:val="000000" w:themeColor="text1"/>
          <w:szCs w:val="24"/>
        </w:rPr>
        <w:t xml:space="preserve">, of whom 65 </w:t>
      </w:r>
      <w:r w:rsidR="002312FF">
        <w:rPr>
          <w:rFonts w:cs="Arial"/>
          <w:color w:val="000000" w:themeColor="text1"/>
          <w:szCs w:val="24"/>
        </w:rPr>
        <w:t xml:space="preserve">clients </w:t>
      </w:r>
      <w:r w:rsidR="002312FF" w:rsidRPr="002312FF">
        <w:rPr>
          <w:rFonts w:cs="Arial"/>
          <w:color w:val="000000" w:themeColor="text1"/>
          <w:szCs w:val="24"/>
        </w:rPr>
        <w:t>from 3</w:t>
      </w:r>
      <w:r w:rsidR="002312FF">
        <w:rPr>
          <w:rFonts w:cs="Arial"/>
          <w:color w:val="000000" w:themeColor="text1"/>
          <w:szCs w:val="24"/>
        </w:rPr>
        <w:t>7</w:t>
      </w:r>
      <w:r w:rsidR="002312FF" w:rsidRPr="002312FF">
        <w:rPr>
          <w:rFonts w:cs="Arial"/>
          <w:color w:val="000000" w:themeColor="text1"/>
          <w:szCs w:val="24"/>
        </w:rPr>
        <w:t xml:space="preserve"> families have been tracked in this evaluation</w:t>
      </w:r>
      <w:r w:rsidR="00AD3883">
        <w:rPr>
          <w:rFonts w:cs="Arial"/>
          <w:color w:val="000000" w:themeColor="text1"/>
          <w:szCs w:val="24"/>
        </w:rPr>
        <w:t>, plus 15 women referred post proceedings</w:t>
      </w:r>
      <w:r w:rsidR="002312FF">
        <w:rPr>
          <w:rFonts w:cs="Arial"/>
          <w:color w:val="000000" w:themeColor="text1"/>
          <w:szCs w:val="24"/>
        </w:rPr>
        <w:t>.</w:t>
      </w:r>
    </w:p>
    <w:p w:rsidR="00F814FE" w:rsidRPr="002312FF" w:rsidRDefault="00F814FE" w:rsidP="0042309E">
      <w:pPr>
        <w:numPr>
          <w:ilvl w:val="0"/>
          <w:numId w:val="3"/>
        </w:numPr>
        <w:rPr>
          <w:rFonts w:cs="Arial"/>
          <w:color w:val="000000" w:themeColor="text1"/>
          <w:szCs w:val="24"/>
        </w:rPr>
      </w:pPr>
      <w:r w:rsidRPr="002312FF">
        <w:rPr>
          <w:rFonts w:cs="Arial"/>
          <w:color w:val="000000" w:themeColor="text1"/>
          <w:szCs w:val="24"/>
        </w:rPr>
        <w:t xml:space="preserve">Delivered a service that directly contributed to the avoidance of </w:t>
      </w:r>
      <w:r w:rsidR="0042309E">
        <w:rPr>
          <w:rFonts w:cs="Arial"/>
          <w:color w:val="000000" w:themeColor="text1"/>
          <w:szCs w:val="24"/>
        </w:rPr>
        <w:t xml:space="preserve">118 children becoming looked after, </w:t>
      </w:r>
      <w:r w:rsidR="0042309E" w:rsidRPr="0042309E">
        <w:rPr>
          <w:rFonts w:cs="Arial"/>
          <w:color w:val="000000" w:themeColor="text1"/>
          <w:szCs w:val="24"/>
        </w:rPr>
        <w:t>represent</w:t>
      </w:r>
      <w:r w:rsidR="0042309E">
        <w:rPr>
          <w:rFonts w:cs="Arial"/>
          <w:color w:val="000000" w:themeColor="text1"/>
          <w:szCs w:val="24"/>
        </w:rPr>
        <w:t>ing</w:t>
      </w:r>
      <w:r w:rsidR="0042309E" w:rsidRPr="0042309E">
        <w:rPr>
          <w:rFonts w:cs="Arial"/>
          <w:color w:val="000000" w:themeColor="text1"/>
          <w:szCs w:val="24"/>
        </w:rPr>
        <w:t xml:space="preserve"> annual savings on looking after </w:t>
      </w:r>
      <w:r w:rsidR="0042309E">
        <w:rPr>
          <w:rFonts w:cs="Arial"/>
          <w:color w:val="000000" w:themeColor="text1"/>
          <w:szCs w:val="24"/>
        </w:rPr>
        <w:t xml:space="preserve">these </w:t>
      </w:r>
      <w:r w:rsidR="0042309E" w:rsidRPr="0042309E">
        <w:rPr>
          <w:rFonts w:cs="Arial"/>
          <w:color w:val="000000" w:themeColor="text1"/>
          <w:szCs w:val="24"/>
        </w:rPr>
        <w:t xml:space="preserve">children </w:t>
      </w:r>
      <w:r w:rsidR="0042309E">
        <w:rPr>
          <w:rFonts w:cs="Arial"/>
          <w:color w:val="000000" w:themeColor="text1"/>
          <w:szCs w:val="24"/>
        </w:rPr>
        <w:t xml:space="preserve">of £3.8 million. </w:t>
      </w:r>
      <w:r w:rsidR="001546D1" w:rsidRPr="002312FF">
        <w:rPr>
          <w:rFonts w:cs="Arial"/>
          <w:color w:val="000000" w:themeColor="text1"/>
          <w:szCs w:val="24"/>
        </w:rPr>
        <w:t>This should be offset against staffing costs of around £</w:t>
      </w:r>
      <w:r w:rsidR="002312FF">
        <w:rPr>
          <w:rFonts w:cs="Arial"/>
          <w:color w:val="000000" w:themeColor="text1"/>
          <w:szCs w:val="24"/>
        </w:rPr>
        <w:t>94</w:t>
      </w:r>
      <w:r w:rsidR="002312FF" w:rsidRPr="002312FF">
        <w:rPr>
          <w:rFonts w:cs="Arial"/>
          <w:color w:val="000000" w:themeColor="text1"/>
          <w:szCs w:val="24"/>
        </w:rPr>
        <w:t>0</w:t>
      </w:r>
      <w:r w:rsidR="00F84059" w:rsidRPr="002312FF">
        <w:rPr>
          <w:rFonts w:cs="Arial"/>
          <w:color w:val="000000" w:themeColor="text1"/>
          <w:szCs w:val="24"/>
        </w:rPr>
        <w:t>,</w:t>
      </w:r>
      <w:r w:rsidR="0003544A" w:rsidRPr="002312FF">
        <w:rPr>
          <w:rFonts w:cs="Arial"/>
          <w:color w:val="000000" w:themeColor="text1"/>
          <w:szCs w:val="24"/>
        </w:rPr>
        <w:t>40</w:t>
      </w:r>
      <w:r w:rsidR="00F84059" w:rsidRPr="002312FF">
        <w:rPr>
          <w:rFonts w:cs="Arial"/>
          <w:color w:val="000000" w:themeColor="text1"/>
          <w:szCs w:val="24"/>
        </w:rPr>
        <w:t>0</w:t>
      </w:r>
      <w:r w:rsidR="00AB2578">
        <w:rPr>
          <w:rFonts w:cs="Arial"/>
          <w:color w:val="000000" w:themeColor="text1"/>
          <w:szCs w:val="24"/>
        </w:rPr>
        <w:t xml:space="preserve"> in total over the five year evaluation period</w:t>
      </w:r>
      <w:r w:rsidR="001546D1" w:rsidRPr="002312FF">
        <w:rPr>
          <w:rFonts w:cs="Arial"/>
          <w:color w:val="000000" w:themeColor="text1"/>
          <w:szCs w:val="24"/>
        </w:rPr>
        <w:t>.</w:t>
      </w:r>
    </w:p>
    <w:p w:rsidR="00F814FE" w:rsidRDefault="00F814FE" w:rsidP="00B10A13">
      <w:pPr>
        <w:numPr>
          <w:ilvl w:val="0"/>
          <w:numId w:val="3"/>
        </w:numPr>
        <w:rPr>
          <w:rFonts w:cs="Arial"/>
          <w:color w:val="000000" w:themeColor="text1"/>
          <w:szCs w:val="24"/>
        </w:rPr>
      </w:pPr>
      <w:r w:rsidRPr="002312FF">
        <w:rPr>
          <w:rFonts w:cs="Arial"/>
          <w:color w:val="000000" w:themeColor="text1"/>
          <w:szCs w:val="24"/>
        </w:rPr>
        <w:t xml:space="preserve">Commissioned an independent evaluation from a research team at the University of Essex, </w:t>
      </w:r>
      <w:r w:rsidR="00471E91">
        <w:rPr>
          <w:rFonts w:cs="Arial"/>
          <w:color w:val="000000" w:themeColor="text1"/>
          <w:szCs w:val="24"/>
        </w:rPr>
        <w:t>using retrospective data</w:t>
      </w:r>
      <w:r w:rsidRPr="002312FF">
        <w:rPr>
          <w:rFonts w:cs="Arial"/>
          <w:color w:val="000000" w:themeColor="text1"/>
          <w:szCs w:val="24"/>
        </w:rPr>
        <w:t>.</w:t>
      </w:r>
    </w:p>
    <w:p w:rsidR="0042309E" w:rsidRPr="0042309E" w:rsidRDefault="0042309E" w:rsidP="00AB2578">
      <w:pPr>
        <w:numPr>
          <w:ilvl w:val="0"/>
          <w:numId w:val="3"/>
        </w:numPr>
        <w:rPr>
          <w:rFonts w:cs="Arial"/>
          <w:color w:val="000000" w:themeColor="text1"/>
          <w:szCs w:val="24"/>
        </w:rPr>
      </w:pPr>
      <w:r w:rsidRPr="0042309E">
        <w:rPr>
          <w:rFonts w:cs="Arial"/>
          <w:color w:val="000000" w:themeColor="text1"/>
          <w:szCs w:val="24"/>
        </w:rPr>
        <w:t>Developed good joint working between Strengthening Families workers and social workers and prof</w:t>
      </w:r>
      <w:r>
        <w:rPr>
          <w:rFonts w:cs="Arial"/>
          <w:color w:val="000000" w:themeColor="text1"/>
          <w:szCs w:val="24"/>
        </w:rPr>
        <w:t>essionals from other services.</w:t>
      </w:r>
    </w:p>
    <w:p w:rsidR="0042309E" w:rsidRPr="0042309E" w:rsidRDefault="0042309E" w:rsidP="0042309E">
      <w:pPr>
        <w:numPr>
          <w:ilvl w:val="0"/>
          <w:numId w:val="3"/>
        </w:numPr>
        <w:rPr>
          <w:rFonts w:cs="Arial"/>
          <w:color w:val="000000" w:themeColor="text1"/>
          <w:szCs w:val="24"/>
        </w:rPr>
      </w:pPr>
      <w:r>
        <w:rPr>
          <w:rFonts w:cs="Arial"/>
          <w:color w:val="000000" w:themeColor="text1"/>
          <w:szCs w:val="24"/>
        </w:rPr>
        <w:t xml:space="preserve">Put into practice </w:t>
      </w:r>
      <w:r w:rsidRPr="0042309E">
        <w:rPr>
          <w:rFonts w:cs="Arial"/>
          <w:color w:val="000000" w:themeColor="text1"/>
          <w:szCs w:val="24"/>
        </w:rPr>
        <w:t>the principles underpinning the work of Strengthening Families</w:t>
      </w:r>
      <w:r>
        <w:rPr>
          <w:rFonts w:cs="Arial"/>
          <w:color w:val="000000" w:themeColor="text1"/>
          <w:szCs w:val="24"/>
        </w:rPr>
        <w:t>.</w:t>
      </w:r>
    </w:p>
    <w:p w:rsidR="0042309E" w:rsidRPr="002312FF" w:rsidRDefault="0042309E" w:rsidP="0042309E">
      <w:pPr>
        <w:numPr>
          <w:ilvl w:val="0"/>
          <w:numId w:val="3"/>
        </w:numPr>
        <w:rPr>
          <w:rFonts w:cs="Arial"/>
          <w:color w:val="000000" w:themeColor="text1"/>
          <w:szCs w:val="24"/>
        </w:rPr>
      </w:pPr>
      <w:r>
        <w:rPr>
          <w:rFonts w:cs="Arial"/>
          <w:color w:val="000000" w:themeColor="text1"/>
          <w:szCs w:val="24"/>
        </w:rPr>
        <w:t>Delivered</w:t>
      </w:r>
      <w:r w:rsidRPr="0042309E">
        <w:rPr>
          <w:rFonts w:cs="Arial"/>
          <w:color w:val="000000" w:themeColor="text1"/>
          <w:szCs w:val="24"/>
        </w:rPr>
        <w:t xml:space="preserve"> positive impact and improved outcomes for children and families.</w:t>
      </w:r>
    </w:p>
    <w:p w:rsidR="00F814FE" w:rsidRPr="002312FF" w:rsidRDefault="00F814FE" w:rsidP="00B10A13">
      <w:pPr>
        <w:numPr>
          <w:ilvl w:val="0"/>
          <w:numId w:val="3"/>
        </w:numPr>
        <w:rPr>
          <w:rFonts w:cs="Arial"/>
          <w:color w:val="000000" w:themeColor="text1"/>
          <w:szCs w:val="24"/>
        </w:rPr>
      </w:pPr>
      <w:r w:rsidRPr="002312FF">
        <w:rPr>
          <w:rFonts w:cs="Arial"/>
          <w:color w:val="000000" w:themeColor="text1"/>
          <w:szCs w:val="24"/>
        </w:rPr>
        <w:t>Developed contacts, and shared learning with, other agencies providing simi</w:t>
      </w:r>
      <w:r w:rsidR="002312FF">
        <w:rPr>
          <w:rFonts w:cs="Arial"/>
          <w:color w:val="000000" w:themeColor="text1"/>
          <w:szCs w:val="24"/>
        </w:rPr>
        <w:t>lar services around the country, including contributing to the spread and scale work on recurrent care services in Greater Manchester</w:t>
      </w:r>
    </w:p>
    <w:p w:rsidR="00F814FE" w:rsidRDefault="00F814FE" w:rsidP="00463F2A">
      <w:pPr>
        <w:autoSpaceDE w:val="0"/>
        <w:autoSpaceDN w:val="0"/>
        <w:adjustRightInd w:val="0"/>
        <w:rPr>
          <w:rFonts w:cs="Arial"/>
          <w:color w:val="000000" w:themeColor="text1"/>
        </w:rPr>
      </w:pPr>
    </w:p>
    <w:p w:rsidR="001A017C" w:rsidRPr="001546D1" w:rsidRDefault="001A017C" w:rsidP="00463F2A">
      <w:pPr>
        <w:autoSpaceDE w:val="0"/>
        <w:autoSpaceDN w:val="0"/>
        <w:adjustRightInd w:val="0"/>
        <w:rPr>
          <w:rFonts w:cs="Arial"/>
          <w:color w:val="000000" w:themeColor="text1"/>
        </w:rPr>
      </w:pPr>
    </w:p>
    <w:p w:rsidR="00F814FE" w:rsidRPr="001546D1" w:rsidRDefault="00F814FE" w:rsidP="002358C3">
      <w:pPr>
        <w:pStyle w:val="Heading2"/>
      </w:pPr>
      <w:r w:rsidRPr="001546D1">
        <w:t xml:space="preserve">Referrals </w:t>
      </w:r>
    </w:p>
    <w:p w:rsidR="00666182" w:rsidRPr="00666182" w:rsidRDefault="00463F2A" w:rsidP="00666182">
      <w:pPr>
        <w:autoSpaceDE w:val="0"/>
        <w:autoSpaceDN w:val="0"/>
        <w:adjustRightInd w:val="0"/>
        <w:rPr>
          <w:rFonts w:cs="Arial"/>
        </w:rPr>
      </w:pPr>
      <w:r>
        <w:rPr>
          <w:rFonts w:cs="Arial"/>
        </w:rPr>
        <w:t xml:space="preserve">The </w:t>
      </w:r>
      <w:r w:rsidR="00666182">
        <w:rPr>
          <w:rFonts w:cs="Arial"/>
        </w:rPr>
        <w:t>S</w:t>
      </w:r>
      <w:r w:rsidR="00816F4B">
        <w:rPr>
          <w:rFonts w:cs="Arial"/>
        </w:rPr>
        <w:t>trengthening Families</w:t>
      </w:r>
      <w:r w:rsidR="00666182">
        <w:rPr>
          <w:rFonts w:cs="Arial"/>
        </w:rPr>
        <w:t xml:space="preserve"> Service </w:t>
      </w:r>
      <w:r w:rsidR="001506D7">
        <w:rPr>
          <w:rFonts w:cs="Arial"/>
        </w:rPr>
        <w:t xml:space="preserve">received </w:t>
      </w:r>
      <w:r w:rsidR="00666182">
        <w:rPr>
          <w:rFonts w:cs="Arial"/>
        </w:rPr>
        <w:t>2</w:t>
      </w:r>
      <w:r w:rsidR="00B17564">
        <w:rPr>
          <w:rFonts w:cs="Arial"/>
        </w:rPr>
        <w:t>24</w:t>
      </w:r>
      <w:r w:rsidR="001506D7">
        <w:rPr>
          <w:rFonts w:cs="Arial"/>
        </w:rPr>
        <w:t xml:space="preserve"> referrals </w:t>
      </w:r>
      <w:r w:rsidR="00666182">
        <w:rPr>
          <w:rFonts w:cs="Arial"/>
        </w:rPr>
        <w:t xml:space="preserve">in total </w:t>
      </w:r>
      <w:r w:rsidR="00666182" w:rsidRPr="00666182">
        <w:rPr>
          <w:rFonts w:cs="Arial"/>
        </w:rPr>
        <w:t>between 1st April 2014 and 31st March 2019</w:t>
      </w:r>
      <w:r w:rsidR="00682201">
        <w:rPr>
          <w:rFonts w:cs="Arial"/>
        </w:rPr>
        <w:t>, a small number of which were inappropriate referrals</w:t>
      </w:r>
      <w:r w:rsidR="00666182" w:rsidRPr="00666182">
        <w:rPr>
          <w:rFonts w:cs="Arial"/>
        </w:rPr>
        <w:t xml:space="preserve">. </w:t>
      </w:r>
      <w:r w:rsidR="00666182">
        <w:rPr>
          <w:rFonts w:cs="Arial"/>
        </w:rPr>
        <w:t xml:space="preserve">This </w:t>
      </w:r>
      <w:r w:rsidR="00682201">
        <w:rPr>
          <w:rFonts w:cs="Arial"/>
        </w:rPr>
        <w:t>evaluation</w:t>
      </w:r>
      <w:r w:rsidR="00666182">
        <w:rPr>
          <w:rFonts w:cs="Arial"/>
        </w:rPr>
        <w:t xml:space="preserve"> focuses </w:t>
      </w:r>
      <w:r w:rsidR="00666182" w:rsidRPr="00666182">
        <w:rPr>
          <w:rFonts w:cs="Arial"/>
        </w:rPr>
        <w:t xml:space="preserve">on the data for 65 parents </w:t>
      </w:r>
      <w:r w:rsidR="00666182">
        <w:rPr>
          <w:rFonts w:cs="Arial"/>
        </w:rPr>
        <w:t xml:space="preserve">(28 couples plus 9 </w:t>
      </w:r>
      <w:r w:rsidR="00682201">
        <w:rPr>
          <w:rFonts w:cs="Arial"/>
        </w:rPr>
        <w:t xml:space="preserve">lone </w:t>
      </w:r>
      <w:r w:rsidR="00666182">
        <w:rPr>
          <w:rFonts w:cs="Arial"/>
        </w:rPr>
        <w:t xml:space="preserve">mothers) </w:t>
      </w:r>
      <w:r w:rsidR="00666182" w:rsidRPr="00666182">
        <w:rPr>
          <w:rFonts w:cs="Arial"/>
        </w:rPr>
        <w:t xml:space="preserve">who </w:t>
      </w:r>
      <w:r w:rsidR="00442149">
        <w:rPr>
          <w:rFonts w:cs="Arial"/>
        </w:rPr>
        <w:t xml:space="preserve">were referred between May 2014 and February 2017 and who </w:t>
      </w:r>
      <w:r w:rsidR="00666182" w:rsidRPr="00666182">
        <w:rPr>
          <w:rFonts w:cs="Arial"/>
        </w:rPr>
        <w:t xml:space="preserve">have worked with the service for at least three years. </w:t>
      </w:r>
    </w:p>
    <w:p w:rsidR="00666182" w:rsidRPr="00666182" w:rsidRDefault="00666182" w:rsidP="00666182">
      <w:pPr>
        <w:autoSpaceDE w:val="0"/>
        <w:autoSpaceDN w:val="0"/>
        <w:adjustRightInd w:val="0"/>
        <w:rPr>
          <w:rFonts w:cs="Arial"/>
        </w:rPr>
      </w:pPr>
    </w:p>
    <w:p w:rsidR="00666182" w:rsidRPr="00666182" w:rsidRDefault="00666182" w:rsidP="00666182">
      <w:pPr>
        <w:autoSpaceDE w:val="0"/>
        <w:autoSpaceDN w:val="0"/>
        <w:adjustRightInd w:val="0"/>
        <w:rPr>
          <w:rFonts w:cs="Arial"/>
        </w:rPr>
      </w:pPr>
      <w:r w:rsidRPr="00666182">
        <w:rPr>
          <w:rFonts w:cs="Arial"/>
        </w:rPr>
        <w:t xml:space="preserve">Of these 65 parents, just over half were referred by midwives, with </w:t>
      </w:r>
      <w:r w:rsidR="001A017C">
        <w:rPr>
          <w:rFonts w:cs="Arial"/>
        </w:rPr>
        <w:t>26%</w:t>
      </w:r>
      <w:r w:rsidRPr="00666182">
        <w:rPr>
          <w:rFonts w:cs="Arial"/>
        </w:rPr>
        <w:t xml:space="preserve"> re</w:t>
      </w:r>
      <w:r w:rsidR="001A017C">
        <w:rPr>
          <w:rFonts w:cs="Arial"/>
        </w:rPr>
        <w:t>ferred from social care teams, 12%</w:t>
      </w:r>
      <w:r w:rsidRPr="00666182">
        <w:rPr>
          <w:rFonts w:cs="Arial"/>
        </w:rPr>
        <w:t xml:space="preserve"> from Early Help and the others from a mixture of o</w:t>
      </w:r>
      <w:r>
        <w:rPr>
          <w:rFonts w:cs="Arial"/>
        </w:rPr>
        <w:t>rganisations</w:t>
      </w:r>
      <w:r w:rsidRPr="00666182">
        <w:rPr>
          <w:rFonts w:cs="Arial"/>
        </w:rPr>
        <w:t xml:space="preserve">. </w:t>
      </w:r>
    </w:p>
    <w:p w:rsidR="00666182" w:rsidRPr="00666182" w:rsidRDefault="00666182" w:rsidP="00666182">
      <w:pPr>
        <w:autoSpaceDE w:val="0"/>
        <w:autoSpaceDN w:val="0"/>
        <w:adjustRightInd w:val="0"/>
        <w:rPr>
          <w:rFonts w:cs="Arial"/>
        </w:rPr>
      </w:pPr>
    </w:p>
    <w:p w:rsidR="00666182" w:rsidRPr="00666182" w:rsidRDefault="001A017C" w:rsidP="00666182">
      <w:pPr>
        <w:autoSpaceDE w:val="0"/>
        <w:autoSpaceDN w:val="0"/>
        <w:adjustRightInd w:val="0"/>
        <w:rPr>
          <w:rFonts w:cs="Arial"/>
        </w:rPr>
      </w:pPr>
      <w:r>
        <w:rPr>
          <w:rFonts w:cs="Arial"/>
        </w:rPr>
        <w:t>18% of female clients</w:t>
      </w:r>
      <w:r w:rsidR="004E1092">
        <w:rPr>
          <w:rFonts w:cs="Arial"/>
        </w:rPr>
        <w:t xml:space="preserve"> </w:t>
      </w:r>
      <w:r w:rsidR="00666182">
        <w:rPr>
          <w:rFonts w:cs="Arial"/>
        </w:rPr>
        <w:t>had been in care</w:t>
      </w:r>
      <w:r w:rsidR="004E1092">
        <w:rPr>
          <w:rFonts w:cs="Arial"/>
        </w:rPr>
        <w:t>, but no</w:t>
      </w:r>
      <w:r w:rsidR="00666182">
        <w:rPr>
          <w:rFonts w:cs="Arial"/>
        </w:rPr>
        <w:t xml:space="preserve"> male clients</w:t>
      </w:r>
      <w:r w:rsidR="00B541AF">
        <w:rPr>
          <w:rFonts w:cs="Arial"/>
        </w:rPr>
        <w:t xml:space="preserve"> had been.</w:t>
      </w:r>
      <w:r w:rsidR="00666182">
        <w:rPr>
          <w:rFonts w:cs="Arial"/>
        </w:rPr>
        <w:t xml:space="preserve"> </w:t>
      </w:r>
      <w:r w:rsidR="00442149">
        <w:rPr>
          <w:rFonts w:cs="Arial"/>
        </w:rPr>
        <w:t xml:space="preserve">Another </w:t>
      </w:r>
      <w:r>
        <w:rPr>
          <w:rFonts w:cs="Arial"/>
        </w:rPr>
        <w:t>55% of women</w:t>
      </w:r>
      <w:r w:rsidR="004E1092">
        <w:rPr>
          <w:rFonts w:cs="Arial"/>
        </w:rPr>
        <w:t xml:space="preserve"> </w:t>
      </w:r>
      <w:r w:rsidR="00666182">
        <w:rPr>
          <w:rFonts w:cs="Arial"/>
        </w:rPr>
        <w:t xml:space="preserve">and </w:t>
      </w:r>
      <w:r>
        <w:rPr>
          <w:rFonts w:cs="Arial"/>
        </w:rPr>
        <w:t>14% of</w:t>
      </w:r>
      <w:r w:rsidR="004E1092">
        <w:rPr>
          <w:rFonts w:cs="Arial"/>
        </w:rPr>
        <w:t xml:space="preserve"> men</w:t>
      </w:r>
      <w:r>
        <w:rPr>
          <w:rFonts w:cs="Arial"/>
        </w:rPr>
        <w:t>,</w:t>
      </w:r>
      <w:r w:rsidR="004E1092">
        <w:rPr>
          <w:rFonts w:cs="Arial"/>
        </w:rPr>
        <w:t xml:space="preserve"> representing</w:t>
      </w:r>
      <w:r w:rsidR="00666182">
        <w:rPr>
          <w:rFonts w:cs="Arial"/>
        </w:rPr>
        <w:t xml:space="preserve"> </w:t>
      </w:r>
      <w:r w:rsidR="00666182" w:rsidRPr="00666182">
        <w:rPr>
          <w:rFonts w:cs="Arial"/>
        </w:rPr>
        <w:t>38% of all clients</w:t>
      </w:r>
      <w:r w:rsidR="004E1092">
        <w:rPr>
          <w:rFonts w:cs="Arial"/>
        </w:rPr>
        <w:t>,</w:t>
      </w:r>
      <w:r w:rsidR="00666182" w:rsidRPr="00666182">
        <w:rPr>
          <w:rFonts w:cs="Arial"/>
        </w:rPr>
        <w:t xml:space="preserve"> had had </w:t>
      </w:r>
      <w:r w:rsidR="00666182">
        <w:rPr>
          <w:rFonts w:cs="Arial"/>
        </w:rPr>
        <w:t xml:space="preserve">involvement </w:t>
      </w:r>
      <w:r w:rsidR="00B17564">
        <w:rPr>
          <w:rFonts w:cs="Arial"/>
        </w:rPr>
        <w:t xml:space="preserve">with Children’s Social Care </w:t>
      </w:r>
      <w:r w:rsidR="00666182">
        <w:rPr>
          <w:rFonts w:cs="Arial"/>
        </w:rPr>
        <w:t>as a child</w:t>
      </w:r>
      <w:r w:rsidR="00666182" w:rsidRPr="00666182">
        <w:rPr>
          <w:rFonts w:cs="Arial"/>
        </w:rPr>
        <w:t xml:space="preserve">. </w:t>
      </w:r>
    </w:p>
    <w:p w:rsidR="00666182" w:rsidRDefault="00666182" w:rsidP="00666182">
      <w:pPr>
        <w:autoSpaceDE w:val="0"/>
        <w:autoSpaceDN w:val="0"/>
        <w:adjustRightInd w:val="0"/>
        <w:rPr>
          <w:rFonts w:cs="Arial"/>
        </w:rPr>
      </w:pPr>
    </w:p>
    <w:p w:rsidR="00666182" w:rsidRPr="00666182" w:rsidRDefault="00666182" w:rsidP="00666182">
      <w:pPr>
        <w:autoSpaceDE w:val="0"/>
        <w:autoSpaceDN w:val="0"/>
        <w:adjustRightInd w:val="0"/>
        <w:rPr>
          <w:rFonts w:cs="Arial"/>
        </w:rPr>
      </w:pPr>
      <w:r w:rsidRPr="00666182">
        <w:rPr>
          <w:rFonts w:cs="Arial"/>
        </w:rPr>
        <w:lastRenderedPageBreak/>
        <w:t>Referrals to the service recorded a primary need for</w:t>
      </w:r>
      <w:r>
        <w:rPr>
          <w:rFonts w:cs="Arial"/>
        </w:rPr>
        <w:t xml:space="preserve"> each </w:t>
      </w:r>
      <w:r w:rsidRPr="00666182">
        <w:rPr>
          <w:rFonts w:cs="Arial"/>
        </w:rPr>
        <w:t>client</w:t>
      </w:r>
      <w:r>
        <w:rPr>
          <w:rFonts w:cs="Arial"/>
        </w:rPr>
        <w:t xml:space="preserve"> and also identified other needs for the majority</w:t>
      </w:r>
      <w:r w:rsidRPr="00666182">
        <w:rPr>
          <w:rFonts w:cs="Arial"/>
        </w:rPr>
        <w:t>:</w:t>
      </w:r>
    </w:p>
    <w:p w:rsidR="00666182" w:rsidRPr="00666182" w:rsidRDefault="001A017C" w:rsidP="00B10A13">
      <w:pPr>
        <w:pStyle w:val="ListParagraph"/>
        <w:numPr>
          <w:ilvl w:val="0"/>
          <w:numId w:val="13"/>
        </w:numPr>
        <w:autoSpaceDE w:val="0"/>
        <w:autoSpaceDN w:val="0"/>
        <w:adjustRightInd w:val="0"/>
        <w:rPr>
          <w:rFonts w:cs="Arial"/>
        </w:rPr>
      </w:pPr>
      <w:r>
        <w:rPr>
          <w:rFonts w:cs="Arial"/>
        </w:rPr>
        <w:t xml:space="preserve">30% of </w:t>
      </w:r>
      <w:r w:rsidR="00666182" w:rsidRPr="00666182">
        <w:rPr>
          <w:rFonts w:cs="Arial"/>
        </w:rPr>
        <w:t xml:space="preserve">females and </w:t>
      </w:r>
      <w:r>
        <w:rPr>
          <w:rFonts w:cs="Arial"/>
        </w:rPr>
        <w:t xml:space="preserve">43% of males had </w:t>
      </w:r>
      <w:r w:rsidR="00682201">
        <w:rPr>
          <w:rFonts w:cs="Arial"/>
        </w:rPr>
        <w:t>‘</w:t>
      </w:r>
      <w:r w:rsidR="00666182" w:rsidRPr="00666182">
        <w:rPr>
          <w:rFonts w:cs="Arial"/>
        </w:rPr>
        <w:t>previous children removed</w:t>
      </w:r>
      <w:r w:rsidR="00682201">
        <w:rPr>
          <w:rFonts w:cs="Arial"/>
        </w:rPr>
        <w:t>’</w:t>
      </w:r>
      <w:r>
        <w:rPr>
          <w:rFonts w:cs="Arial"/>
        </w:rPr>
        <w:t xml:space="preserve"> recorded as the primary need</w:t>
      </w:r>
      <w:r w:rsidR="00442149">
        <w:rPr>
          <w:rStyle w:val="FootnoteReference"/>
          <w:rFonts w:cs="Arial"/>
        </w:rPr>
        <w:footnoteReference w:id="4"/>
      </w:r>
      <w:r w:rsidR="00666182" w:rsidRPr="00666182">
        <w:rPr>
          <w:rFonts w:cs="Arial"/>
        </w:rPr>
        <w:t>.</w:t>
      </w:r>
    </w:p>
    <w:p w:rsidR="00666182" w:rsidRPr="00666182" w:rsidRDefault="001A017C" w:rsidP="00B10A13">
      <w:pPr>
        <w:pStyle w:val="ListParagraph"/>
        <w:numPr>
          <w:ilvl w:val="0"/>
          <w:numId w:val="13"/>
        </w:numPr>
        <w:autoSpaceDE w:val="0"/>
        <w:autoSpaceDN w:val="0"/>
        <w:adjustRightInd w:val="0"/>
        <w:rPr>
          <w:rFonts w:cs="Arial"/>
        </w:rPr>
      </w:pPr>
      <w:r>
        <w:rPr>
          <w:rFonts w:cs="Arial"/>
        </w:rPr>
        <w:t>14% of</w:t>
      </w:r>
      <w:r w:rsidR="00666182" w:rsidRPr="00666182">
        <w:rPr>
          <w:rFonts w:cs="Arial"/>
        </w:rPr>
        <w:t xml:space="preserve"> females and </w:t>
      </w:r>
      <w:r>
        <w:rPr>
          <w:rFonts w:cs="Arial"/>
        </w:rPr>
        <w:t>43% of</w:t>
      </w:r>
      <w:r w:rsidR="00666182" w:rsidRPr="00666182">
        <w:rPr>
          <w:rFonts w:cs="Arial"/>
        </w:rPr>
        <w:t xml:space="preserve"> males</w:t>
      </w:r>
      <w:r w:rsidR="00B541AF">
        <w:rPr>
          <w:rFonts w:cs="Arial"/>
        </w:rPr>
        <w:t xml:space="preserve"> </w:t>
      </w:r>
      <w:r w:rsidR="00666182" w:rsidRPr="00666182">
        <w:rPr>
          <w:rFonts w:cs="Arial"/>
        </w:rPr>
        <w:t>had substance abuse as a primary or other need.</w:t>
      </w:r>
    </w:p>
    <w:p w:rsidR="00666182" w:rsidRPr="00666182" w:rsidRDefault="001A017C" w:rsidP="00B10A13">
      <w:pPr>
        <w:pStyle w:val="ListParagraph"/>
        <w:numPr>
          <w:ilvl w:val="0"/>
          <w:numId w:val="13"/>
        </w:numPr>
        <w:autoSpaceDE w:val="0"/>
        <w:autoSpaceDN w:val="0"/>
        <w:adjustRightInd w:val="0"/>
        <w:rPr>
          <w:rFonts w:cs="Arial"/>
        </w:rPr>
      </w:pPr>
      <w:r>
        <w:rPr>
          <w:rFonts w:cs="Arial"/>
        </w:rPr>
        <w:t xml:space="preserve">41% of </w:t>
      </w:r>
      <w:r w:rsidR="00666182" w:rsidRPr="00666182">
        <w:rPr>
          <w:rFonts w:cs="Arial"/>
        </w:rPr>
        <w:t xml:space="preserve">females and </w:t>
      </w:r>
      <w:r w:rsidR="00BC2B5F">
        <w:rPr>
          <w:rFonts w:cs="Arial"/>
        </w:rPr>
        <w:t>25%</w:t>
      </w:r>
      <w:r>
        <w:rPr>
          <w:rFonts w:cs="Arial"/>
        </w:rPr>
        <w:t xml:space="preserve"> of</w:t>
      </w:r>
      <w:r w:rsidR="00BC2B5F">
        <w:rPr>
          <w:rFonts w:cs="Arial"/>
        </w:rPr>
        <w:t xml:space="preserve"> </w:t>
      </w:r>
      <w:r w:rsidR="00666182" w:rsidRPr="00666182">
        <w:rPr>
          <w:rFonts w:cs="Arial"/>
        </w:rPr>
        <w:t>males had mental health issues as a primary or other need.</w:t>
      </w:r>
    </w:p>
    <w:p w:rsidR="00666182" w:rsidRPr="00666182" w:rsidRDefault="001A017C" w:rsidP="00B10A13">
      <w:pPr>
        <w:pStyle w:val="ListParagraph"/>
        <w:numPr>
          <w:ilvl w:val="0"/>
          <w:numId w:val="13"/>
        </w:numPr>
        <w:autoSpaceDE w:val="0"/>
        <w:autoSpaceDN w:val="0"/>
        <w:adjustRightInd w:val="0"/>
        <w:rPr>
          <w:rFonts w:cs="Arial"/>
        </w:rPr>
      </w:pPr>
      <w:r>
        <w:rPr>
          <w:rFonts w:cs="Arial"/>
        </w:rPr>
        <w:t>3</w:t>
      </w:r>
      <w:r w:rsidR="00666182" w:rsidRPr="00666182">
        <w:rPr>
          <w:rFonts w:cs="Arial"/>
        </w:rPr>
        <w:t>2</w:t>
      </w:r>
      <w:r>
        <w:rPr>
          <w:rFonts w:cs="Arial"/>
        </w:rPr>
        <w:t>%</w:t>
      </w:r>
      <w:r w:rsidR="00666182" w:rsidRPr="00666182">
        <w:rPr>
          <w:rFonts w:cs="Arial"/>
        </w:rPr>
        <w:t xml:space="preserve"> </w:t>
      </w:r>
      <w:r>
        <w:rPr>
          <w:rFonts w:cs="Arial"/>
        </w:rPr>
        <w:t xml:space="preserve">of </w:t>
      </w:r>
      <w:r w:rsidR="00666182" w:rsidRPr="00666182">
        <w:rPr>
          <w:rFonts w:cs="Arial"/>
        </w:rPr>
        <w:t>females and</w:t>
      </w:r>
      <w:r>
        <w:rPr>
          <w:rFonts w:cs="Arial"/>
        </w:rPr>
        <w:t xml:space="preserve"> </w:t>
      </w:r>
      <w:r w:rsidR="00BC2B5F">
        <w:rPr>
          <w:rFonts w:cs="Arial"/>
        </w:rPr>
        <w:t>29%</w:t>
      </w:r>
      <w:r>
        <w:rPr>
          <w:rFonts w:cs="Arial"/>
        </w:rPr>
        <w:t xml:space="preserve"> of</w:t>
      </w:r>
      <w:r w:rsidR="00BC2B5F">
        <w:rPr>
          <w:rFonts w:cs="Arial"/>
        </w:rPr>
        <w:t xml:space="preserve"> </w:t>
      </w:r>
      <w:r w:rsidR="00666182" w:rsidRPr="00666182">
        <w:rPr>
          <w:rFonts w:cs="Arial"/>
        </w:rPr>
        <w:t>males had domestic abuse as a primary or other need.</w:t>
      </w:r>
    </w:p>
    <w:p w:rsidR="00666182" w:rsidRDefault="00666182" w:rsidP="00463F2A">
      <w:pPr>
        <w:autoSpaceDE w:val="0"/>
        <w:autoSpaceDN w:val="0"/>
        <w:adjustRightInd w:val="0"/>
        <w:rPr>
          <w:rFonts w:cs="Arial"/>
        </w:rPr>
      </w:pPr>
    </w:p>
    <w:p w:rsidR="00977595" w:rsidRDefault="00977595" w:rsidP="00463F2A">
      <w:pPr>
        <w:autoSpaceDE w:val="0"/>
        <w:autoSpaceDN w:val="0"/>
        <w:adjustRightInd w:val="0"/>
        <w:rPr>
          <w:rFonts w:cs="Arial"/>
        </w:rPr>
      </w:pPr>
    </w:p>
    <w:p w:rsidR="00666182" w:rsidRPr="00F814FE" w:rsidRDefault="00666182" w:rsidP="00966495">
      <w:pPr>
        <w:pStyle w:val="Heading2"/>
      </w:pPr>
      <w:r w:rsidRPr="00F814FE">
        <w:t>Client backgrounds</w:t>
      </w:r>
    </w:p>
    <w:p w:rsidR="002F58CF" w:rsidRDefault="00682201" w:rsidP="00666182">
      <w:pPr>
        <w:autoSpaceDE w:val="0"/>
        <w:autoSpaceDN w:val="0"/>
        <w:adjustRightInd w:val="0"/>
        <w:rPr>
          <w:rFonts w:cs="Arial"/>
        </w:rPr>
      </w:pPr>
      <w:proofErr w:type="gramStart"/>
      <w:r w:rsidRPr="00682201">
        <w:rPr>
          <w:rFonts w:cs="Arial"/>
        </w:rPr>
        <w:t xml:space="preserve">Concerning reported or known abuse </w:t>
      </w:r>
      <w:r w:rsidR="00287B73">
        <w:rPr>
          <w:rFonts w:cs="Arial"/>
        </w:rPr>
        <w:t xml:space="preserve">83% of women </w:t>
      </w:r>
      <w:r w:rsidR="00666182" w:rsidRPr="00666182">
        <w:rPr>
          <w:rFonts w:cs="Arial"/>
        </w:rPr>
        <w:t xml:space="preserve">and </w:t>
      </w:r>
      <w:r w:rsidR="00287B73">
        <w:rPr>
          <w:rFonts w:cs="Arial"/>
        </w:rPr>
        <w:t xml:space="preserve">14% of </w:t>
      </w:r>
      <w:r w:rsidR="00615420">
        <w:rPr>
          <w:rFonts w:cs="Arial"/>
        </w:rPr>
        <w:t>men, representing</w:t>
      </w:r>
      <w:r w:rsidR="00666182" w:rsidRPr="00666182">
        <w:rPr>
          <w:rFonts w:cs="Arial"/>
        </w:rPr>
        <w:t xml:space="preserve"> </w:t>
      </w:r>
      <w:r w:rsidR="00BB58DF" w:rsidRPr="00666182">
        <w:rPr>
          <w:rFonts w:cs="Arial"/>
        </w:rPr>
        <w:t>57% of all clients</w:t>
      </w:r>
      <w:r w:rsidR="00615420">
        <w:rPr>
          <w:rFonts w:cs="Arial"/>
        </w:rPr>
        <w:t>.</w:t>
      </w:r>
      <w:proofErr w:type="gramEnd"/>
      <w:r w:rsidR="00337169">
        <w:rPr>
          <w:lang w:eastAsia="en-GB"/>
        </w:rPr>
        <w:t xml:space="preserve"> 83%</w:t>
      </w:r>
      <w:r w:rsidR="00287B73">
        <w:rPr>
          <w:lang w:eastAsia="en-GB"/>
        </w:rPr>
        <w:t xml:space="preserve"> of</w:t>
      </w:r>
      <w:r w:rsidR="00337169">
        <w:rPr>
          <w:lang w:eastAsia="en-GB"/>
        </w:rPr>
        <w:t xml:space="preserve"> female clients and </w:t>
      </w:r>
      <w:r w:rsidR="00287B73">
        <w:rPr>
          <w:lang w:eastAsia="en-GB"/>
        </w:rPr>
        <w:t>14% of</w:t>
      </w:r>
      <w:r>
        <w:rPr>
          <w:lang w:eastAsia="en-GB"/>
        </w:rPr>
        <w:t xml:space="preserve"> male clients</w:t>
      </w:r>
      <w:r w:rsidRPr="00682201">
        <w:rPr>
          <w:lang w:eastAsia="en-GB"/>
        </w:rPr>
        <w:t xml:space="preserve"> (representing 57% of all clients)</w:t>
      </w:r>
      <w:r w:rsidR="00337169">
        <w:rPr>
          <w:lang w:eastAsia="en-GB"/>
        </w:rPr>
        <w:t xml:space="preserve"> </w:t>
      </w:r>
      <w:r>
        <w:rPr>
          <w:lang w:eastAsia="en-GB"/>
        </w:rPr>
        <w:t xml:space="preserve">were known to have </w:t>
      </w:r>
      <w:r w:rsidR="00337169">
        <w:rPr>
          <w:lang w:eastAsia="en-GB"/>
        </w:rPr>
        <w:t>suffered physical abuse from partners at the time of referral</w:t>
      </w:r>
      <w:r>
        <w:rPr>
          <w:lang w:eastAsia="en-GB"/>
        </w:rPr>
        <w:t xml:space="preserve"> (the figure may be higher owing to unreported abuse)</w:t>
      </w:r>
      <w:r w:rsidR="00337169">
        <w:rPr>
          <w:lang w:eastAsia="en-GB"/>
        </w:rPr>
        <w:t xml:space="preserve">. </w:t>
      </w:r>
      <w:r w:rsidR="00B17564">
        <w:rPr>
          <w:lang w:eastAsia="en-GB"/>
        </w:rPr>
        <w:t xml:space="preserve">Additionally, </w:t>
      </w:r>
      <w:r w:rsidR="00287B73">
        <w:rPr>
          <w:lang w:eastAsia="en-GB"/>
        </w:rPr>
        <w:t>85% of</w:t>
      </w:r>
      <w:r w:rsidR="00337169">
        <w:rPr>
          <w:lang w:eastAsia="en-GB"/>
        </w:rPr>
        <w:t xml:space="preserve"> women and 18%</w:t>
      </w:r>
      <w:r w:rsidR="00287B73">
        <w:rPr>
          <w:lang w:eastAsia="en-GB"/>
        </w:rPr>
        <w:t xml:space="preserve"> of</w:t>
      </w:r>
      <w:r w:rsidR="00337169">
        <w:rPr>
          <w:lang w:eastAsia="en-GB"/>
        </w:rPr>
        <w:t xml:space="preserve"> men </w:t>
      </w:r>
      <w:r>
        <w:rPr>
          <w:lang w:eastAsia="en-GB"/>
        </w:rPr>
        <w:t>were reported to have</w:t>
      </w:r>
      <w:r w:rsidR="00337169">
        <w:rPr>
          <w:lang w:eastAsia="en-GB"/>
        </w:rPr>
        <w:t xml:space="preserve"> suffered emotional abuse. While 52%</w:t>
      </w:r>
      <w:r w:rsidR="00287B73">
        <w:rPr>
          <w:lang w:eastAsia="en-GB"/>
        </w:rPr>
        <w:t xml:space="preserve"> of</w:t>
      </w:r>
      <w:r w:rsidR="00337169">
        <w:rPr>
          <w:lang w:eastAsia="en-GB"/>
        </w:rPr>
        <w:t xml:space="preserve"> female clients </w:t>
      </w:r>
      <w:r>
        <w:rPr>
          <w:lang w:eastAsia="en-GB"/>
        </w:rPr>
        <w:t>were known to have</w:t>
      </w:r>
      <w:r w:rsidR="00337169">
        <w:rPr>
          <w:lang w:eastAsia="en-GB"/>
        </w:rPr>
        <w:t xml:space="preserve"> suffered sexual abuse, no men had reported this.</w:t>
      </w:r>
    </w:p>
    <w:p w:rsidR="00615420" w:rsidRDefault="00615420" w:rsidP="00666182">
      <w:pPr>
        <w:autoSpaceDE w:val="0"/>
        <w:autoSpaceDN w:val="0"/>
        <w:adjustRightInd w:val="0"/>
        <w:rPr>
          <w:rFonts w:cs="Arial"/>
        </w:rPr>
      </w:pPr>
    </w:p>
    <w:p w:rsidR="00337169" w:rsidRDefault="00337169" w:rsidP="00337169">
      <w:pPr>
        <w:autoSpaceDE w:val="0"/>
        <w:autoSpaceDN w:val="0"/>
        <w:adjustRightInd w:val="0"/>
        <w:rPr>
          <w:rFonts w:cs="Arial"/>
        </w:rPr>
      </w:pPr>
      <w:r w:rsidRPr="00337169">
        <w:rPr>
          <w:rFonts w:cs="Arial"/>
        </w:rPr>
        <w:t xml:space="preserve">At </w:t>
      </w:r>
      <w:r>
        <w:rPr>
          <w:rFonts w:cs="Arial"/>
        </w:rPr>
        <w:t xml:space="preserve">the time of </w:t>
      </w:r>
      <w:r w:rsidRPr="00337169">
        <w:rPr>
          <w:rFonts w:cs="Arial"/>
        </w:rPr>
        <w:t>referral</w:t>
      </w:r>
      <w:r>
        <w:rPr>
          <w:rFonts w:cs="Arial"/>
        </w:rPr>
        <w:t>,</w:t>
      </w:r>
      <w:r w:rsidRPr="00337169">
        <w:rPr>
          <w:rFonts w:cs="Arial"/>
        </w:rPr>
        <w:t xml:space="preserve"> </w:t>
      </w:r>
      <w:r w:rsidR="00287B73">
        <w:rPr>
          <w:rFonts w:cs="Arial"/>
        </w:rPr>
        <w:t>45% of</w:t>
      </w:r>
      <w:r w:rsidRPr="00337169">
        <w:rPr>
          <w:rFonts w:cs="Arial"/>
        </w:rPr>
        <w:t xml:space="preserve"> </w:t>
      </w:r>
      <w:r>
        <w:rPr>
          <w:rFonts w:cs="Arial"/>
        </w:rPr>
        <w:t>client</w:t>
      </w:r>
      <w:r w:rsidRPr="00337169">
        <w:rPr>
          <w:rFonts w:cs="Arial"/>
        </w:rPr>
        <w:t>s were co-habiting and 16% were married, while 31%</w:t>
      </w:r>
      <w:r w:rsidR="00287B73">
        <w:rPr>
          <w:rFonts w:cs="Arial"/>
        </w:rPr>
        <w:t xml:space="preserve"> were in a relationship and 8%</w:t>
      </w:r>
      <w:r w:rsidRPr="00337169">
        <w:rPr>
          <w:rFonts w:cs="Arial"/>
        </w:rPr>
        <w:t xml:space="preserve"> were single. </w:t>
      </w:r>
      <w:r w:rsidR="00EC723C">
        <w:rPr>
          <w:rFonts w:cs="Arial"/>
        </w:rPr>
        <w:t xml:space="preserve">Regarding accommodation, </w:t>
      </w:r>
      <w:r w:rsidR="00287B73">
        <w:rPr>
          <w:rFonts w:cs="Arial"/>
        </w:rPr>
        <w:t>54% of</w:t>
      </w:r>
      <w:r w:rsidRPr="00337169">
        <w:rPr>
          <w:rFonts w:cs="Arial"/>
        </w:rPr>
        <w:t xml:space="preserve"> clients were living in Housing Association accommodation, while 23% were living with family</w:t>
      </w:r>
      <w:r>
        <w:rPr>
          <w:rFonts w:cs="Arial"/>
        </w:rPr>
        <w:t>,</w:t>
      </w:r>
      <w:r w:rsidRPr="00337169">
        <w:rPr>
          <w:rFonts w:cs="Arial"/>
        </w:rPr>
        <w:t xml:space="preserve"> 19% were renting privately</w:t>
      </w:r>
      <w:r>
        <w:rPr>
          <w:rFonts w:cs="Arial"/>
        </w:rPr>
        <w:t xml:space="preserve"> and</w:t>
      </w:r>
      <w:r w:rsidRPr="00337169">
        <w:rPr>
          <w:rFonts w:cs="Arial"/>
        </w:rPr>
        <w:t xml:space="preserve"> 3% were homeless.</w:t>
      </w:r>
      <w:r>
        <w:rPr>
          <w:rFonts w:cs="Arial"/>
        </w:rPr>
        <w:t xml:space="preserve"> </w:t>
      </w:r>
      <w:r w:rsidR="00287B73">
        <w:rPr>
          <w:rFonts w:cs="Arial"/>
        </w:rPr>
        <w:t>67% of c</w:t>
      </w:r>
      <w:r w:rsidRPr="00337169">
        <w:rPr>
          <w:rFonts w:cs="Arial"/>
        </w:rPr>
        <w:t>lients were unemployed</w:t>
      </w:r>
      <w:r w:rsidR="00287B73">
        <w:rPr>
          <w:rFonts w:cs="Arial"/>
        </w:rPr>
        <w:t xml:space="preserve">, while </w:t>
      </w:r>
      <w:r w:rsidRPr="00337169">
        <w:rPr>
          <w:rFonts w:cs="Arial"/>
        </w:rPr>
        <w:t>29% were employed</w:t>
      </w:r>
      <w:r w:rsidR="00E06950">
        <w:rPr>
          <w:rFonts w:cs="Arial"/>
        </w:rPr>
        <w:t xml:space="preserve"> full time</w:t>
      </w:r>
      <w:r w:rsidRPr="00337169">
        <w:rPr>
          <w:rFonts w:cs="Arial"/>
        </w:rPr>
        <w:t>, 2% w</w:t>
      </w:r>
      <w:r w:rsidR="00287B73">
        <w:rPr>
          <w:rFonts w:cs="Arial"/>
        </w:rPr>
        <w:t>ere</w:t>
      </w:r>
      <w:r w:rsidRPr="00337169">
        <w:rPr>
          <w:rFonts w:cs="Arial"/>
        </w:rPr>
        <w:t xml:space="preserve"> working part time and 2% w</w:t>
      </w:r>
      <w:r w:rsidR="00287B73">
        <w:rPr>
          <w:rFonts w:cs="Arial"/>
        </w:rPr>
        <w:t>ere</w:t>
      </w:r>
      <w:r w:rsidRPr="00337169">
        <w:rPr>
          <w:rFonts w:cs="Arial"/>
        </w:rPr>
        <w:t xml:space="preserve"> self-employed. </w:t>
      </w:r>
    </w:p>
    <w:p w:rsidR="00337169" w:rsidRPr="00337169" w:rsidRDefault="00337169" w:rsidP="00337169">
      <w:pPr>
        <w:autoSpaceDE w:val="0"/>
        <w:autoSpaceDN w:val="0"/>
        <w:adjustRightInd w:val="0"/>
        <w:rPr>
          <w:rFonts w:cs="Arial"/>
        </w:rPr>
      </w:pPr>
    </w:p>
    <w:p w:rsidR="00C20BBE" w:rsidRDefault="00EC723C" w:rsidP="00C20BBE">
      <w:pPr>
        <w:rPr>
          <w:rFonts w:cs="Arial"/>
        </w:rPr>
      </w:pPr>
      <w:r>
        <w:rPr>
          <w:rFonts w:cs="Arial"/>
        </w:rPr>
        <w:t xml:space="preserve">Of the </w:t>
      </w:r>
      <w:r w:rsidR="00287B73">
        <w:rPr>
          <w:rFonts w:cs="Arial"/>
        </w:rPr>
        <w:t>41% of</w:t>
      </w:r>
      <w:r w:rsidR="00337169" w:rsidRPr="00337169">
        <w:rPr>
          <w:rFonts w:cs="Arial"/>
        </w:rPr>
        <w:t xml:space="preserve"> </w:t>
      </w:r>
      <w:r w:rsidR="00442149">
        <w:rPr>
          <w:rFonts w:cs="Arial"/>
        </w:rPr>
        <w:t xml:space="preserve">clients </w:t>
      </w:r>
      <w:r w:rsidR="00E06950">
        <w:rPr>
          <w:rFonts w:cs="Arial"/>
        </w:rPr>
        <w:t>known to be</w:t>
      </w:r>
      <w:r w:rsidR="00337169" w:rsidRPr="00337169">
        <w:rPr>
          <w:rFonts w:cs="Arial"/>
        </w:rPr>
        <w:t xml:space="preserve"> on medication for emotional problems at ref</w:t>
      </w:r>
      <w:r w:rsidR="00287B73">
        <w:rPr>
          <w:rFonts w:cs="Arial"/>
        </w:rPr>
        <w:t>erral</w:t>
      </w:r>
      <w:r>
        <w:rPr>
          <w:rFonts w:cs="Arial"/>
        </w:rPr>
        <w:t>,</w:t>
      </w:r>
      <w:r w:rsidR="00287B73">
        <w:rPr>
          <w:rFonts w:cs="Arial"/>
        </w:rPr>
        <w:t xml:space="preserve"> the majority were female</w:t>
      </w:r>
      <w:r w:rsidR="00337169" w:rsidRPr="00337169">
        <w:rPr>
          <w:rFonts w:cs="Arial"/>
        </w:rPr>
        <w:t xml:space="preserve">. </w:t>
      </w:r>
    </w:p>
    <w:p w:rsidR="00C20BBE" w:rsidRDefault="00C20BBE" w:rsidP="00C20BBE">
      <w:pPr>
        <w:rPr>
          <w:rFonts w:cs="Arial"/>
        </w:rPr>
      </w:pPr>
    </w:p>
    <w:p w:rsidR="00C20BBE" w:rsidRDefault="00287B73" w:rsidP="00C20BBE">
      <w:pPr>
        <w:rPr>
          <w:rFonts w:cs="Arial"/>
        </w:rPr>
      </w:pPr>
      <w:r>
        <w:rPr>
          <w:rFonts w:cs="Arial"/>
        </w:rPr>
        <w:t>9% of</w:t>
      </w:r>
      <w:r w:rsidR="00337169" w:rsidRPr="00337169">
        <w:rPr>
          <w:rFonts w:cs="Arial"/>
        </w:rPr>
        <w:t xml:space="preserve"> clients were involved with probation services at referral to the service (4 women and 2 men). </w:t>
      </w:r>
    </w:p>
    <w:p w:rsidR="00C20BBE" w:rsidRDefault="00C20BBE" w:rsidP="00C20BBE">
      <w:pPr>
        <w:rPr>
          <w:rFonts w:cs="Arial"/>
        </w:rPr>
      </w:pPr>
    </w:p>
    <w:p w:rsidR="00977595" w:rsidRDefault="00337169" w:rsidP="00C20BBE">
      <w:pPr>
        <w:rPr>
          <w:rFonts w:cs="Arial"/>
        </w:rPr>
      </w:pPr>
      <w:r>
        <w:rPr>
          <w:rFonts w:cs="Arial"/>
        </w:rPr>
        <w:t xml:space="preserve">At referral, </w:t>
      </w:r>
      <w:r w:rsidRPr="00337169">
        <w:rPr>
          <w:rFonts w:cs="Arial"/>
        </w:rPr>
        <w:t>3</w:t>
      </w:r>
      <w:r w:rsidR="00287B73">
        <w:rPr>
          <w:rFonts w:cs="Arial"/>
        </w:rPr>
        <w:t>9% of</w:t>
      </w:r>
      <w:r w:rsidRPr="00337169">
        <w:rPr>
          <w:rFonts w:cs="Arial"/>
        </w:rPr>
        <w:t xml:space="preserve"> clients had</w:t>
      </w:r>
      <w:r w:rsidR="00E06950">
        <w:rPr>
          <w:rFonts w:cs="Arial"/>
        </w:rPr>
        <w:t xml:space="preserve"> known </w:t>
      </w:r>
      <w:r w:rsidRPr="00337169">
        <w:rPr>
          <w:rFonts w:cs="Arial"/>
        </w:rPr>
        <w:t>problems with alcohol use (13 women and 10 men)</w:t>
      </w:r>
      <w:r>
        <w:rPr>
          <w:rFonts w:cs="Arial"/>
        </w:rPr>
        <w:t xml:space="preserve"> while </w:t>
      </w:r>
      <w:r w:rsidR="00287B73">
        <w:rPr>
          <w:rFonts w:cs="Arial"/>
        </w:rPr>
        <w:t>36% of</w:t>
      </w:r>
      <w:r w:rsidRPr="00337169">
        <w:rPr>
          <w:rFonts w:cs="Arial"/>
        </w:rPr>
        <w:t xml:space="preserve"> clients had </w:t>
      </w:r>
      <w:r w:rsidR="00E06950">
        <w:rPr>
          <w:rFonts w:cs="Arial"/>
        </w:rPr>
        <w:t xml:space="preserve">known </w:t>
      </w:r>
      <w:r w:rsidRPr="00337169">
        <w:rPr>
          <w:rFonts w:cs="Arial"/>
        </w:rPr>
        <w:t>problems with drug use (10 women and 11 men)</w:t>
      </w:r>
      <w:r w:rsidR="006A5138">
        <w:rPr>
          <w:rFonts w:cs="Arial"/>
        </w:rPr>
        <w:t xml:space="preserve"> and </w:t>
      </w:r>
      <w:r w:rsidR="00287B73">
        <w:rPr>
          <w:rFonts w:cs="Arial"/>
        </w:rPr>
        <w:t>29%</w:t>
      </w:r>
      <w:r w:rsidR="006A5138">
        <w:rPr>
          <w:rFonts w:cs="Arial"/>
        </w:rPr>
        <w:t xml:space="preserve"> had a </w:t>
      </w:r>
      <w:r w:rsidR="00E06950">
        <w:rPr>
          <w:rFonts w:cs="Arial"/>
        </w:rPr>
        <w:t xml:space="preserve">known </w:t>
      </w:r>
      <w:r w:rsidR="006A5138">
        <w:rPr>
          <w:rFonts w:cs="Arial"/>
        </w:rPr>
        <w:t xml:space="preserve">problem with both </w:t>
      </w:r>
      <w:r w:rsidR="00C20BBE">
        <w:rPr>
          <w:rFonts w:cs="Arial"/>
        </w:rPr>
        <w:t>drug</w:t>
      </w:r>
      <w:r w:rsidR="006A5138">
        <w:rPr>
          <w:rFonts w:cs="Arial"/>
        </w:rPr>
        <w:t xml:space="preserve">s and alcohol use. </w:t>
      </w:r>
    </w:p>
    <w:p w:rsidR="00977595" w:rsidRDefault="00977595" w:rsidP="00C20BBE">
      <w:pPr>
        <w:rPr>
          <w:rFonts w:cs="Arial"/>
        </w:rPr>
      </w:pPr>
    </w:p>
    <w:p w:rsidR="00346633" w:rsidRDefault="00346633">
      <w:pPr>
        <w:spacing w:line="240" w:lineRule="auto"/>
        <w:rPr>
          <w:rFonts w:cs="Arial"/>
          <w:b/>
          <w:color w:val="5F497A" w:themeColor="accent4" w:themeShade="BF"/>
          <w:sz w:val="36"/>
          <w:szCs w:val="36"/>
        </w:rPr>
      </w:pPr>
      <w:r>
        <w:br w:type="page"/>
      </w:r>
    </w:p>
    <w:p w:rsidR="00455849" w:rsidRPr="00F814FE" w:rsidRDefault="00B64FAA" w:rsidP="00966495">
      <w:pPr>
        <w:pStyle w:val="Heading2"/>
      </w:pPr>
      <w:r>
        <w:lastRenderedPageBreak/>
        <w:t>Social and wellbeing</w:t>
      </w:r>
      <w:r w:rsidR="00072120">
        <w:t xml:space="preserve"> o</w:t>
      </w:r>
      <w:r w:rsidR="00F814FE" w:rsidRPr="00F814FE">
        <w:t>utcomes</w:t>
      </w:r>
    </w:p>
    <w:p w:rsidR="00337169" w:rsidRDefault="00E06950" w:rsidP="00337169">
      <w:pPr>
        <w:autoSpaceDE w:val="0"/>
        <w:autoSpaceDN w:val="0"/>
        <w:adjustRightInd w:val="0"/>
        <w:rPr>
          <w:rFonts w:cs="Arial"/>
        </w:rPr>
      </w:pPr>
      <w:r>
        <w:rPr>
          <w:rFonts w:cs="Arial"/>
        </w:rPr>
        <w:t>Partner abuse was</w:t>
      </w:r>
      <w:r w:rsidR="00337169" w:rsidRPr="00666182">
        <w:rPr>
          <w:rFonts w:cs="Arial"/>
        </w:rPr>
        <w:t xml:space="preserve"> identified </w:t>
      </w:r>
      <w:r>
        <w:rPr>
          <w:rFonts w:cs="Arial"/>
        </w:rPr>
        <w:t>among</w:t>
      </w:r>
      <w:r w:rsidR="00337169" w:rsidRPr="00666182">
        <w:rPr>
          <w:rFonts w:cs="Arial"/>
        </w:rPr>
        <w:t xml:space="preserve"> </w:t>
      </w:r>
      <w:r w:rsidR="005837A9">
        <w:rPr>
          <w:rFonts w:cs="Arial"/>
        </w:rPr>
        <w:t>20% of</w:t>
      </w:r>
      <w:r w:rsidR="00337169" w:rsidRPr="00666182">
        <w:rPr>
          <w:rFonts w:cs="Arial"/>
        </w:rPr>
        <w:t xml:space="preserve"> clients after three years, </w:t>
      </w:r>
      <w:r w:rsidR="00BA2368">
        <w:rPr>
          <w:rFonts w:cs="Arial"/>
        </w:rPr>
        <w:t xml:space="preserve">compared to </w:t>
      </w:r>
      <w:r w:rsidR="005837A9">
        <w:rPr>
          <w:rFonts w:cs="Arial"/>
        </w:rPr>
        <w:t>57% of</w:t>
      </w:r>
      <w:r w:rsidR="00BA2368">
        <w:rPr>
          <w:rFonts w:cs="Arial"/>
        </w:rPr>
        <w:t xml:space="preserve"> clients at referral</w:t>
      </w:r>
      <w:r w:rsidR="00337169">
        <w:rPr>
          <w:rFonts w:cs="Arial"/>
        </w:rPr>
        <w:t>.</w:t>
      </w:r>
    </w:p>
    <w:p w:rsidR="00337169" w:rsidRDefault="00337169" w:rsidP="00337169">
      <w:pPr>
        <w:autoSpaceDE w:val="0"/>
        <w:autoSpaceDN w:val="0"/>
        <w:adjustRightInd w:val="0"/>
        <w:rPr>
          <w:rFonts w:cs="Arial"/>
        </w:rPr>
      </w:pPr>
    </w:p>
    <w:p w:rsidR="00337169" w:rsidRPr="00337169" w:rsidRDefault="00BA2368" w:rsidP="00337169">
      <w:pPr>
        <w:autoSpaceDE w:val="0"/>
        <w:autoSpaceDN w:val="0"/>
        <w:adjustRightInd w:val="0"/>
        <w:rPr>
          <w:rFonts w:cs="Arial"/>
        </w:rPr>
      </w:pPr>
      <w:r>
        <w:rPr>
          <w:rFonts w:cs="Arial"/>
        </w:rPr>
        <w:t xml:space="preserve">There had been a number of changes in relationships amongst the clients after three years, but the </w:t>
      </w:r>
      <w:r w:rsidR="00E06950">
        <w:rPr>
          <w:rFonts w:cs="Arial"/>
        </w:rPr>
        <w:t xml:space="preserve">overall </w:t>
      </w:r>
      <w:r>
        <w:rPr>
          <w:rFonts w:cs="Arial"/>
        </w:rPr>
        <w:t xml:space="preserve">proportions </w:t>
      </w:r>
      <w:r w:rsidR="00337169" w:rsidRPr="00337169">
        <w:rPr>
          <w:rFonts w:cs="Arial"/>
        </w:rPr>
        <w:t>co-habiting</w:t>
      </w:r>
      <w:r>
        <w:rPr>
          <w:rFonts w:cs="Arial"/>
        </w:rPr>
        <w:t>/</w:t>
      </w:r>
      <w:r w:rsidR="00337169" w:rsidRPr="00337169">
        <w:rPr>
          <w:rFonts w:cs="Arial"/>
        </w:rPr>
        <w:t>married</w:t>
      </w:r>
      <w:r>
        <w:rPr>
          <w:rFonts w:cs="Arial"/>
        </w:rPr>
        <w:t xml:space="preserve"> or</w:t>
      </w:r>
      <w:r w:rsidR="00337169" w:rsidRPr="00337169">
        <w:rPr>
          <w:rFonts w:cs="Arial"/>
        </w:rPr>
        <w:t xml:space="preserve"> in a relationship </w:t>
      </w:r>
      <w:r>
        <w:rPr>
          <w:rFonts w:cs="Arial"/>
        </w:rPr>
        <w:t xml:space="preserve">were similar, although there was a slight increase in the proportion </w:t>
      </w:r>
      <w:proofErr w:type="gramStart"/>
      <w:r>
        <w:rPr>
          <w:rFonts w:cs="Arial"/>
        </w:rPr>
        <w:t>who</w:t>
      </w:r>
      <w:proofErr w:type="gramEnd"/>
      <w:r>
        <w:rPr>
          <w:rFonts w:cs="Arial"/>
        </w:rPr>
        <w:t xml:space="preserve"> were single/separated. </w:t>
      </w:r>
      <w:proofErr w:type="gramStart"/>
      <w:r>
        <w:rPr>
          <w:rFonts w:cs="Arial"/>
        </w:rPr>
        <w:t>After three years there were more clients living in Housing Association accommodation or renting than at referral.</w:t>
      </w:r>
      <w:proofErr w:type="gramEnd"/>
      <w:r>
        <w:rPr>
          <w:rFonts w:cs="Arial"/>
        </w:rPr>
        <w:t xml:space="preserve"> There was little change in the number of clients who were unemployed after three years.</w:t>
      </w:r>
    </w:p>
    <w:p w:rsidR="00337169" w:rsidRPr="00337169" w:rsidRDefault="00337169" w:rsidP="00337169">
      <w:pPr>
        <w:autoSpaceDE w:val="0"/>
        <w:autoSpaceDN w:val="0"/>
        <w:adjustRightInd w:val="0"/>
        <w:rPr>
          <w:rFonts w:cs="Arial"/>
        </w:rPr>
      </w:pPr>
    </w:p>
    <w:p w:rsidR="00337169" w:rsidRPr="00337169" w:rsidRDefault="00337169" w:rsidP="00337169">
      <w:pPr>
        <w:autoSpaceDE w:val="0"/>
        <w:autoSpaceDN w:val="0"/>
        <w:adjustRightInd w:val="0"/>
        <w:rPr>
          <w:rFonts w:cs="Arial"/>
        </w:rPr>
      </w:pPr>
      <w:r w:rsidRPr="00337169">
        <w:rPr>
          <w:rFonts w:cs="Arial"/>
        </w:rPr>
        <w:t xml:space="preserve">The proportion </w:t>
      </w:r>
      <w:r w:rsidR="00BA2368">
        <w:rPr>
          <w:rFonts w:cs="Arial"/>
        </w:rPr>
        <w:t xml:space="preserve">of clients </w:t>
      </w:r>
      <w:r w:rsidR="00BA2368" w:rsidRPr="00337169">
        <w:rPr>
          <w:rFonts w:cs="Arial"/>
        </w:rPr>
        <w:t xml:space="preserve">on medication for emotional problems </w:t>
      </w:r>
      <w:r w:rsidRPr="00337169">
        <w:rPr>
          <w:rFonts w:cs="Arial"/>
        </w:rPr>
        <w:t>was very similar after three years</w:t>
      </w:r>
      <w:r w:rsidR="005837A9">
        <w:rPr>
          <w:rFonts w:cs="Arial"/>
        </w:rPr>
        <w:t xml:space="preserve"> (41%)</w:t>
      </w:r>
      <w:r w:rsidRPr="00337169">
        <w:rPr>
          <w:rFonts w:cs="Arial"/>
        </w:rPr>
        <w:t xml:space="preserve">, although the number had increased from 16 to 19 clients. </w:t>
      </w:r>
      <w:r w:rsidR="00E06950">
        <w:rPr>
          <w:rFonts w:cs="Arial"/>
          <w:color w:val="000000" w:themeColor="text1"/>
        </w:rPr>
        <w:t>7 clients taking medication at referral were no longer doing so after three years.</w:t>
      </w:r>
    </w:p>
    <w:p w:rsidR="00337169" w:rsidRPr="00337169" w:rsidRDefault="00337169" w:rsidP="00337169">
      <w:pPr>
        <w:autoSpaceDE w:val="0"/>
        <w:autoSpaceDN w:val="0"/>
        <w:adjustRightInd w:val="0"/>
        <w:rPr>
          <w:rFonts w:cs="Arial"/>
        </w:rPr>
      </w:pPr>
    </w:p>
    <w:p w:rsidR="00337169" w:rsidRPr="00337169" w:rsidRDefault="00BA2368" w:rsidP="00337169">
      <w:pPr>
        <w:autoSpaceDE w:val="0"/>
        <w:autoSpaceDN w:val="0"/>
        <w:adjustRightInd w:val="0"/>
        <w:rPr>
          <w:rFonts w:cs="Arial"/>
        </w:rPr>
      </w:pPr>
      <w:r>
        <w:rPr>
          <w:rFonts w:cs="Arial"/>
        </w:rPr>
        <w:t>N</w:t>
      </w:r>
      <w:r w:rsidR="00337169" w:rsidRPr="00337169">
        <w:rPr>
          <w:rFonts w:cs="Arial"/>
        </w:rPr>
        <w:t>o clients were involved with probation services after three years</w:t>
      </w:r>
      <w:r w:rsidR="005837A9">
        <w:rPr>
          <w:rFonts w:cs="Arial"/>
        </w:rPr>
        <w:t xml:space="preserve"> (compared to 15%</w:t>
      </w:r>
      <w:r>
        <w:rPr>
          <w:rFonts w:cs="Arial"/>
        </w:rPr>
        <w:t xml:space="preserve"> at referral)</w:t>
      </w:r>
      <w:r w:rsidR="00337169" w:rsidRPr="00337169">
        <w:rPr>
          <w:rFonts w:cs="Arial"/>
        </w:rPr>
        <w:t>.</w:t>
      </w:r>
    </w:p>
    <w:p w:rsidR="00337169" w:rsidRPr="00337169" w:rsidRDefault="00337169" w:rsidP="00337169">
      <w:pPr>
        <w:autoSpaceDE w:val="0"/>
        <w:autoSpaceDN w:val="0"/>
        <w:adjustRightInd w:val="0"/>
        <w:rPr>
          <w:rFonts w:cs="Arial"/>
        </w:rPr>
      </w:pPr>
    </w:p>
    <w:p w:rsidR="00C20BBE" w:rsidRDefault="00BA2368" w:rsidP="00C20BBE">
      <w:pPr>
        <w:rPr>
          <w:rFonts w:cs="Arial"/>
        </w:rPr>
      </w:pPr>
      <w:r>
        <w:rPr>
          <w:rFonts w:cs="Arial"/>
        </w:rPr>
        <w:t>A</w:t>
      </w:r>
      <w:r w:rsidR="00337169" w:rsidRPr="00337169">
        <w:rPr>
          <w:rFonts w:cs="Arial"/>
        </w:rPr>
        <w:t xml:space="preserve">lcohol was a problem for just </w:t>
      </w:r>
      <w:r w:rsidR="005837A9">
        <w:rPr>
          <w:rFonts w:cs="Arial"/>
        </w:rPr>
        <w:t>14% of clients (4</w:t>
      </w:r>
      <w:r w:rsidR="00337169" w:rsidRPr="00337169">
        <w:rPr>
          <w:rFonts w:cs="Arial"/>
        </w:rPr>
        <w:t xml:space="preserve"> women and 3 men</w:t>
      </w:r>
      <w:r w:rsidR="005837A9">
        <w:rPr>
          <w:rFonts w:cs="Arial"/>
        </w:rPr>
        <w:t>)</w:t>
      </w:r>
      <w:r w:rsidR="00337169" w:rsidRPr="00337169">
        <w:rPr>
          <w:rFonts w:cs="Arial"/>
        </w:rPr>
        <w:t xml:space="preserve"> after three years</w:t>
      </w:r>
      <w:r>
        <w:rPr>
          <w:rFonts w:cs="Arial"/>
        </w:rPr>
        <w:t xml:space="preserve">, compared to </w:t>
      </w:r>
      <w:r w:rsidR="005837A9">
        <w:rPr>
          <w:rFonts w:cs="Arial"/>
        </w:rPr>
        <w:t>39%</w:t>
      </w:r>
      <w:r>
        <w:rPr>
          <w:rFonts w:cs="Arial"/>
        </w:rPr>
        <w:t xml:space="preserve"> at referral</w:t>
      </w:r>
      <w:r w:rsidR="00337169" w:rsidRPr="00337169">
        <w:rPr>
          <w:rFonts w:cs="Arial"/>
        </w:rPr>
        <w:t xml:space="preserve">. </w:t>
      </w:r>
      <w:r>
        <w:rPr>
          <w:rFonts w:cs="Arial"/>
        </w:rPr>
        <w:t>D</w:t>
      </w:r>
      <w:r w:rsidR="005837A9">
        <w:rPr>
          <w:rFonts w:cs="Arial"/>
        </w:rPr>
        <w:t>rugs were a problem for</w:t>
      </w:r>
      <w:r w:rsidR="00337169" w:rsidRPr="00337169">
        <w:rPr>
          <w:rFonts w:cs="Arial"/>
        </w:rPr>
        <w:t xml:space="preserve"> </w:t>
      </w:r>
      <w:r w:rsidR="005837A9">
        <w:rPr>
          <w:rFonts w:cs="Arial"/>
        </w:rPr>
        <w:t>13% (</w:t>
      </w:r>
      <w:r w:rsidR="00337169" w:rsidRPr="00337169">
        <w:rPr>
          <w:rFonts w:cs="Arial"/>
        </w:rPr>
        <w:t>3 women and 3 men</w:t>
      </w:r>
      <w:r w:rsidR="005837A9">
        <w:rPr>
          <w:rFonts w:cs="Arial"/>
        </w:rPr>
        <w:t>)</w:t>
      </w:r>
      <w:r w:rsidR="00337169" w:rsidRPr="00337169">
        <w:rPr>
          <w:rFonts w:cs="Arial"/>
        </w:rPr>
        <w:t xml:space="preserve"> after three years</w:t>
      </w:r>
      <w:r>
        <w:rPr>
          <w:rFonts w:cs="Arial"/>
        </w:rPr>
        <w:t xml:space="preserve">, compared to </w:t>
      </w:r>
      <w:r w:rsidR="005837A9">
        <w:rPr>
          <w:rFonts w:cs="Arial"/>
        </w:rPr>
        <w:t xml:space="preserve">36% </w:t>
      </w:r>
      <w:r>
        <w:rPr>
          <w:rFonts w:cs="Arial"/>
        </w:rPr>
        <w:t>at referral</w:t>
      </w:r>
      <w:r w:rsidR="00337169" w:rsidRPr="00337169">
        <w:rPr>
          <w:rFonts w:cs="Arial"/>
        </w:rPr>
        <w:t xml:space="preserve">. </w:t>
      </w:r>
      <w:r w:rsidR="00E06950">
        <w:rPr>
          <w:rFonts w:cs="Arial"/>
        </w:rPr>
        <w:t>D</w:t>
      </w:r>
      <w:r w:rsidR="00C20BBE">
        <w:rPr>
          <w:rFonts w:cs="Arial"/>
        </w:rPr>
        <w:t xml:space="preserve">rug and alcohol use were a problem for just </w:t>
      </w:r>
      <w:r w:rsidR="005837A9">
        <w:rPr>
          <w:rFonts w:cs="Arial"/>
        </w:rPr>
        <w:t>4% of</w:t>
      </w:r>
      <w:r w:rsidR="00C20BBE">
        <w:rPr>
          <w:rFonts w:cs="Arial"/>
        </w:rPr>
        <w:t xml:space="preserve"> clients after three years, compared to </w:t>
      </w:r>
      <w:r w:rsidR="005837A9">
        <w:rPr>
          <w:rFonts w:cs="Arial"/>
        </w:rPr>
        <w:t>29%</w:t>
      </w:r>
      <w:r w:rsidR="00C20BBE">
        <w:rPr>
          <w:rFonts w:cs="Arial"/>
        </w:rPr>
        <w:t xml:space="preserve"> at referral.</w:t>
      </w:r>
    </w:p>
    <w:p w:rsidR="00977595" w:rsidRDefault="00977595" w:rsidP="00C20BBE">
      <w:pPr>
        <w:rPr>
          <w:rFonts w:cs="Arial"/>
        </w:rPr>
      </w:pPr>
    </w:p>
    <w:p w:rsidR="00977595" w:rsidRDefault="00977595" w:rsidP="00977595">
      <w:pPr>
        <w:autoSpaceDE w:val="0"/>
        <w:autoSpaceDN w:val="0"/>
        <w:adjustRightInd w:val="0"/>
        <w:rPr>
          <w:rFonts w:cs="Arial"/>
        </w:rPr>
      </w:pPr>
      <w:r>
        <w:rPr>
          <w:rFonts w:cs="Arial"/>
        </w:rPr>
        <w:t>Although caution must be taken due to a small number of children, it appears as though the children of Strengthening Families parents performed better than looked after children in their level of development by age 5.</w:t>
      </w:r>
    </w:p>
    <w:p w:rsidR="00977595" w:rsidRDefault="00977595" w:rsidP="00977595">
      <w:pPr>
        <w:autoSpaceDE w:val="0"/>
        <w:autoSpaceDN w:val="0"/>
        <w:adjustRightInd w:val="0"/>
        <w:rPr>
          <w:rFonts w:cs="Arial"/>
        </w:rPr>
      </w:pPr>
    </w:p>
    <w:p w:rsidR="00337169" w:rsidRDefault="00337169" w:rsidP="00027D9E">
      <w:pPr>
        <w:rPr>
          <w:rFonts w:cs="Arial"/>
          <w:color w:val="000000"/>
          <w:szCs w:val="24"/>
        </w:rPr>
      </w:pPr>
    </w:p>
    <w:p w:rsidR="00072120" w:rsidRPr="00072120" w:rsidRDefault="00072120" w:rsidP="00966495">
      <w:pPr>
        <w:pStyle w:val="Heading2"/>
      </w:pPr>
      <w:r w:rsidRPr="00072120">
        <w:t>Preventat</w:t>
      </w:r>
      <w:r>
        <w:t>ive</w:t>
      </w:r>
      <w:r w:rsidRPr="00072120">
        <w:t xml:space="preserve"> outcomes</w:t>
      </w:r>
    </w:p>
    <w:p w:rsidR="00346633" w:rsidRDefault="009524BA" w:rsidP="00346633">
      <w:r>
        <w:t>All of the female clients being tracked for this evaluation were pregnant at refer</w:t>
      </w:r>
      <w:r w:rsidR="00087AAD">
        <w:t>ral</w:t>
      </w:r>
      <w:r w:rsidR="00817D3C">
        <w:t xml:space="preserve"> (since all were referred under Pathway B)</w:t>
      </w:r>
      <w:r w:rsidR="00087AAD">
        <w:t xml:space="preserve">, and data is available for </w:t>
      </w:r>
      <w:r>
        <w:t>3</w:t>
      </w:r>
      <w:r w:rsidR="00087AAD">
        <w:t>8</w:t>
      </w:r>
      <w:r>
        <w:t xml:space="preserve"> children born to the families being evaluated since their referral to the Strengthening Families Service.</w:t>
      </w:r>
    </w:p>
    <w:p w:rsidR="00977595" w:rsidRDefault="00346633" w:rsidP="00346633">
      <w:r>
        <w:t xml:space="preserve"> </w:t>
      </w:r>
    </w:p>
    <w:p w:rsidR="00346633" w:rsidRDefault="00346633">
      <w:pPr>
        <w:spacing w:line="240" w:lineRule="auto"/>
      </w:pPr>
      <w:r>
        <w:br w:type="page"/>
      </w:r>
    </w:p>
    <w:p w:rsidR="009524BA" w:rsidRDefault="006A5138" w:rsidP="008F198F">
      <w:pPr>
        <w:spacing w:after="240"/>
      </w:pPr>
      <w:r>
        <w:lastRenderedPageBreak/>
        <w:t xml:space="preserve">Within three months of their birth, </w:t>
      </w:r>
      <w:r w:rsidR="00087AAD">
        <w:t>63%</w:t>
      </w:r>
      <w:r w:rsidR="009524BA">
        <w:t xml:space="preserve"> of these children ha</w:t>
      </w:r>
      <w:r>
        <w:t>d Child Protection status</w:t>
      </w:r>
      <w:r w:rsidR="009524BA">
        <w:t xml:space="preserve">, while </w:t>
      </w:r>
      <w:r w:rsidR="00087AAD">
        <w:t>16%</w:t>
      </w:r>
      <w:r w:rsidR="009524BA">
        <w:t xml:space="preserve"> were </w:t>
      </w:r>
      <w:r w:rsidR="00EC723C">
        <w:t xml:space="preserve">classed as </w:t>
      </w:r>
      <w:r w:rsidR="009524BA">
        <w:t xml:space="preserve">looked after children. In terms of the final known status </w:t>
      </w:r>
      <w:r w:rsidR="00480A17">
        <w:t xml:space="preserve">(as at case closure) </w:t>
      </w:r>
      <w:r w:rsidR="009524BA">
        <w:t xml:space="preserve">for these children, </w:t>
      </w:r>
      <w:r w:rsidR="00087AAD">
        <w:t>58%</w:t>
      </w:r>
      <w:r w:rsidR="009524BA">
        <w:t xml:space="preserve"> were </w:t>
      </w:r>
      <w:r>
        <w:t>in receipt of</w:t>
      </w:r>
      <w:r w:rsidR="008F198F">
        <w:t xml:space="preserve"> Universal Services:</w:t>
      </w:r>
    </w:p>
    <w:p w:rsidR="00E06950" w:rsidRDefault="008F198F" w:rsidP="009524BA">
      <w:r>
        <w:rPr>
          <w:noProof/>
          <w:lang w:eastAsia="en-GB"/>
        </w:rPr>
        <w:drawing>
          <wp:inline distT="0" distB="0" distL="0" distR="0" wp14:anchorId="78A62DED" wp14:editId="6FB3379E">
            <wp:extent cx="6410325" cy="2790825"/>
            <wp:effectExtent l="0" t="0" r="28575" b="9525"/>
            <wp:docPr id="15" name="Diagram 15" descr="Diagram showing status of children three months after birth compared to their final known status" titl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77595" w:rsidRDefault="00977595" w:rsidP="008A3046">
      <w:pPr>
        <w:rPr>
          <w:rFonts w:cs="Arial"/>
          <w:color w:val="000000" w:themeColor="text1"/>
          <w:szCs w:val="24"/>
        </w:rPr>
      </w:pPr>
    </w:p>
    <w:p w:rsidR="004E556A" w:rsidRPr="00836954" w:rsidRDefault="0050637F" w:rsidP="008A3046">
      <w:pPr>
        <w:rPr>
          <w:rFonts w:cs="Arial"/>
          <w:color w:val="76923C" w:themeColor="accent3" w:themeShade="BF"/>
          <w:szCs w:val="24"/>
        </w:rPr>
      </w:pPr>
      <w:r w:rsidRPr="001A3E03">
        <w:rPr>
          <w:rFonts w:cs="Arial"/>
          <w:color w:val="000000" w:themeColor="text1"/>
          <w:szCs w:val="24"/>
        </w:rPr>
        <w:t xml:space="preserve">Where previous children have been removed, recurrent pregnancies always result in </w:t>
      </w:r>
      <w:r w:rsidR="001A3E03" w:rsidRPr="001A3E03">
        <w:rPr>
          <w:rFonts w:cs="Arial"/>
          <w:color w:val="000000" w:themeColor="text1"/>
          <w:szCs w:val="24"/>
        </w:rPr>
        <w:t>recurrent care proceedings</w:t>
      </w:r>
      <w:r w:rsidRPr="001A3E03">
        <w:rPr>
          <w:rFonts w:cs="Arial"/>
          <w:color w:val="000000" w:themeColor="text1"/>
          <w:szCs w:val="24"/>
        </w:rPr>
        <w:t>. All the mothers in the evaluation sample were pregnant and had had a previous child removed</w:t>
      </w:r>
      <w:r w:rsidR="001A3E03" w:rsidRPr="001A3E03">
        <w:rPr>
          <w:rFonts w:cs="Arial"/>
          <w:color w:val="000000" w:themeColor="text1"/>
          <w:szCs w:val="24"/>
        </w:rPr>
        <w:t xml:space="preserve">, so that we </w:t>
      </w:r>
      <w:r w:rsidR="001A3E03">
        <w:rPr>
          <w:rFonts w:cs="Arial"/>
          <w:color w:val="000000" w:themeColor="text1"/>
          <w:szCs w:val="24"/>
        </w:rPr>
        <w:t xml:space="preserve">therefore </w:t>
      </w:r>
      <w:r w:rsidR="001A3E03" w:rsidRPr="001A3E03">
        <w:rPr>
          <w:rFonts w:cs="Arial"/>
          <w:color w:val="000000" w:themeColor="text1"/>
          <w:szCs w:val="24"/>
        </w:rPr>
        <w:t xml:space="preserve">assume that </w:t>
      </w:r>
      <w:r w:rsidR="001A3E03">
        <w:rPr>
          <w:rFonts w:cs="Arial"/>
          <w:color w:val="000000" w:themeColor="text1"/>
          <w:szCs w:val="24"/>
        </w:rPr>
        <w:t xml:space="preserve">they </w:t>
      </w:r>
      <w:r w:rsidR="001A3E03" w:rsidRPr="001A3E03">
        <w:rPr>
          <w:rFonts w:cs="Arial"/>
          <w:color w:val="000000" w:themeColor="text1"/>
          <w:szCs w:val="24"/>
        </w:rPr>
        <w:t>all would have gone through care proceedings</w:t>
      </w:r>
      <w:r w:rsidR="001A3E03">
        <w:rPr>
          <w:rFonts w:cs="Arial"/>
          <w:color w:val="000000" w:themeColor="text1"/>
          <w:szCs w:val="24"/>
        </w:rPr>
        <w:t>, which are estimated to have an average cost of</w:t>
      </w:r>
      <w:r w:rsidR="00F814FE" w:rsidRPr="00836954">
        <w:rPr>
          <w:rFonts w:cs="Arial"/>
          <w:color w:val="000000" w:themeColor="text1"/>
          <w:szCs w:val="20"/>
        </w:rPr>
        <w:t xml:space="preserve"> £32,263 per case</w:t>
      </w:r>
      <w:r w:rsidR="00F814FE" w:rsidRPr="00836954">
        <w:rPr>
          <w:rStyle w:val="FootnoteReference"/>
          <w:rFonts w:cs="Arial"/>
          <w:color w:val="000000" w:themeColor="text1"/>
          <w:szCs w:val="20"/>
        </w:rPr>
        <w:footnoteReference w:id="5"/>
      </w:r>
      <w:r w:rsidR="001A3E03">
        <w:rPr>
          <w:rFonts w:cs="Arial"/>
          <w:color w:val="000000" w:themeColor="text1"/>
          <w:szCs w:val="20"/>
        </w:rPr>
        <w:t xml:space="preserve">. </w:t>
      </w:r>
      <w:r w:rsidR="00AD131F">
        <w:rPr>
          <w:rFonts w:cs="Arial"/>
          <w:color w:val="000000" w:themeColor="text1"/>
          <w:szCs w:val="20"/>
        </w:rPr>
        <w:t xml:space="preserve">We do not know </w:t>
      </w:r>
      <w:r w:rsidR="00F53372">
        <w:rPr>
          <w:rFonts w:cs="Arial"/>
          <w:color w:val="000000" w:themeColor="text1"/>
          <w:szCs w:val="20"/>
        </w:rPr>
        <w:t>how many of</w:t>
      </w:r>
      <w:r w:rsidR="00AD131F">
        <w:rPr>
          <w:rFonts w:cs="Arial"/>
          <w:color w:val="000000" w:themeColor="text1"/>
          <w:szCs w:val="20"/>
        </w:rPr>
        <w:t xml:space="preserve"> the additional 1</w:t>
      </w:r>
      <w:r w:rsidR="00F53372">
        <w:rPr>
          <w:rFonts w:cs="Arial"/>
          <w:color w:val="000000" w:themeColor="text1"/>
          <w:szCs w:val="20"/>
        </w:rPr>
        <w:t>7</w:t>
      </w:r>
      <w:r w:rsidR="00AD131F">
        <w:rPr>
          <w:rFonts w:cs="Arial"/>
          <w:color w:val="000000" w:themeColor="text1"/>
          <w:szCs w:val="20"/>
        </w:rPr>
        <w:t xml:space="preserve"> children </w:t>
      </w:r>
      <w:r w:rsidR="00F53372">
        <w:rPr>
          <w:rFonts w:cs="Arial"/>
          <w:color w:val="000000" w:themeColor="text1"/>
          <w:szCs w:val="20"/>
        </w:rPr>
        <w:t>born</w:t>
      </w:r>
      <w:r w:rsidR="00AD131F">
        <w:rPr>
          <w:rFonts w:cs="Arial"/>
          <w:color w:val="000000" w:themeColor="text1"/>
          <w:szCs w:val="20"/>
        </w:rPr>
        <w:t xml:space="preserve"> </w:t>
      </w:r>
      <w:r w:rsidR="00F53372">
        <w:rPr>
          <w:rFonts w:cs="Arial"/>
          <w:color w:val="000000" w:themeColor="text1"/>
          <w:szCs w:val="20"/>
        </w:rPr>
        <w:t>(additional to the child that mothers were pregnant with at referral) were not the subject of care proceedings.</w:t>
      </w:r>
    </w:p>
    <w:p w:rsidR="004E556A" w:rsidRPr="00836954" w:rsidRDefault="004E556A" w:rsidP="00490558">
      <w:pPr>
        <w:rPr>
          <w:rFonts w:cs="Arial"/>
          <w:color w:val="000000" w:themeColor="text1"/>
          <w:szCs w:val="24"/>
        </w:rPr>
      </w:pPr>
    </w:p>
    <w:p w:rsidR="00F814FE" w:rsidRPr="00035980" w:rsidRDefault="00F814FE" w:rsidP="00F814FE">
      <w:pPr>
        <w:rPr>
          <w:rFonts w:cs="Arial"/>
          <w:color w:val="000000" w:themeColor="text1"/>
          <w:szCs w:val="20"/>
        </w:rPr>
      </w:pPr>
      <w:r w:rsidRPr="00122941">
        <w:rPr>
          <w:rFonts w:cs="Arial"/>
          <w:color w:val="000000" w:themeColor="text1"/>
          <w:szCs w:val="24"/>
        </w:rPr>
        <w:t>Cost savings for subsequent years can be inferred – with some cau</w:t>
      </w:r>
      <w:r w:rsidRPr="00035980">
        <w:rPr>
          <w:rFonts w:cs="Arial"/>
          <w:color w:val="000000" w:themeColor="text1"/>
          <w:szCs w:val="24"/>
        </w:rPr>
        <w:t>tion. Babies removed from birth parents in these circumstances are often adopted and theref</w:t>
      </w:r>
      <w:r w:rsidR="00087AAD">
        <w:rPr>
          <w:rFonts w:cs="Arial"/>
          <w:color w:val="000000" w:themeColor="text1"/>
          <w:szCs w:val="24"/>
        </w:rPr>
        <w:t>ore do not present such high on</w:t>
      </w:r>
      <w:r w:rsidRPr="00035980">
        <w:rPr>
          <w:rFonts w:cs="Arial"/>
          <w:color w:val="000000" w:themeColor="text1"/>
          <w:szCs w:val="24"/>
        </w:rPr>
        <w:t xml:space="preserve">going costs to local authorities. However, in the event that adoption arrangements cannot be made or break down, substantial ongoing costs in the form of long-term foster care and associated expenditure for looked after children could be incurred up to age 18. </w:t>
      </w:r>
      <w:r w:rsidRPr="00035980">
        <w:rPr>
          <w:rFonts w:cs="Arial"/>
          <w:color w:val="000000" w:themeColor="text1"/>
          <w:szCs w:val="20"/>
        </w:rPr>
        <w:t xml:space="preserve">The estimated average annual cost of supporting each Looked </w:t>
      </w:r>
      <w:proofErr w:type="gramStart"/>
      <w:r w:rsidRPr="00035980">
        <w:rPr>
          <w:rFonts w:cs="Arial"/>
          <w:color w:val="000000" w:themeColor="text1"/>
          <w:szCs w:val="20"/>
        </w:rPr>
        <w:t>After</w:t>
      </w:r>
      <w:proofErr w:type="gramEnd"/>
      <w:r w:rsidRPr="00035980">
        <w:rPr>
          <w:rFonts w:cs="Arial"/>
          <w:color w:val="000000" w:themeColor="text1"/>
          <w:szCs w:val="20"/>
        </w:rPr>
        <w:t xml:space="preserve"> Child is £52,676 per child per year</w:t>
      </w:r>
      <w:r w:rsidRPr="00035980">
        <w:rPr>
          <w:rStyle w:val="FootnoteReference"/>
          <w:rFonts w:cs="Arial"/>
          <w:color w:val="000000" w:themeColor="text1"/>
          <w:szCs w:val="20"/>
        </w:rPr>
        <w:footnoteReference w:id="6"/>
      </w:r>
      <w:r w:rsidRPr="00035980">
        <w:rPr>
          <w:rFonts w:cs="Arial"/>
          <w:color w:val="000000" w:themeColor="text1"/>
          <w:szCs w:val="20"/>
        </w:rPr>
        <w:t xml:space="preserve">. </w:t>
      </w:r>
    </w:p>
    <w:p w:rsidR="00F814FE" w:rsidRPr="00035980" w:rsidRDefault="00F814FE" w:rsidP="00F814FE">
      <w:pPr>
        <w:rPr>
          <w:rFonts w:cs="Arial"/>
          <w:color w:val="000000" w:themeColor="text1"/>
          <w:szCs w:val="24"/>
        </w:rPr>
      </w:pPr>
    </w:p>
    <w:p w:rsidR="00836954" w:rsidRPr="001A3E03" w:rsidRDefault="001A3E03" w:rsidP="00F814FE">
      <w:pPr>
        <w:rPr>
          <w:rFonts w:cs="Arial"/>
          <w:color w:val="000000" w:themeColor="text1"/>
          <w:szCs w:val="24"/>
        </w:rPr>
      </w:pPr>
      <w:r w:rsidRPr="001A3E03">
        <w:rPr>
          <w:rFonts w:cs="Arial"/>
          <w:color w:val="000000" w:themeColor="text1"/>
          <w:szCs w:val="24"/>
        </w:rPr>
        <w:t>Of the 38 children</w:t>
      </w:r>
      <w:r w:rsidRPr="001A3E03">
        <w:rPr>
          <w:rStyle w:val="FootnoteReference"/>
          <w:rFonts w:cs="Arial"/>
          <w:color w:val="000000" w:themeColor="text1"/>
          <w:szCs w:val="24"/>
        </w:rPr>
        <w:footnoteReference w:id="7"/>
      </w:r>
      <w:r w:rsidRPr="001A3E03">
        <w:rPr>
          <w:rFonts w:cs="Arial"/>
          <w:color w:val="000000" w:themeColor="text1"/>
          <w:szCs w:val="24"/>
        </w:rPr>
        <w:t xml:space="preserve"> born to the families being evaluated, just 6 became looked after children while the rest remained with their families. </w:t>
      </w:r>
      <w:r w:rsidR="00F814FE" w:rsidRPr="001A3E03">
        <w:rPr>
          <w:rFonts w:cs="Arial"/>
          <w:color w:val="000000" w:themeColor="text1"/>
          <w:szCs w:val="24"/>
        </w:rPr>
        <w:t xml:space="preserve">If </w:t>
      </w:r>
      <w:r w:rsidR="00035980" w:rsidRPr="001A3E03">
        <w:rPr>
          <w:rFonts w:cs="Arial"/>
          <w:color w:val="000000" w:themeColor="text1"/>
          <w:szCs w:val="24"/>
        </w:rPr>
        <w:t>the</w:t>
      </w:r>
      <w:r w:rsidRPr="001A3E03">
        <w:rPr>
          <w:rFonts w:cs="Arial"/>
          <w:color w:val="000000" w:themeColor="text1"/>
          <w:szCs w:val="24"/>
        </w:rPr>
        <w:t>se</w:t>
      </w:r>
      <w:r w:rsidR="00035980" w:rsidRPr="001A3E03">
        <w:rPr>
          <w:rFonts w:cs="Arial"/>
          <w:color w:val="000000" w:themeColor="text1"/>
          <w:szCs w:val="24"/>
        </w:rPr>
        <w:t xml:space="preserve"> </w:t>
      </w:r>
      <w:r w:rsidRPr="001A3E03">
        <w:rPr>
          <w:rFonts w:cs="Arial"/>
          <w:color w:val="000000" w:themeColor="text1"/>
          <w:szCs w:val="24"/>
        </w:rPr>
        <w:t>32</w:t>
      </w:r>
      <w:r w:rsidR="00035980" w:rsidRPr="001A3E03">
        <w:rPr>
          <w:rFonts w:cs="Arial"/>
          <w:color w:val="000000" w:themeColor="text1"/>
          <w:szCs w:val="24"/>
        </w:rPr>
        <w:t xml:space="preserve"> children </w:t>
      </w:r>
      <w:r w:rsidR="00BF21E2" w:rsidRPr="001A3E03">
        <w:rPr>
          <w:rFonts w:cs="Arial"/>
          <w:color w:val="000000" w:themeColor="text1"/>
          <w:szCs w:val="24"/>
        </w:rPr>
        <w:t xml:space="preserve">in the evaluation </w:t>
      </w:r>
      <w:r w:rsidR="00BF21E2" w:rsidRPr="001A3E03">
        <w:rPr>
          <w:rFonts w:cs="Arial"/>
          <w:color w:val="000000" w:themeColor="text1"/>
          <w:szCs w:val="24"/>
        </w:rPr>
        <w:lastRenderedPageBreak/>
        <w:t>sample</w:t>
      </w:r>
      <w:r w:rsidR="009C340F" w:rsidRPr="001A3E03">
        <w:rPr>
          <w:rFonts w:cs="Arial"/>
          <w:color w:val="000000" w:themeColor="text1"/>
          <w:szCs w:val="24"/>
        </w:rPr>
        <w:t xml:space="preserve"> </w:t>
      </w:r>
      <w:r w:rsidR="00F814FE" w:rsidRPr="001A3E03">
        <w:rPr>
          <w:rFonts w:cs="Arial"/>
          <w:color w:val="000000" w:themeColor="text1"/>
          <w:szCs w:val="24"/>
        </w:rPr>
        <w:t>had become looked after children, the annual cost to S</w:t>
      </w:r>
      <w:r w:rsidR="00035980" w:rsidRPr="001A3E03">
        <w:rPr>
          <w:rFonts w:cs="Arial"/>
          <w:color w:val="000000" w:themeColor="text1"/>
          <w:szCs w:val="24"/>
        </w:rPr>
        <w:t>alford</w:t>
      </w:r>
      <w:r w:rsidR="00F814FE" w:rsidRPr="001A3E03">
        <w:rPr>
          <w:rFonts w:cs="Arial"/>
          <w:color w:val="000000" w:themeColor="text1"/>
          <w:szCs w:val="24"/>
        </w:rPr>
        <w:t xml:space="preserve"> could have reached </w:t>
      </w:r>
      <w:r w:rsidR="00490558" w:rsidRPr="001A3E03">
        <w:rPr>
          <w:rFonts w:cs="Arial"/>
          <w:color w:val="000000" w:themeColor="text1"/>
          <w:szCs w:val="24"/>
        </w:rPr>
        <w:t>£1</w:t>
      </w:r>
      <w:r w:rsidR="00EA6F35">
        <w:rPr>
          <w:rFonts w:cs="Arial"/>
          <w:color w:val="000000" w:themeColor="text1"/>
          <w:szCs w:val="24"/>
        </w:rPr>
        <w:t>.0</w:t>
      </w:r>
      <w:r w:rsidR="00490558" w:rsidRPr="001A3E03">
        <w:rPr>
          <w:rFonts w:cs="Arial"/>
          <w:color w:val="000000" w:themeColor="text1"/>
          <w:szCs w:val="24"/>
        </w:rPr>
        <w:t xml:space="preserve"> million</w:t>
      </w:r>
      <w:r w:rsidR="00F814FE" w:rsidRPr="001A3E03">
        <w:rPr>
          <w:rFonts w:cs="Arial"/>
          <w:color w:val="000000" w:themeColor="text1"/>
          <w:szCs w:val="24"/>
        </w:rPr>
        <w:t>. Over 18 yea</w:t>
      </w:r>
      <w:r w:rsidR="00EA6F35">
        <w:rPr>
          <w:rFonts w:cs="Arial"/>
          <w:color w:val="000000" w:themeColor="text1"/>
          <w:szCs w:val="24"/>
        </w:rPr>
        <w:t>rs, this could have amounted to</w:t>
      </w:r>
      <w:r w:rsidR="00490558" w:rsidRPr="001A3E03">
        <w:rPr>
          <w:rFonts w:cs="Arial"/>
          <w:color w:val="000000" w:themeColor="text1"/>
          <w:szCs w:val="24"/>
        </w:rPr>
        <w:t xml:space="preserve"> </w:t>
      </w:r>
      <w:r w:rsidR="00F814FE" w:rsidRPr="001A3E03">
        <w:rPr>
          <w:rFonts w:cs="Arial"/>
          <w:color w:val="000000" w:themeColor="text1"/>
          <w:szCs w:val="24"/>
        </w:rPr>
        <w:t>£</w:t>
      </w:r>
      <w:r w:rsidR="00EA6F35">
        <w:rPr>
          <w:rFonts w:cs="Arial"/>
          <w:color w:val="000000" w:themeColor="text1"/>
          <w:szCs w:val="24"/>
        </w:rPr>
        <w:t>18.6</w:t>
      </w:r>
      <w:r w:rsidR="00490558" w:rsidRPr="001A3E03">
        <w:rPr>
          <w:rFonts w:cs="Arial"/>
          <w:color w:val="000000" w:themeColor="text1"/>
          <w:szCs w:val="24"/>
        </w:rPr>
        <w:t xml:space="preserve"> million</w:t>
      </w:r>
      <w:r w:rsidR="00F814FE" w:rsidRPr="001A3E03">
        <w:rPr>
          <w:rFonts w:cs="Arial"/>
          <w:color w:val="000000" w:themeColor="text1"/>
          <w:szCs w:val="24"/>
        </w:rPr>
        <w:t xml:space="preserve">. </w:t>
      </w:r>
    </w:p>
    <w:p w:rsidR="00836954" w:rsidRPr="001A3E03" w:rsidRDefault="00836954" w:rsidP="00F814FE">
      <w:pPr>
        <w:rPr>
          <w:rFonts w:cs="Arial"/>
          <w:color w:val="000000" w:themeColor="text1"/>
          <w:szCs w:val="24"/>
        </w:rPr>
      </w:pPr>
    </w:p>
    <w:p w:rsidR="0048390E" w:rsidRPr="00EA6F35" w:rsidRDefault="00836954" w:rsidP="00F814FE">
      <w:pPr>
        <w:rPr>
          <w:rFonts w:cs="Arial"/>
          <w:color w:val="000000" w:themeColor="text1"/>
          <w:szCs w:val="24"/>
        </w:rPr>
      </w:pPr>
      <w:r w:rsidRPr="00EA6F35">
        <w:rPr>
          <w:rFonts w:cs="Arial"/>
          <w:color w:val="000000" w:themeColor="text1"/>
          <w:szCs w:val="24"/>
        </w:rPr>
        <w:t xml:space="preserve">The data for the 110 children born to the families not part of this evaluation sample (but whose cases have been closed) show that 24 became looked after or were adopted. </w:t>
      </w:r>
      <w:r w:rsidR="00EA6F35">
        <w:rPr>
          <w:rFonts w:cs="Arial"/>
          <w:color w:val="000000" w:themeColor="text1"/>
          <w:szCs w:val="24"/>
        </w:rPr>
        <w:t>T</w:t>
      </w:r>
      <w:r w:rsidR="00BF21E2" w:rsidRPr="00EA6F35">
        <w:rPr>
          <w:rFonts w:cs="Arial"/>
          <w:color w:val="000000" w:themeColor="text1"/>
          <w:szCs w:val="24"/>
        </w:rPr>
        <w:t>h</w:t>
      </w:r>
      <w:r w:rsidR="00EA6F35">
        <w:rPr>
          <w:rFonts w:cs="Arial"/>
          <w:color w:val="000000" w:themeColor="text1"/>
          <w:szCs w:val="24"/>
        </w:rPr>
        <w:t>e avoidance of the other 86 becoming looked after</w:t>
      </w:r>
      <w:r w:rsidR="00BF21E2" w:rsidRPr="00EA6F35">
        <w:rPr>
          <w:rFonts w:cs="Arial"/>
          <w:color w:val="000000" w:themeColor="text1"/>
          <w:szCs w:val="24"/>
        </w:rPr>
        <w:t xml:space="preserve"> would have amounted to </w:t>
      </w:r>
      <w:r w:rsidR="005B5A30">
        <w:rPr>
          <w:rFonts w:cs="Arial"/>
          <w:color w:val="000000" w:themeColor="text1"/>
          <w:szCs w:val="24"/>
        </w:rPr>
        <w:t>£2</w:t>
      </w:r>
      <w:r w:rsidR="00BF21E2" w:rsidRPr="00EA6F35">
        <w:rPr>
          <w:rFonts w:cs="Arial"/>
          <w:color w:val="000000" w:themeColor="text1"/>
          <w:szCs w:val="24"/>
        </w:rPr>
        <w:t>.</w:t>
      </w:r>
      <w:r w:rsidR="005B5A30">
        <w:rPr>
          <w:rFonts w:cs="Arial"/>
          <w:color w:val="000000" w:themeColor="text1"/>
          <w:szCs w:val="24"/>
        </w:rPr>
        <w:t>8</w:t>
      </w:r>
      <w:r w:rsidR="00BF21E2" w:rsidRPr="00EA6F35">
        <w:rPr>
          <w:rFonts w:cs="Arial"/>
          <w:color w:val="000000" w:themeColor="text1"/>
          <w:szCs w:val="24"/>
        </w:rPr>
        <w:t xml:space="preserve"> </w:t>
      </w:r>
      <w:r w:rsidR="00EA6F35">
        <w:rPr>
          <w:rFonts w:cs="Arial"/>
          <w:color w:val="000000" w:themeColor="text1"/>
          <w:szCs w:val="24"/>
        </w:rPr>
        <w:t xml:space="preserve">million </w:t>
      </w:r>
      <w:r w:rsidR="00BF21E2" w:rsidRPr="00EA6F35">
        <w:rPr>
          <w:rFonts w:cs="Arial"/>
          <w:color w:val="000000" w:themeColor="text1"/>
          <w:szCs w:val="24"/>
        </w:rPr>
        <w:t>per year or £4</w:t>
      </w:r>
      <w:r w:rsidR="005B5A30">
        <w:rPr>
          <w:rFonts w:cs="Arial"/>
          <w:color w:val="000000" w:themeColor="text1"/>
          <w:szCs w:val="24"/>
        </w:rPr>
        <w:t>9.9</w:t>
      </w:r>
      <w:r w:rsidR="00BF21E2" w:rsidRPr="00EA6F35">
        <w:rPr>
          <w:rFonts w:cs="Arial"/>
          <w:color w:val="000000" w:themeColor="text1"/>
          <w:szCs w:val="24"/>
        </w:rPr>
        <w:t xml:space="preserve"> million over 18 years.</w:t>
      </w:r>
    </w:p>
    <w:p w:rsidR="004257BD" w:rsidRDefault="004257BD" w:rsidP="00F814FE">
      <w:pPr>
        <w:rPr>
          <w:rFonts w:cs="Arial"/>
          <w:color w:val="FF0000"/>
          <w:szCs w:val="24"/>
        </w:rPr>
      </w:pPr>
    </w:p>
    <w:p w:rsidR="00AB2578" w:rsidRPr="00122941" w:rsidRDefault="004257BD" w:rsidP="00AB2578">
      <w:pPr>
        <w:rPr>
          <w:rFonts w:cs="Arial"/>
          <w:color w:val="000000" w:themeColor="text1"/>
          <w:szCs w:val="24"/>
        </w:rPr>
      </w:pPr>
      <w:r w:rsidRPr="005B5A30">
        <w:rPr>
          <w:rFonts w:cs="Arial"/>
          <w:color w:val="000000" w:themeColor="text1"/>
          <w:szCs w:val="24"/>
        </w:rPr>
        <w:t xml:space="preserve">This would represent total annual savings on looking after children for the whole cohort of 148 children born </w:t>
      </w:r>
      <w:r w:rsidR="005B5A30">
        <w:rPr>
          <w:rFonts w:cs="Arial"/>
          <w:color w:val="000000" w:themeColor="text1"/>
          <w:szCs w:val="24"/>
        </w:rPr>
        <w:t>of</w:t>
      </w:r>
      <w:r w:rsidRPr="005B5A30">
        <w:rPr>
          <w:rFonts w:cs="Arial"/>
          <w:color w:val="000000" w:themeColor="text1"/>
          <w:szCs w:val="24"/>
        </w:rPr>
        <w:t xml:space="preserve"> £3.</w:t>
      </w:r>
      <w:r w:rsidR="005B5A30">
        <w:rPr>
          <w:rFonts w:cs="Arial"/>
          <w:color w:val="000000" w:themeColor="text1"/>
          <w:szCs w:val="24"/>
        </w:rPr>
        <w:t>8</w:t>
      </w:r>
      <w:r w:rsidRPr="005B5A30">
        <w:rPr>
          <w:rFonts w:cs="Arial"/>
          <w:color w:val="000000" w:themeColor="text1"/>
          <w:szCs w:val="24"/>
        </w:rPr>
        <w:t xml:space="preserve"> million</w:t>
      </w:r>
      <w:r w:rsidR="005B5A30">
        <w:rPr>
          <w:rFonts w:cs="Arial"/>
          <w:color w:val="000000" w:themeColor="text1"/>
          <w:szCs w:val="24"/>
        </w:rPr>
        <w:t>, or potentially £</w:t>
      </w:r>
      <w:r w:rsidRPr="005B5A30">
        <w:rPr>
          <w:rFonts w:cs="Arial"/>
          <w:color w:val="000000" w:themeColor="text1"/>
          <w:szCs w:val="24"/>
        </w:rPr>
        <w:t>6</w:t>
      </w:r>
      <w:r w:rsidR="005B5A30">
        <w:rPr>
          <w:rFonts w:cs="Arial"/>
          <w:color w:val="000000" w:themeColor="text1"/>
          <w:szCs w:val="24"/>
        </w:rPr>
        <w:t>8.5</w:t>
      </w:r>
      <w:r w:rsidRPr="005B5A30">
        <w:rPr>
          <w:rFonts w:cs="Arial"/>
          <w:color w:val="000000" w:themeColor="text1"/>
          <w:szCs w:val="24"/>
        </w:rPr>
        <w:t xml:space="preserve"> million over 18 years.</w:t>
      </w:r>
      <w:r w:rsidR="00AB2578">
        <w:rPr>
          <w:rFonts w:cs="Arial"/>
          <w:color w:val="000000" w:themeColor="text1"/>
          <w:szCs w:val="24"/>
        </w:rPr>
        <w:t xml:space="preserve"> </w:t>
      </w:r>
      <w:r w:rsidR="00AB2578" w:rsidRPr="00035980">
        <w:rPr>
          <w:rFonts w:cs="Arial"/>
          <w:color w:val="000000" w:themeColor="text1"/>
          <w:szCs w:val="24"/>
        </w:rPr>
        <w:t xml:space="preserve">These savings are to be offset against the cost of staffing the service over that time, </w:t>
      </w:r>
      <w:r w:rsidR="00AB2578" w:rsidRPr="00035980">
        <w:rPr>
          <w:rStyle w:val="normaltextrun"/>
          <w:rFonts w:cs="Arial"/>
          <w:color w:val="000000" w:themeColor="text1"/>
          <w:shd w:val="clear" w:color="auto" w:fill="FFFFFF"/>
        </w:rPr>
        <w:t>which was around</w:t>
      </w:r>
      <w:r w:rsidR="00AB2578">
        <w:rPr>
          <w:rStyle w:val="normaltextrun"/>
          <w:rFonts w:cs="Arial"/>
          <w:color w:val="000000" w:themeColor="text1"/>
          <w:shd w:val="clear" w:color="auto" w:fill="FFFFFF"/>
        </w:rPr>
        <w:t xml:space="preserve"> £940,000 over the five year period </w:t>
      </w:r>
      <w:r w:rsidR="00AB2578" w:rsidRPr="00122941">
        <w:rPr>
          <w:rStyle w:val="normaltextrun"/>
          <w:rFonts w:cs="Arial"/>
          <w:color w:val="000000" w:themeColor="text1"/>
          <w:shd w:val="clear" w:color="auto" w:fill="FFFFFF"/>
        </w:rPr>
        <w:t>201</w:t>
      </w:r>
      <w:r w:rsidR="00AB2578">
        <w:rPr>
          <w:rStyle w:val="normaltextrun"/>
          <w:rFonts w:cs="Arial"/>
          <w:color w:val="000000" w:themeColor="text1"/>
          <w:shd w:val="clear" w:color="auto" w:fill="FFFFFF"/>
        </w:rPr>
        <w:t>4</w:t>
      </w:r>
      <w:r w:rsidR="00AB2578" w:rsidRPr="00122941">
        <w:rPr>
          <w:rStyle w:val="normaltextrun"/>
          <w:rFonts w:cs="Arial"/>
          <w:color w:val="000000" w:themeColor="text1"/>
          <w:shd w:val="clear" w:color="auto" w:fill="FFFFFF"/>
        </w:rPr>
        <w:t>/1</w:t>
      </w:r>
      <w:r w:rsidR="00AB2578">
        <w:rPr>
          <w:rStyle w:val="normaltextrun"/>
          <w:rFonts w:cs="Arial"/>
          <w:color w:val="000000" w:themeColor="text1"/>
          <w:shd w:val="clear" w:color="auto" w:fill="FFFFFF"/>
        </w:rPr>
        <w:t>5</w:t>
      </w:r>
      <w:r w:rsidR="00AB2578" w:rsidRPr="00122941">
        <w:rPr>
          <w:rStyle w:val="normaltextrun"/>
          <w:rFonts w:cs="Arial"/>
          <w:color w:val="000000" w:themeColor="text1"/>
          <w:shd w:val="clear" w:color="auto" w:fill="FFFFFF"/>
        </w:rPr>
        <w:t xml:space="preserve"> to 2018/19</w:t>
      </w:r>
      <w:r w:rsidR="00AB2578" w:rsidRPr="00122941">
        <w:rPr>
          <w:rStyle w:val="FootnoteReference"/>
          <w:rFonts w:cs="Arial"/>
          <w:color w:val="000000" w:themeColor="text1"/>
          <w:shd w:val="clear" w:color="auto" w:fill="FFFFFF"/>
        </w:rPr>
        <w:footnoteReference w:id="8"/>
      </w:r>
      <w:r w:rsidR="00AB2578" w:rsidRPr="00122941">
        <w:rPr>
          <w:rStyle w:val="normaltextrun"/>
          <w:rFonts w:cs="Arial"/>
          <w:color w:val="000000" w:themeColor="text1"/>
          <w:shd w:val="clear" w:color="auto" w:fill="FFFFFF"/>
        </w:rPr>
        <w:t>.</w:t>
      </w:r>
    </w:p>
    <w:p w:rsidR="00BF21E2" w:rsidRPr="005B5A30" w:rsidRDefault="00BF21E2" w:rsidP="00F814FE">
      <w:pPr>
        <w:rPr>
          <w:rFonts w:cs="Arial"/>
          <w:color w:val="000000" w:themeColor="text1"/>
          <w:szCs w:val="24"/>
        </w:rPr>
      </w:pPr>
    </w:p>
    <w:p w:rsidR="00FE002F" w:rsidRDefault="00FE002F" w:rsidP="00F814FE">
      <w:pPr>
        <w:rPr>
          <w:rFonts w:cs="Arial"/>
          <w:color w:val="000000" w:themeColor="text1"/>
          <w:szCs w:val="24"/>
        </w:rPr>
      </w:pPr>
      <w:r w:rsidRPr="005B5A30">
        <w:rPr>
          <w:rFonts w:cs="Arial"/>
          <w:color w:val="000000" w:themeColor="text1"/>
          <w:szCs w:val="24"/>
        </w:rPr>
        <w:t xml:space="preserve">Strengthening Families also worked with 15 women referred on Pathway A which supports parents for u to two years after their child has been taken into care. Without intervention, and assuming </w:t>
      </w:r>
      <w:proofErr w:type="spellStart"/>
      <w:r w:rsidRPr="005B5A30">
        <w:rPr>
          <w:rFonts w:cs="Arial"/>
          <w:color w:val="000000" w:themeColor="text1"/>
          <w:szCs w:val="24"/>
        </w:rPr>
        <w:t>Broadhurst</w:t>
      </w:r>
      <w:proofErr w:type="spellEnd"/>
      <w:r w:rsidRPr="005B5A30">
        <w:rPr>
          <w:rFonts w:cs="Arial"/>
          <w:color w:val="000000" w:themeColor="text1"/>
          <w:szCs w:val="24"/>
        </w:rPr>
        <w:t xml:space="preserve"> et </w:t>
      </w:r>
      <w:proofErr w:type="spellStart"/>
      <w:r w:rsidRPr="005B5A30">
        <w:rPr>
          <w:rFonts w:cs="Arial"/>
          <w:color w:val="000000" w:themeColor="text1"/>
          <w:szCs w:val="24"/>
        </w:rPr>
        <w:t>al’s</w:t>
      </w:r>
      <w:proofErr w:type="spellEnd"/>
      <w:r w:rsidRPr="005B5A30">
        <w:rPr>
          <w:rFonts w:cs="Arial"/>
          <w:color w:val="000000" w:themeColor="text1"/>
          <w:szCs w:val="24"/>
        </w:rPr>
        <w:t xml:space="preserve"> (2015) calculation that the probability of recurrent care proceedings within this group within 1-2 years of initial proceedings is 13.2%, we estimate that 2 of these 15 women would be likely to face recurrent care proceedings. However, we do not have the data for these women to know how many of them did not, in fact, do so.</w:t>
      </w:r>
    </w:p>
    <w:p w:rsidR="00977595" w:rsidRDefault="00977595" w:rsidP="00F814FE">
      <w:pPr>
        <w:rPr>
          <w:rFonts w:cs="Arial"/>
          <w:color w:val="000000" w:themeColor="text1"/>
          <w:szCs w:val="24"/>
        </w:rPr>
      </w:pPr>
    </w:p>
    <w:p w:rsidR="005B5A30" w:rsidRDefault="005B5A30" w:rsidP="00F814FE">
      <w:pPr>
        <w:rPr>
          <w:rFonts w:cs="Arial"/>
          <w:color w:val="000000" w:themeColor="text1"/>
          <w:szCs w:val="24"/>
        </w:rPr>
      </w:pPr>
    </w:p>
    <w:p w:rsidR="00A417BA" w:rsidRPr="00A417BA" w:rsidRDefault="00A417BA" w:rsidP="00966495">
      <w:pPr>
        <w:pStyle w:val="Heading2"/>
      </w:pPr>
      <w:r w:rsidRPr="00A417BA">
        <w:t>Qualita</w:t>
      </w:r>
      <w:r>
        <w:t>t</w:t>
      </w:r>
      <w:r w:rsidRPr="00A417BA">
        <w:t xml:space="preserve">ive feedback from </w:t>
      </w:r>
      <w:r>
        <w:t>practitioner</w:t>
      </w:r>
      <w:r w:rsidR="00FC3A5C">
        <w:t>s</w:t>
      </w:r>
      <w:r>
        <w:t xml:space="preserve">, </w:t>
      </w:r>
      <w:r w:rsidRPr="00A417BA">
        <w:t>profession</w:t>
      </w:r>
      <w:r>
        <w:t>a</w:t>
      </w:r>
      <w:r w:rsidRPr="00A417BA">
        <w:t>ls and parents</w:t>
      </w:r>
    </w:p>
    <w:p w:rsidR="00A417BA" w:rsidRDefault="006A5138" w:rsidP="00FC3A5C">
      <w:r w:rsidRPr="006A5138">
        <w:t xml:space="preserve">Interviews indicated that among those who work alongside Strengthening Families </w:t>
      </w:r>
      <w:r w:rsidR="00122F4E" w:rsidRPr="00122F4E">
        <w:t xml:space="preserve">there </w:t>
      </w:r>
      <w:r>
        <w:t>is</w:t>
      </w:r>
      <w:r w:rsidR="00122F4E" w:rsidRPr="00122F4E">
        <w:t xml:space="preserve"> adequate </w:t>
      </w:r>
      <w:r w:rsidR="00A417BA">
        <w:t>clarity about the aims of the service, the nature of the work that they do, and referral criter</w:t>
      </w:r>
      <w:r>
        <w:t>ia and routes in to the service</w:t>
      </w:r>
      <w:r w:rsidR="00A417BA">
        <w:t xml:space="preserve">. </w:t>
      </w:r>
      <w:r w:rsidR="00FC3A5C">
        <w:t>However, ensuring that the service is known by other professionals so that appropriate referrals are made needs constant attention, most commonly because of staff turnover in both children’s social care and midwifery services.</w:t>
      </w:r>
    </w:p>
    <w:p w:rsidR="00A417BA" w:rsidRDefault="00A417BA" w:rsidP="00B83BD6"/>
    <w:p w:rsidR="00A417BA" w:rsidRDefault="00A417BA" w:rsidP="00B83BD6">
      <w:r>
        <w:t>Pathway A is the least familiar to all those spoken to, and there remains some confusion about referral criteria and processes, but there was also recognition that this element of the service was needed.</w:t>
      </w:r>
      <w:r w:rsidR="00FC3A5C">
        <w:t xml:space="preserve"> </w:t>
      </w:r>
    </w:p>
    <w:p w:rsidR="00A417BA" w:rsidRDefault="00A417BA" w:rsidP="00B83BD6"/>
    <w:p w:rsidR="00991F0B" w:rsidRPr="00B04656" w:rsidRDefault="00A417BA" w:rsidP="00991F0B">
      <w:pPr>
        <w:rPr>
          <w:rFonts w:cstheme="minorHAnsi"/>
          <w:szCs w:val="24"/>
        </w:rPr>
      </w:pPr>
      <w:r>
        <w:t xml:space="preserve">There is support for the location of Strengthening </w:t>
      </w:r>
      <w:r w:rsidR="006A5138">
        <w:t>Families within the Early Help S</w:t>
      </w:r>
      <w:r>
        <w:t>ervice</w:t>
      </w:r>
      <w:r w:rsidR="006A5138">
        <w:t>. A</w:t>
      </w:r>
      <w:r>
        <w:t xml:space="preserve"> consistent view </w:t>
      </w:r>
      <w:r w:rsidR="006A5138">
        <w:t xml:space="preserve">was </w:t>
      </w:r>
      <w:r>
        <w:t xml:space="preserve">expressed by both parents and professionals </w:t>
      </w:r>
      <w:r w:rsidR="006A5138">
        <w:t>that</w:t>
      </w:r>
      <w:r>
        <w:t xml:space="preserve"> the different role played by Strengthening Families staff</w:t>
      </w:r>
      <w:r w:rsidR="006A5138">
        <w:t>,</w:t>
      </w:r>
      <w:r>
        <w:t xml:space="preserve"> compared with that of social workers</w:t>
      </w:r>
      <w:r w:rsidR="006A5138">
        <w:t xml:space="preserve">, </w:t>
      </w:r>
      <w:r w:rsidR="006A5138" w:rsidRPr="006A5138">
        <w:t>assisted in the engagement of families</w:t>
      </w:r>
      <w:r>
        <w:t>.</w:t>
      </w:r>
      <w:r w:rsidR="00B92E1F" w:rsidRPr="00B92E1F">
        <w:t xml:space="preserve"> It was agreed that when parents have had previous children removed through care proceedings they can feel hostile towards social workers and be </w:t>
      </w:r>
      <w:r w:rsidR="00B92E1F">
        <w:lastRenderedPageBreak/>
        <w:t>reluctant to engage with them. Im</w:t>
      </w:r>
      <w:r w:rsidR="00991F0B">
        <w:t xml:space="preserve">portant differences </w:t>
      </w:r>
      <w:r w:rsidR="00B92E1F">
        <w:t>identified wer</w:t>
      </w:r>
      <w:r w:rsidR="00991F0B">
        <w:t xml:space="preserve">e that </w:t>
      </w:r>
      <w:r w:rsidR="00991F0B">
        <w:rPr>
          <w:rFonts w:cstheme="minorHAnsi"/>
          <w:szCs w:val="24"/>
        </w:rPr>
        <w:t>Strengthening Families</w:t>
      </w:r>
      <w:r w:rsidR="00991F0B" w:rsidRPr="00B04656">
        <w:rPr>
          <w:rFonts w:cstheme="minorHAnsi"/>
          <w:szCs w:val="24"/>
        </w:rPr>
        <w:t xml:space="preserve"> practitioners could visit parents more frequently, stay involved for longer and assist with </w:t>
      </w:r>
      <w:r w:rsidR="00991F0B">
        <w:rPr>
          <w:rFonts w:cstheme="minorHAnsi"/>
          <w:szCs w:val="24"/>
        </w:rPr>
        <w:t>p</w:t>
      </w:r>
      <w:r w:rsidR="00991F0B" w:rsidRPr="00B04656">
        <w:rPr>
          <w:rFonts w:cstheme="minorHAnsi"/>
          <w:szCs w:val="24"/>
        </w:rPr>
        <w:t>ractical issues</w:t>
      </w:r>
      <w:r w:rsidR="00991F0B">
        <w:rPr>
          <w:rFonts w:cstheme="minorHAnsi"/>
          <w:szCs w:val="24"/>
        </w:rPr>
        <w:t>,</w:t>
      </w:r>
      <w:r w:rsidR="00991F0B" w:rsidRPr="00B04656">
        <w:rPr>
          <w:rFonts w:cstheme="minorHAnsi"/>
          <w:szCs w:val="24"/>
        </w:rPr>
        <w:t xml:space="preserve"> alongside support</w:t>
      </w:r>
      <w:r w:rsidR="00991F0B">
        <w:rPr>
          <w:rFonts w:cstheme="minorHAnsi"/>
          <w:szCs w:val="24"/>
        </w:rPr>
        <w:t>ing parents</w:t>
      </w:r>
      <w:r w:rsidR="00991F0B" w:rsidRPr="00B04656">
        <w:rPr>
          <w:rFonts w:cstheme="minorHAnsi"/>
          <w:szCs w:val="24"/>
        </w:rPr>
        <w:t xml:space="preserve"> to improve their parenting capacity and understanding of professional concerns.</w:t>
      </w:r>
    </w:p>
    <w:p w:rsidR="00991F0B" w:rsidRDefault="00991F0B" w:rsidP="00B83BD6"/>
    <w:p w:rsidR="00A417BA" w:rsidRDefault="00A417BA" w:rsidP="00B83BD6">
      <w:r>
        <w:t>There is evidence of good joint working between Strengthening Families workers and social workers and professionals</w:t>
      </w:r>
      <w:r w:rsidR="0011698D">
        <w:t xml:space="preserve"> from other services</w:t>
      </w:r>
      <w:r>
        <w:t xml:space="preserve">.  There is recognition of some tension at times between Strengthening Families staff and social workers but also recognition that there are clear systems for resolving disagreements. </w:t>
      </w:r>
    </w:p>
    <w:p w:rsidR="00A417BA" w:rsidRDefault="00A417BA" w:rsidP="00B83BD6"/>
    <w:p w:rsidR="00A417BA" w:rsidRDefault="00122F4E" w:rsidP="00B83BD6">
      <w:r>
        <w:t xml:space="preserve">There is </w:t>
      </w:r>
      <w:r w:rsidR="00A417BA">
        <w:t>evidence from the interviews with parents, and from interviews with others, of the principles underpinning the work of Strengthening Families, as described by staff and managers, being put into practice:</w:t>
      </w:r>
    </w:p>
    <w:p w:rsidR="00A417BA" w:rsidRDefault="00A417BA" w:rsidP="00B10A13">
      <w:pPr>
        <w:pStyle w:val="ListParagraph"/>
        <w:numPr>
          <w:ilvl w:val="0"/>
          <w:numId w:val="18"/>
        </w:numPr>
      </w:pPr>
      <w:r>
        <w:t xml:space="preserve">A belief in capacity to change – parents spoke about the hope they were given by </w:t>
      </w:r>
      <w:r w:rsidR="00B83BD6">
        <w:t>Strengthening Families</w:t>
      </w:r>
      <w:r>
        <w:t xml:space="preserve"> staff </w:t>
      </w:r>
    </w:p>
    <w:p w:rsidR="00A417BA" w:rsidRDefault="00A417BA" w:rsidP="00B10A13">
      <w:pPr>
        <w:pStyle w:val="ListParagraph"/>
        <w:numPr>
          <w:ilvl w:val="0"/>
          <w:numId w:val="18"/>
        </w:numPr>
      </w:pPr>
      <w:r>
        <w:t>Intensity of the work and the persistence of staff – demonstrated through the descriptions of frequency of visiting and other activities of staff</w:t>
      </w:r>
    </w:p>
    <w:p w:rsidR="00A417BA" w:rsidRDefault="00A417BA" w:rsidP="00B10A13">
      <w:pPr>
        <w:pStyle w:val="ListParagraph"/>
        <w:numPr>
          <w:ilvl w:val="0"/>
          <w:numId w:val="18"/>
        </w:numPr>
      </w:pPr>
      <w:r>
        <w:t>The relationship-based approach – considerable evidence of the strong relationships staff develop with parents and their good working relationships with other professionals</w:t>
      </w:r>
    </w:p>
    <w:p w:rsidR="00A417BA" w:rsidRDefault="00A417BA" w:rsidP="00B10A13">
      <w:pPr>
        <w:pStyle w:val="ListParagraph"/>
        <w:numPr>
          <w:ilvl w:val="0"/>
          <w:numId w:val="18"/>
        </w:numPr>
      </w:pPr>
      <w:r>
        <w:t>Openness and honesty of staff – their ability to challenge parents and to give di</w:t>
      </w:r>
      <w:r w:rsidR="00991F0B">
        <w:t>fficult messages was described.</w:t>
      </w:r>
    </w:p>
    <w:p w:rsidR="00991F0B" w:rsidRDefault="00991F0B" w:rsidP="00B10A13">
      <w:pPr>
        <w:pStyle w:val="ListParagraph"/>
        <w:numPr>
          <w:ilvl w:val="0"/>
          <w:numId w:val="18"/>
        </w:numPr>
      </w:pPr>
      <w:r>
        <w:t>The flexible and tailor-made approach to each family.</w:t>
      </w:r>
    </w:p>
    <w:p w:rsidR="00A417BA" w:rsidRDefault="00A417BA" w:rsidP="00B83BD6"/>
    <w:p w:rsidR="000249D7" w:rsidRDefault="000249D7" w:rsidP="000249D7">
      <w:pPr>
        <w:rPr>
          <w:rFonts w:cstheme="minorHAnsi"/>
          <w:szCs w:val="24"/>
        </w:rPr>
      </w:pPr>
      <w:r w:rsidRPr="000249D7">
        <w:rPr>
          <w:rFonts w:cstheme="minorHAnsi"/>
          <w:szCs w:val="24"/>
        </w:rPr>
        <w:t>Interviews with parents and professionals give indications of the positive impact of the service and improved outcomes for children and families. These include families being able to keep their children at home safely; improved parenting; ability to manage finances better; and improved family functioning.</w:t>
      </w:r>
    </w:p>
    <w:p w:rsidR="000249D7" w:rsidRDefault="000249D7" w:rsidP="000249D7">
      <w:pPr>
        <w:rPr>
          <w:rFonts w:cstheme="minorHAnsi"/>
          <w:szCs w:val="24"/>
        </w:rPr>
      </w:pPr>
    </w:p>
    <w:p w:rsidR="00A417BA" w:rsidRDefault="0011698D" w:rsidP="000249D7">
      <w:r>
        <w:rPr>
          <w:rFonts w:cstheme="minorHAnsi"/>
          <w:szCs w:val="24"/>
        </w:rPr>
        <w:t xml:space="preserve">Parents highlighted the strength of the relationships </w:t>
      </w:r>
      <w:r w:rsidR="000249D7">
        <w:rPr>
          <w:rFonts w:cstheme="minorHAnsi"/>
          <w:szCs w:val="24"/>
        </w:rPr>
        <w:t xml:space="preserve">established with them by the </w:t>
      </w:r>
      <w:r>
        <w:rPr>
          <w:rFonts w:cstheme="minorHAnsi"/>
          <w:szCs w:val="24"/>
        </w:rPr>
        <w:t>Strengthening Families staff</w:t>
      </w:r>
      <w:r w:rsidR="000249D7">
        <w:rPr>
          <w:rFonts w:cstheme="minorHAnsi"/>
          <w:szCs w:val="24"/>
        </w:rPr>
        <w:t xml:space="preserve">. </w:t>
      </w:r>
      <w:r w:rsidR="00A417BA">
        <w:t>There is evidence of S</w:t>
      </w:r>
      <w:r w:rsidR="00B83BD6">
        <w:t xml:space="preserve">trengthening </w:t>
      </w:r>
      <w:r w:rsidR="00A417BA">
        <w:t>F</w:t>
      </w:r>
      <w:r w:rsidR="00B83BD6">
        <w:t>amilies</w:t>
      </w:r>
      <w:r w:rsidR="00A417BA">
        <w:t xml:space="preserve"> staff providing a combination of practical support of a wide range combined with direct work focusing on parenting, relationships with children and healthy relationships with partners and other adults.</w:t>
      </w:r>
      <w:r>
        <w:t xml:space="preserve"> P</w:t>
      </w:r>
      <w:r w:rsidR="00991F0B">
        <w:t xml:space="preserve">arents </w:t>
      </w:r>
      <w:r>
        <w:t xml:space="preserve">attending the range of groups offered to them </w:t>
      </w:r>
      <w:r w:rsidR="00991F0B">
        <w:t>were able to identify ways in which they had found these helpful, and what they had learnt.</w:t>
      </w:r>
    </w:p>
    <w:p w:rsidR="00A417BA" w:rsidRDefault="00A417BA" w:rsidP="00B83BD6"/>
    <w:p w:rsidR="0011698D" w:rsidRDefault="006A5138" w:rsidP="0011698D">
      <w:r w:rsidRPr="006A5138">
        <w:t xml:space="preserve">Those interviewed believed that involvement with Strengthening Families improved parenting capacity and confidence and family relationships. They also noted that families who had worked with Strengthening Families were better able to engage with social workers and with other services and were more confident in seeking help when they needed it. </w:t>
      </w:r>
      <w:r w:rsidR="00A417BA">
        <w:t xml:space="preserve">There is general support for the length of </w:t>
      </w:r>
      <w:r w:rsidR="00B83BD6">
        <w:t>Strengthening Families</w:t>
      </w:r>
      <w:r w:rsidR="00A417BA">
        <w:t xml:space="preserve"> involvement in Pathway C from professionals and strong support from parents.</w:t>
      </w:r>
      <w:r w:rsidR="00991F0B">
        <w:t xml:space="preserve"> </w:t>
      </w:r>
    </w:p>
    <w:p w:rsidR="00977595" w:rsidRDefault="00977595" w:rsidP="0011698D"/>
    <w:p w:rsidR="000249D7" w:rsidRDefault="00991F0B">
      <w:pPr>
        <w:rPr>
          <w:rFonts w:cs="Arial"/>
          <w:color w:val="000000"/>
          <w:szCs w:val="24"/>
        </w:rPr>
      </w:pPr>
      <w:r w:rsidRPr="00991F0B">
        <w:lastRenderedPageBreak/>
        <w:t>Th</w:t>
      </w:r>
      <w:r>
        <w:t>e</w:t>
      </w:r>
      <w:r w:rsidRPr="00991F0B">
        <w:t xml:space="preserve"> early work with parents who are pregnant is recognised as very helpful by social work colleagues who carry out pre-birth assessment</w:t>
      </w:r>
      <w:r>
        <w:t>s.</w:t>
      </w:r>
      <w:r w:rsidR="0011698D">
        <w:t xml:space="preserve"> Helping parents stay connected with the children they are separated from is something that was seen as helpful by other professionals and is clearly very important to parents.</w:t>
      </w:r>
      <w:bookmarkStart w:id="4" w:name="_Toc535831388"/>
      <w:bookmarkStart w:id="5" w:name="_Toc535831381"/>
    </w:p>
    <w:p w:rsidR="000249D7" w:rsidRDefault="000249D7">
      <w:pPr>
        <w:rPr>
          <w:rFonts w:cs="Arial"/>
          <w:color w:val="000000"/>
          <w:szCs w:val="24"/>
        </w:rPr>
      </w:pPr>
    </w:p>
    <w:p w:rsidR="000249D7" w:rsidRDefault="000249D7" w:rsidP="000249D7">
      <w:pPr>
        <w:rPr>
          <w:rFonts w:eastAsia="Times New Roman"/>
        </w:rPr>
      </w:pPr>
      <w:r w:rsidRPr="000249D7">
        <w:rPr>
          <w:rFonts w:eastAsia="Times New Roman"/>
        </w:rPr>
        <w:t>Interviewees were asked what might improve the service and a range of suggestions were made including</w:t>
      </w:r>
      <w:r>
        <w:rPr>
          <w:rFonts w:eastAsia="Times New Roman"/>
        </w:rPr>
        <w:t>:</w:t>
      </w:r>
    </w:p>
    <w:p w:rsidR="000249D7" w:rsidRDefault="000249D7" w:rsidP="00B10A13">
      <w:pPr>
        <w:pStyle w:val="ListParagraph"/>
        <w:numPr>
          <w:ilvl w:val="0"/>
          <w:numId w:val="19"/>
        </w:numPr>
        <w:rPr>
          <w:rFonts w:eastAsia="Times New Roman"/>
        </w:rPr>
      </w:pPr>
      <w:r>
        <w:rPr>
          <w:rFonts w:eastAsia="Times New Roman"/>
        </w:rPr>
        <w:t>D</w:t>
      </w:r>
      <w:r w:rsidRPr="000249D7">
        <w:rPr>
          <w:rFonts w:eastAsia="Times New Roman"/>
        </w:rPr>
        <w:t>eveloping further the types of support for parents in Pathway A</w:t>
      </w:r>
    </w:p>
    <w:p w:rsidR="000249D7" w:rsidRDefault="000249D7" w:rsidP="00B10A13">
      <w:pPr>
        <w:pStyle w:val="ListParagraph"/>
        <w:numPr>
          <w:ilvl w:val="0"/>
          <w:numId w:val="19"/>
        </w:numPr>
        <w:rPr>
          <w:rFonts w:eastAsia="Times New Roman"/>
        </w:rPr>
      </w:pPr>
      <w:r w:rsidRPr="000249D7">
        <w:rPr>
          <w:rFonts w:eastAsia="Times New Roman"/>
        </w:rPr>
        <w:t>Developing better systems for collecting outcomes and publicising them, together with improved dissemination of information about the service.</w:t>
      </w:r>
    </w:p>
    <w:p w:rsidR="000249D7" w:rsidRDefault="000249D7" w:rsidP="00B10A13">
      <w:pPr>
        <w:pStyle w:val="ListParagraph"/>
        <w:numPr>
          <w:ilvl w:val="0"/>
          <w:numId w:val="19"/>
        </w:numPr>
        <w:rPr>
          <w:rFonts w:eastAsia="Times New Roman"/>
        </w:rPr>
      </w:pPr>
      <w:r w:rsidRPr="000249D7">
        <w:rPr>
          <w:rFonts w:eastAsia="Times New Roman"/>
        </w:rPr>
        <w:t>Widening the criteria for referral</w:t>
      </w:r>
      <w:r>
        <w:rPr>
          <w:rFonts w:eastAsia="Times New Roman"/>
        </w:rPr>
        <w:t>.</w:t>
      </w:r>
    </w:p>
    <w:p w:rsidR="000249D7" w:rsidRPr="000249D7" w:rsidRDefault="000249D7" w:rsidP="00B10A13">
      <w:pPr>
        <w:pStyle w:val="ListParagraph"/>
        <w:numPr>
          <w:ilvl w:val="0"/>
          <w:numId w:val="19"/>
        </w:numPr>
        <w:rPr>
          <w:rFonts w:cs="Arial"/>
          <w:color w:val="000000"/>
          <w:szCs w:val="24"/>
        </w:rPr>
      </w:pPr>
      <w:r w:rsidRPr="000249D7">
        <w:rPr>
          <w:rFonts w:eastAsia="Times New Roman"/>
        </w:rPr>
        <w:t xml:space="preserve">Having fast track access to some essential services. </w:t>
      </w:r>
    </w:p>
    <w:p w:rsidR="000249D7" w:rsidRPr="000249D7" w:rsidRDefault="000249D7" w:rsidP="00B10A13">
      <w:pPr>
        <w:pStyle w:val="ListParagraph"/>
        <w:numPr>
          <w:ilvl w:val="0"/>
          <w:numId w:val="19"/>
        </w:numPr>
        <w:rPr>
          <w:rFonts w:cs="Arial"/>
          <w:color w:val="000000"/>
          <w:szCs w:val="24"/>
        </w:rPr>
      </w:pPr>
      <w:r>
        <w:rPr>
          <w:rFonts w:eastAsia="Times New Roman"/>
        </w:rPr>
        <w:t>H</w:t>
      </w:r>
      <w:r w:rsidRPr="000249D7">
        <w:rPr>
          <w:rFonts w:eastAsia="Times New Roman"/>
        </w:rPr>
        <w:t>aving a specific worker for fathers</w:t>
      </w:r>
      <w:r>
        <w:rPr>
          <w:rFonts w:eastAsia="Times New Roman"/>
        </w:rPr>
        <w:t>.</w:t>
      </w:r>
    </w:p>
    <w:p w:rsidR="0012453B" w:rsidRPr="000249D7" w:rsidRDefault="000249D7" w:rsidP="00B10A13">
      <w:pPr>
        <w:pStyle w:val="ListParagraph"/>
        <w:numPr>
          <w:ilvl w:val="0"/>
          <w:numId w:val="19"/>
        </w:numPr>
        <w:rPr>
          <w:rFonts w:cs="Arial"/>
          <w:color w:val="000000"/>
          <w:szCs w:val="24"/>
        </w:rPr>
      </w:pPr>
      <w:r>
        <w:rPr>
          <w:rFonts w:eastAsia="Times New Roman"/>
        </w:rPr>
        <w:t>Ac</w:t>
      </w:r>
      <w:r w:rsidRPr="000249D7">
        <w:rPr>
          <w:rFonts w:eastAsia="Times New Roman"/>
        </w:rPr>
        <w:t>cess to a small budget to enhance the</w:t>
      </w:r>
      <w:r>
        <w:rPr>
          <w:rFonts w:eastAsia="Times New Roman"/>
        </w:rPr>
        <w:t xml:space="preserve"> team’s</w:t>
      </w:r>
      <w:r w:rsidRPr="000249D7">
        <w:rPr>
          <w:rFonts w:eastAsia="Times New Roman"/>
        </w:rPr>
        <w:t xml:space="preserve"> ability to provide practical support for parents</w:t>
      </w:r>
      <w:r>
        <w:rPr>
          <w:rFonts w:eastAsia="Times New Roman"/>
        </w:rPr>
        <w:t>.</w:t>
      </w:r>
      <w:r w:rsidR="0012453B" w:rsidRPr="000249D7">
        <w:rPr>
          <w:rFonts w:eastAsia="Times New Roman"/>
        </w:rPr>
        <w:br w:type="page"/>
      </w:r>
    </w:p>
    <w:p w:rsidR="006F164C" w:rsidRPr="0011698D" w:rsidRDefault="006F164C" w:rsidP="0011698D">
      <w:pPr>
        <w:pStyle w:val="Heading1"/>
      </w:pPr>
      <w:bookmarkStart w:id="6" w:name="_Toc40767812"/>
      <w:r w:rsidRPr="0011698D">
        <w:lastRenderedPageBreak/>
        <w:t>Recommendations</w:t>
      </w:r>
      <w:bookmarkEnd w:id="4"/>
      <w:bookmarkEnd w:id="6"/>
    </w:p>
    <w:p w:rsidR="006F164C" w:rsidRPr="006F164C" w:rsidRDefault="006F164C" w:rsidP="006F164C">
      <w:pPr>
        <w:rPr>
          <w:rFonts w:eastAsia="Times New Roman"/>
          <w:color w:val="000000"/>
          <w:lang w:eastAsia="en-GB"/>
        </w:rPr>
      </w:pPr>
    </w:p>
    <w:p w:rsidR="006F164C" w:rsidRPr="006F164C" w:rsidRDefault="006F164C" w:rsidP="006F164C">
      <w:pPr>
        <w:rPr>
          <w:rFonts w:eastAsia="Times New Roman"/>
          <w:color w:val="000000"/>
          <w:lang w:eastAsia="en-GB"/>
        </w:rPr>
      </w:pPr>
      <w:r w:rsidRPr="006F164C">
        <w:rPr>
          <w:rFonts w:eastAsia="Times New Roman"/>
          <w:color w:val="000000"/>
          <w:lang w:eastAsia="en-GB"/>
        </w:rPr>
        <w:t>The St</w:t>
      </w:r>
      <w:r w:rsidR="0048390E">
        <w:rPr>
          <w:rFonts w:eastAsia="Times New Roman"/>
          <w:color w:val="000000"/>
          <w:lang w:eastAsia="en-GB"/>
        </w:rPr>
        <w:t>rengthening Families</w:t>
      </w:r>
      <w:r w:rsidR="00CA6088">
        <w:rPr>
          <w:rFonts w:eastAsia="Times New Roman"/>
          <w:color w:val="000000"/>
          <w:lang w:eastAsia="en-GB"/>
        </w:rPr>
        <w:t xml:space="preserve"> Service</w:t>
      </w:r>
      <w:r w:rsidRPr="006F164C">
        <w:rPr>
          <w:rFonts w:eastAsia="Times New Roman"/>
          <w:color w:val="000000"/>
          <w:lang w:eastAsia="en-GB"/>
        </w:rPr>
        <w:t xml:space="preserve"> should:</w:t>
      </w:r>
    </w:p>
    <w:p w:rsidR="009D3D6C" w:rsidRDefault="00836954" w:rsidP="00B10A13">
      <w:pPr>
        <w:pStyle w:val="ListParagraph"/>
        <w:numPr>
          <w:ilvl w:val="0"/>
          <w:numId w:val="20"/>
        </w:numPr>
        <w:spacing w:after="240"/>
        <w:ind w:left="714" w:hanging="357"/>
        <w:contextualSpacing/>
        <w:rPr>
          <w:rFonts w:eastAsia="Times New Roman"/>
          <w:color w:val="000000" w:themeColor="text1"/>
          <w:lang w:eastAsia="en-GB"/>
        </w:rPr>
      </w:pPr>
      <w:r w:rsidRPr="009D3D6C">
        <w:rPr>
          <w:rFonts w:eastAsia="Times New Roman"/>
          <w:color w:val="000000" w:themeColor="text1"/>
          <w:lang w:eastAsia="en-GB"/>
        </w:rPr>
        <w:t>D</w:t>
      </w:r>
      <w:r w:rsidR="00461CC2" w:rsidRPr="009D3D6C">
        <w:rPr>
          <w:rFonts w:eastAsia="Times New Roman"/>
          <w:color w:val="000000" w:themeColor="text1"/>
          <w:lang w:eastAsia="en-GB"/>
        </w:rPr>
        <w:t>evelop an evaluation tool for future monitoring and evaluation of the three pathways, such as a client t</w:t>
      </w:r>
      <w:r w:rsidRPr="009D3D6C">
        <w:rPr>
          <w:rFonts w:eastAsia="Times New Roman"/>
          <w:color w:val="000000" w:themeColor="text1"/>
          <w:lang w:eastAsia="en-GB"/>
        </w:rPr>
        <w:t>racker (see the tool developed by this evaluation team, and detailed</w:t>
      </w:r>
      <w:r w:rsidR="009D3D6C">
        <w:rPr>
          <w:rFonts w:eastAsia="Times New Roman"/>
          <w:color w:val="000000" w:themeColor="text1"/>
          <w:lang w:eastAsia="en-GB"/>
        </w:rPr>
        <w:t xml:space="preserve"> at Research in Practice, 2019).</w:t>
      </w:r>
      <w:r w:rsidR="00327C49">
        <w:rPr>
          <w:rFonts w:eastAsia="Times New Roman"/>
          <w:color w:val="000000" w:themeColor="text1"/>
          <w:lang w:eastAsia="en-GB"/>
        </w:rPr>
        <w:t xml:space="preserve"> This should include sharing data between teams within the Council, including Education data.</w:t>
      </w:r>
    </w:p>
    <w:p w:rsidR="009D3D6C" w:rsidRPr="009D3D6C" w:rsidRDefault="009D3D6C" w:rsidP="009D3D6C">
      <w:pPr>
        <w:pStyle w:val="ListParagraph"/>
        <w:spacing w:after="240"/>
        <w:ind w:left="714"/>
        <w:contextualSpacing/>
        <w:rPr>
          <w:rFonts w:eastAsia="Times New Roman"/>
          <w:color w:val="000000" w:themeColor="text1"/>
          <w:sz w:val="16"/>
          <w:szCs w:val="16"/>
          <w:lang w:eastAsia="en-GB"/>
        </w:rPr>
      </w:pPr>
    </w:p>
    <w:p w:rsidR="009D3D6C" w:rsidRDefault="00461CC2" w:rsidP="00B10A13">
      <w:pPr>
        <w:pStyle w:val="ListParagraph"/>
        <w:numPr>
          <w:ilvl w:val="0"/>
          <w:numId w:val="20"/>
        </w:numPr>
        <w:spacing w:after="240"/>
        <w:ind w:left="714" w:hanging="357"/>
        <w:contextualSpacing/>
        <w:rPr>
          <w:rFonts w:eastAsia="Times New Roman"/>
          <w:color w:val="000000" w:themeColor="text1"/>
          <w:lang w:eastAsia="en-GB"/>
        </w:rPr>
      </w:pPr>
      <w:r w:rsidRPr="009D3D6C">
        <w:rPr>
          <w:rFonts w:eastAsia="Times New Roman"/>
          <w:color w:val="000000" w:themeColor="text1"/>
          <w:lang w:eastAsia="en-GB"/>
        </w:rPr>
        <w:t xml:space="preserve">Create channels for more systematic service user feedback and consider suggestions made </w:t>
      </w:r>
      <w:r w:rsidR="009D3D6C">
        <w:rPr>
          <w:rFonts w:eastAsia="Times New Roman"/>
          <w:color w:val="000000" w:themeColor="text1"/>
          <w:lang w:eastAsia="en-GB"/>
        </w:rPr>
        <w:t>by service users in this report.</w:t>
      </w:r>
    </w:p>
    <w:p w:rsidR="009D3D6C" w:rsidRPr="009D3D6C" w:rsidRDefault="009D3D6C" w:rsidP="009D3D6C">
      <w:pPr>
        <w:pStyle w:val="ListParagraph"/>
        <w:spacing w:after="240"/>
        <w:ind w:left="714"/>
        <w:contextualSpacing/>
        <w:rPr>
          <w:rFonts w:eastAsia="Times New Roman"/>
          <w:color w:val="000000" w:themeColor="text1"/>
          <w:sz w:val="16"/>
          <w:szCs w:val="16"/>
          <w:lang w:eastAsia="en-GB"/>
        </w:rPr>
      </w:pPr>
    </w:p>
    <w:p w:rsidR="00122F4E" w:rsidRDefault="00836954" w:rsidP="00B10A13">
      <w:pPr>
        <w:pStyle w:val="ListParagraph"/>
        <w:numPr>
          <w:ilvl w:val="0"/>
          <w:numId w:val="20"/>
        </w:numPr>
        <w:spacing w:after="240"/>
        <w:ind w:left="714" w:hanging="357"/>
        <w:contextualSpacing/>
        <w:rPr>
          <w:rFonts w:eastAsia="Times New Roman"/>
          <w:color w:val="000000" w:themeColor="text1"/>
          <w:lang w:eastAsia="en-GB"/>
        </w:rPr>
      </w:pPr>
      <w:r w:rsidRPr="009D3D6C">
        <w:rPr>
          <w:rFonts w:eastAsia="Times New Roman"/>
          <w:color w:val="000000" w:themeColor="text1"/>
          <w:lang w:eastAsia="en-GB"/>
        </w:rPr>
        <w:t>Undertake systematic analysis of the reasons for service user non-engagement, taking into account new insights on trauma as a factor in non-engagement (see Research in Practice, 2019).</w:t>
      </w:r>
    </w:p>
    <w:p w:rsidR="009D3D6C" w:rsidRPr="009D3D6C" w:rsidRDefault="009D3D6C" w:rsidP="009D3D6C">
      <w:pPr>
        <w:pStyle w:val="ListParagraph"/>
        <w:spacing w:after="240"/>
        <w:ind w:left="714"/>
        <w:contextualSpacing/>
        <w:rPr>
          <w:rFonts w:eastAsia="Times New Roman"/>
          <w:color w:val="000000" w:themeColor="text1"/>
          <w:sz w:val="16"/>
          <w:szCs w:val="16"/>
          <w:lang w:eastAsia="en-GB"/>
        </w:rPr>
      </w:pPr>
    </w:p>
    <w:p w:rsidR="00836954" w:rsidRDefault="00122F4E" w:rsidP="00B10A13">
      <w:pPr>
        <w:pStyle w:val="ListParagraph"/>
        <w:numPr>
          <w:ilvl w:val="0"/>
          <w:numId w:val="20"/>
        </w:numPr>
        <w:spacing w:after="240"/>
        <w:ind w:left="714" w:hanging="357"/>
        <w:contextualSpacing/>
        <w:rPr>
          <w:rFonts w:eastAsia="Times New Roman"/>
          <w:color w:val="000000" w:themeColor="text1"/>
          <w:lang w:eastAsia="en-GB"/>
        </w:rPr>
      </w:pPr>
      <w:r w:rsidRPr="009D3D6C">
        <w:rPr>
          <w:rFonts w:eastAsia="Times New Roman"/>
          <w:color w:val="000000" w:themeColor="text1"/>
          <w:lang w:eastAsia="en-GB"/>
        </w:rPr>
        <w:t>Note that the Strengthening Families 3 pathway model is rare in this field, and should be further developed.</w:t>
      </w:r>
      <w:r w:rsidR="00836954" w:rsidRPr="009D3D6C">
        <w:rPr>
          <w:rFonts w:eastAsia="Times New Roman"/>
          <w:color w:val="000000" w:themeColor="text1"/>
          <w:lang w:eastAsia="en-GB"/>
        </w:rPr>
        <w:t xml:space="preserve"> </w:t>
      </w:r>
    </w:p>
    <w:p w:rsidR="009D3D6C" w:rsidRPr="009D3D6C" w:rsidRDefault="009D3D6C" w:rsidP="009D3D6C">
      <w:pPr>
        <w:pStyle w:val="ListParagraph"/>
        <w:spacing w:after="240"/>
        <w:ind w:left="714"/>
        <w:contextualSpacing/>
        <w:rPr>
          <w:rFonts w:eastAsia="Times New Roman"/>
          <w:color w:val="000000" w:themeColor="text1"/>
          <w:sz w:val="16"/>
          <w:szCs w:val="16"/>
          <w:lang w:eastAsia="en-GB"/>
        </w:rPr>
      </w:pPr>
    </w:p>
    <w:p w:rsidR="00836954" w:rsidRPr="00EC056E" w:rsidRDefault="00836954" w:rsidP="00B10A13">
      <w:pPr>
        <w:pStyle w:val="ListParagraph"/>
        <w:numPr>
          <w:ilvl w:val="0"/>
          <w:numId w:val="20"/>
        </w:numPr>
        <w:spacing w:after="240"/>
        <w:ind w:left="714" w:hanging="357"/>
        <w:contextualSpacing/>
        <w:rPr>
          <w:rFonts w:eastAsia="Times New Roman"/>
          <w:color w:val="000000" w:themeColor="text1"/>
          <w:lang w:eastAsia="en-GB"/>
        </w:rPr>
      </w:pPr>
      <w:r w:rsidRPr="009D3D6C">
        <w:rPr>
          <w:rFonts w:eastAsia="Times New Roman"/>
          <w:color w:val="000000" w:themeColor="text1"/>
          <w:lang w:eastAsia="en-GB"/>
        </w:rPr>
        <w:t xml:space="preserve">Consider expanding clinical inputs into the service and the use of validated clinical measures to assess parents’ needs within, and responses to, the service, noting </w:t>
      </w:r>
      <w:r w:rsidRPr="00EC056E">
        <w:rPr>
          <w:rFonts w:eastAsia="Times New Roman"/>
          <w:color w:val="000000" w:themeColor="text1"/>
          <w:lang w:eastAsia="en-GB"/>
        </w:rPr>
        <w:t>that this is especially important for parents experiencing more entrenched mental health conditions and challenges who would likely benefit from specialist psychological or psychiatric engagement.</w:t>
      </w:r>
    </w:p>
    <w:p w:rsidR="009D3D6C" w:rsidRPr="00EC056E" w:rsidRDefault="009D3D6C" w:rsidP="009D3D6C">
      <w:pPr>
        <w:pStyle w:val="ListParagraph"/>
        <w:spacing w:after="240"/>
        <w:ind w:left="714"/>
        <w:contextualSpacing/>
        <w:rPr>
          <w:rFonts w:eastAsia="Times New Roman"/>
          <w:color w:val="000000" w:themeColor="text1"/>
          <w:sz w:val="16"/>
          <w:szCs w:val="16"/>
          <w:lang w:eastAsia="en-GB"/>
        </w:rPr>
      </w:pPr>
    </w:p>
    <w:p w:rsidR="009D3D6C" w:rsidRPr="00EC056E" w:rsidRDefault="00461CC2" w:rsidP="00B10A13">
      <w:pPr>
        <w:pStyle w:val="ListParagraph"/>
        <w:numPr>
          <w:ilvl w:val="0"/>
          <w:numId w:val="20"/>
        </w:numPr>
        <w:spacing w:after="240"/>
        <w:ind w:left="714" w:hanging="357"/>
        <w:contextualSpacing/>
        <w:rPr>
          <w:rFonts w:eastAsia="Times New Roman"/>
          <w:color w:val="000000" w:themeColor="text1"/>
          <w:lang w:eastAsia="en-GB"/>
        </w:rPr>
      </w:pPr>
      <w:r w:rsidRPr="00EC056E">
        <w:rPr>
          <w:rFonts w:eastAsia="Times New Roman"/>
          <w:color w:val="000000" w:themeColor="text1"/>
          <w:lang w:eastAsia="en-GB"/>
        </w:rPr>
        <w:t xml:space="preserve">Recruit staff </w:t>
      </w:r>
      <w:proofErr w:type="gramStart"/>
      <w:r w:rsidRPr="00EC056E">
        <w:rPr>
          <w:rFonts w:eastAsia="Times New Roman"/>
          <w:color w:val="000000" w:themeColor="text1"/>
          <w:lang w:eastAsia="en-GB"/>
        </w:rPr>
        <w:t>who</w:t>
      </w:r>
      <w:proofErr w:type="gramEnd"/>
      <w:r w:rsidRPr="00EC056E">
        <w:rPr>
          <w:rFonts w:eastAsia="Times New Roman"/>
          <w:color w:val="000000" w:themeColor="text1"/>
          <w:lang w:eastAsia="en-GB"/>
        </w:rPr>
        <w:t xml:space="preserve"> can focus specifically on post-proceedings support, and consider at what stage this should be provided</w:t>
      </w:r>
      <w:r w:rsidR="009D3D6C" w:rsidRPr="00EC056E">
        <w:rPr>
          <w:rFonts w:eastAsia="Times New Roman"/>
          <w:color w:val="000000" w:themeColor="text1"/>
          <w:lang w:eastAsia="en-GB"/>
        </w:rPr>
        <w:t>.</w:t>
      </w:r>
    </w:p>
    <w:p w:rsidR="009D3D6C" w:rsidRPr="00EC056E" w:rsidRDefault="009D3D6C" w:rsidP="009D3D6C">
      <w:pPr>
        <w:pStyle w:val="ListParagraph"/>
        <w:spacing w:after="240"/>
        <w:ind w:left="714"/>
        <w:contextualSpacing/>
        <w:rPr>
          <w:rFonts w:eastAsia="Times New Roman"/>
          <w:color w:val="000000" w:themeColor="text1"/>
          <w:sz w:val="16"/>
          <w:szCs w:val="16"/>
          <w:lang w:eastAsia="en-GB"/>
        </w:rPr>
      </w:pPr>
    </w:p>
    <w:p w:rsidR="009D3D6C" w:rsidRPr="00EC056E" w:rsidRDefault="009D3D6C" w:rsidP="00837522">
      <w:pPr>
        <w:pStyle w:val="ListParagraph"/>
        <w:numPr>
          <w:ilvl w:val="0"/>
          <w:numId w:val="20"/>
        </w:numPr>
        <w:spacing w:after="240"/>
        <w:ind w:left="714" w:hanging="357"/>
        <w:contextualSpacing/>
        <w:rPr>
          <w:rFonts w:eastAsia="Times New Roman"/>
          <w:color w:val="000000" w:themeColor="text1"/>
          <w:lang w:eastAsia="en-GB"/>
        </w:rPr>
      </w:pPr>
      <w:r w:rsidRPr="00EC056E">
        <w:rPr>
          <w:rFonts w:eastAsia="Times New Roman"/>
          <w:color w:val="000000" w:themeColor="text1"/>
          <w:lang w:eastAsia="en-GB"/>
        </w:rPr>
        <w:t>Enhance the support offered to fathers, e.g. appointing a specific practitioner to work with birth fathers and new male partners where appropriate.</w:t>
      </w:r>
      <w:r w:rsidR="00837522" w:rsidRPr="00EC056E">
        <w:rPr>
          <w:rFonts w:eastAsia="Times New Roman"/>
          <w:color w:val="000000" w:themeColor="text1"/>
          <w:lang w:eastAsia="en-GB"/>
        </w:rPr>
        <w:t xml:space="preserve"> </w:t>
      </w:r>
    </w:p>
    <w:p w:rsidR="009D3D6C" w:rsidRPr="00EC056E" w:rsidRDefault="009D3D6C" w:rsidP="009D3D6C">
      <w:pPr>
        <w:pStyle w:val="ListParagraph"/>
        <w:spacing w:after="240"/>
        <w:ind w:left="714"/>
        <w:contextualSpacing/>
        <w:rPr>
          <w:rFonts w:eastAsia="Times New Roman"/>
          <w:color w:val="000000" w:themeColor="text1"/>
          <w:sz w:val="16"/>
          <w:szCs w:val="16"/>
          <w:lang w:eastAsia="en-GB"/>
        </w:rPr>
      </w:pPr>
    </w:p>
    <w:p w:rsidR="009D3D6C" w:rsidRDefault="009D3D6C" w:rsidP="00B10A13">
      <w:pPr>
        <w:pStyle w:val="ListParagraph"/>
        <w:numPr>
          <w:ilvl w:val="0"/>
          <w:numId w:val="20"/>
        </w:numPr>
        <w:spacing w:after="240"/>
        <w:ind w:left="714" w:hanging="357"/>
        <w:contextualSpacing/>
        <w:rPr>
          <w:rFonts w:eastAsia="Times New Roman"/>
          <w:color w:val="000000" w:themeColor="text1"/>
          <w:lang w:eastAsia="en-GB"/>
        </w:rPr>
      </w:pPr>
      <w:r w:rsidRPr="00EC056E">
        <w:rPr>
          <w:rFonts w:eastAsia="Times New Roman"/>
          <w:color w:val="000000" w:themeColor="text1"/>
          <w:lang w:eastAsia="en-GB"/>
        </w:rPr>
        <w:t>Connect with similar services offered elsewhere in the northwest and across England and Wales in order to share, and gain further insight from, best practice in this field. In particular, SF should share their experience of developing their unique three pathway model</w:t>
      </w:r>
      <w:r w:rsidRPr="009D3D6C">
        <w:rPr>
          <w:rFonts w:eastAsia="Times New Roman"/>
          <w:color w:val="000000" w:themeColor="text1"/>
          <w:lang w:eastAsia="en-GB"/>
        </w:rPr>
        <w:t xml:space="preserve"> with other services seeking to meet the needs of parents as well as those looking to become parents.</w:t>
      </w:r>
    </w:p>
    <w:p w:rsidR="009D3D6C" w:rsidRPr="009D3D6C" w:rsidRDefault="009D3D6C" w:rsidP="009D3D6C">
      <w:pPr>
        <w:pStyle w:val="ListParagraph"/>
        <w:spacing w:after="240"/>
        <w:ind w:left="714"/>
        <w:contextualSpacing/>
        <w:rPr>
          <w:rFonts w:eastAsia="Times New Roman"/>
          <w:color w:val="000000" w:themeColor="text1"/>
          <w:sz w:val="16"/>
          <w:szCs w:val="16"/>
          <w:lang w:eastAsia="en-GB"/>
        </w:rPr>
      </w:pPr>
    </w:p>
    <w:p w:rsidR="009D3D6C" w:rsidRPr="009D3D6C" w:rsidRDefault="006F164C" w:rsidP="00B10A13">
      <w:pPr>
        <w:pStyle w:val="ListParagraph"/>
        <w:numPr>
          <w:ilvl w:val="0"/>
          <w:numId w:val="20"/>
        </w:numPr>
        <w:spacing w:after="240"/>
        <w:ind w:left="714" w:hanging="357"/>
        <w:contextualSpacing/>
        <w:rPr>
          <w:rFonts w:eastAsia="Times New Roman"/>
          <w:color w:val="000000" w:themeColor="text1"/>
          <w:lang w:eastAsia="en-GB"/>
        </w:rPr>
      </w:pPr>
      <w:r w:rsidRPr="009D3D6C">
        <w:rPr>
          <w:rFonts w:eastAsia="Times New Roman"/>
          <w:color w:val="000000" w:themeColor="text1"/>
          <w:lang w:eastAsia="en-GB"/>
        </w:rPr>
        <w:t xml:space="preserve">Encourage or require </w:t>
      </w:r>
      <w:r w:rsidR="009D3D6C" w:rsidRPr="009D3D6C">
        <w:rPr>
          <w:rFonts w:eastAsia="Times New Roman"/>
          <w:color w:val="000000" w:themeColor="text1"/>
          <w:lang w:eastAsia="en-GB"/>
        </w:rPr>
        <w:t xml:space="preserve">their </w:t>
      </w:r>
      <w:r w:rsidRPr="009D3D6C">
        <w:rPr>
          <w:rFonts w:eastAsia="Times New Roman"/>
          <w:color w:val="000000" w:themeColor="text1"/>
          <w:lang w:eastAsia="en-GB"/>
        </w:rPr>
        <w:t xml:space="preserve"> practitioners </w:t>
      </w:r>
      <w:r w:rsidR="009D3D6C" w:rsidRPr="009D3D6C">
        <w:rPr>
          <w:rFonts w:eastAsia="Times New Roman"/>
          <w:color w:val="000000" w:themeColor="text1"/>
          <w:lang w:eastAsia="en-GB"/>
        </w:rPr>
        <w:t xml:space="preserve">and managers </w:t>
      </w:r>
      <w:r w:rsidRPr="009D3D6C">
        <w:rPr>
          <w:rFonts w:eastAsia="Times New Roman"/>
          <w:color w:val="000000" w:themeColor="text1"/>
          <w:lang w:eastAsia="en-GB"/>
        </w:rPr>
        <w:t>to consult the new online resource pack, ‘Working with recurrent care-experienced birth mothers’, compiled by Research in Practice</w:t>
      </w:r>
      <w:r w:rsidR="009D3D6C" w:rsidRPr="009D3D6C">
        <w:rPr>
          <w:rFonts w:eastAsia="Times New Roman"/>
          <w:color w:val="000000" w:themeColor="text1"/>
          <w:lang w:eastAsia="en-GB"/>
        </w:rPr>
        <w:t xml:space="preserve"> (2019</w:t>
      </w:r>
      <w:r w:rsidR="00E02BC7">
        <w:rPr>
          <w:rFonts w:eastAsia="Times New Roman"/>
          <w:color w:val="000000" w:themeColor="text1"/>
          <w:lang w:eastAsia="en-GB"/>
        </w:rPr>
        <w:t xml:space="preserve">, see </w:t>
      </w:r>
      <w:hyperlink r:id="rId23" w:history="1">
        <w:r w:rsidR="00E02BC7" w:rsidRPr="00E02BC7">
          <w:rPr>
            <w:rStyle w:val="Hyperlink"/>
            <w:rFonts w:eastAsia="Times New Roman"/>
            <w:lang w:eastAsia="en-GB"/>
          </w:rPr>
          <w:t>website</w:t>
        </w:r>
      </w:hyperlink>
      <w:r w:rsidR="009D3D6C" w:rsidRPr="009D3D6C">
        <w:rPr>
          <w:rFonts w:eastAsia="Times New Roman"/>
          <w:color w:val="000000" w:themeColor="text1"/>
          <w:lang w:eastAsia="en-GB"/>
        </w:rPr>
        <w:t>)</w:t>
      </w:r>
      <w:r w:rsidRPr="009D3D6C">
        <w:rPr>
          <w:rFonts w:eastAsia="Times New Roman"/>
          <w:color w:val="000000" w:themeColor="text1"/>
          <w:lang w:eastAsia="en-GB"/>
        </w:rPr>
        <w:t xml:space="preserve"> </w:t>
      </w:r>
      <w:bookmarkEnd w:id="5"/>
      <w:r w:rsidR="0048390E" w:rsidRPr="009D3D6C">
        <w:rPr>
          <w:rFonts w:eastAsia="Times New Roman"/>
          <w:color w:val="000000"/>
          <w:lang w:eastAsia="en-GB"/>
        </w:rPr>
        <w:t xml:space="preserve">and join the online </w:t>
      </w:r>
      <w:r w:rsidR="007D3BE9" w:rsidRPr="009D3D6C">
        <w:rPr>
          <w:rFonts w:eastAsia="Times New Roman"/>
          <w:color w:val="000000"/>
          <w:lang w:eastAsia="en-GB"/>
        </w:rPr>
        <w:t xml:space="preserve">PHE-funded national Community of Practice on access to reproductive health care and related services to be established by </w:t>
      </w:r>
      <w:r w:rsidR="0048390E" w:rsidRPr="009D3D6C">
        <w:rPr>
          <w:rFonts w:eastAsia="Times New Roman"/>
          <w:color w:val="000000"/>
          <w:lang w:eastAsia="en-GB"/>
        </w:rPr>
        <w:t>Research in Practice</w:t>
      </w:r>
      <w:r w:rsidR="007D3BE9" w:rsidRPr="009D3D6C">
        <w:rPr>
          <w:rFonts w:eastAsia="Times New Roman"/>
          <w:color w:val="000000"/>
          <w:lang w:eastAsia="en-GB"/>
        </w:rPr>
        <w:t>.</w:t>
      </w:r>
    </w:p>
    <w:p w:rsidR="009D3D6C" w:rsidRPr="009D3D6C" w:rsidRDefault="009D3D6C" w:rsidP="009D3D6C">
      <w:pPr>
        <w:pStyle w:val="ListParagraph"/>
        <w:spacing w:after="240"/>
        <w:ind w:left="714"/>
        <w:contextualSpacing/>
        <w:rPr>
          <w:rFonts w:eastAsia="Times New Roman"/>
          <w:color w:val="000000" w:themeColor="text1"/>
          <w:sz w:val="16"/>
          <w:szCs w:val="16"/>
          <w:lang w:eastAsia="en-GB"/>
        </w:rPr>
      </w:pPr>
    </w:p>
    <w:p w:rsidR="009D3D6C" w:rsidRPr="009D3D6C" w:rsidRDefault="009D3D6C" w:rsidP="00B10A13">
      <w:pPr>
        <w:pStyle w:val="ListParagraph"/>
        <w:numPr>
          <w:ilvl w:val="0"/>
          <w:numId w:val="20"/>
        </w:numPr>
        <w:spacing w:after="240"/>
        <w:ind w:left="714" w:hanging="357"/>
        <w:contextualSpacing/>
        <w:rPr>
          <w:rFonts w:eastAsia="Times New Roman"/>
          <w:color w:val="000000" w:themeColor="text1"/>
          <w:lang w:eastAsia="en-GB"/>
        </w:rPr>
      </w:pPr>
      <w:r w:rsidRPr="009D3D6C">
        <w:rPr>
          <w:rFonts w:eastAsia="Times New Roman"/>
          <w:color w:val="000000"/>
          <w:lang w:eastAsia="en-GB"/>
        </w:rPr>
        <w:t>Continue to develop and deliver their valuable service with children, parents, families and practitioners.</w:t>
      </w:r>
    </w:p>
    <w:p w:rsidR="001B477A" w:rsidRPr="00736BE0" w:rsidRDefault="002872DE" w:rsidP="00862D00">
      <w:pPr>
        <w:pStyle w:val="Heading1"/>
      </w:pPr>
      <w:r>
        <w:br w:type="page"/>
      </w:r>
      <w:bookmarkStart w:id="7" w:name="_Toc40767813"/>
      <w:r w:rsidR="001B477A">
        <w:lastRenderedPageBreak/>
        <w:t>Detailed Findings</w:t>
      </w:r>
      <w:r w:rsidR="0073331F">
        <w:t xml:space="preserve"> from S</w:t>
      </w:r>
      <w:r w:rsidR="00F45E64">
        <w:t xml:space="preserve">ervice </w:t>
      </w:r>
      <w:r w:rsidR="0073331F">
        <w:t>D</w:t>
      </w:r>
      <w:r w:rsidR="00F45E64">
        <w:t>ata</w:t>
      </w:r>
      <w:bookmarkEnd w:id="7"/>
    </w:p>
    <w:p w:rsidR="001B477A" w:rsidRDefault="001B477A" w:rsidP="001B477A">
      <w:pPr>
        <w:rPr>
          <w:rFonts w:cs="Arial"/>
          <w:szCs w:val="20"/>
        </w:rPr>
      </w:pPr>
    </w:p>
    <w:p w:rsidR="00336F0A" w:rsidRPr="003B7A10" w:rsidRDefault="009F5290" w:rsidP="003B7A10">
      <w:pPr>
        <w:pStyle w:val="Heading2"/>
      </w:pPr>
      <w:bookmarkStart w:id="8" w:name="_Toc4656401"/>
      <w:bookmarkStart w:id="9" w:name="_Toc40767814"/>
      <w:r w:rsidRPr="003B7A10">
        <w:t>Referrals</w:t>
      </w:r>
      <w:bookmarkEnd w:id="8"/>
      <w:bookmarkEnd w:id="9"/>
      <w:r w:rsidR="00336F0A" w:rsidRPr="003B7A10">
        <w:t xml:space="preserve"> </w:t>
      </w:r>
    </w:p>
    <w:p w:rsidR="008377AB" w:rsidRPr="0050637F" w:rsidRDefault="008377AB" w:rsidP="008377AB">
      <w:pPr>
        <w:autoSpaceDE w:val="0"/>
        <w:autoSpaceDN w:val="0"/>
        <w:adjustRightInd w:val="0"/>
        <w:spacing w:before="120"/>
        <w:rPr>
          <w:rFonts w:cs="Arial"/>
          <w:color w:val="000000" w:themeColor="text1"/>
          <w:szCs w:val="24"/>
        </w:rPr>
      </w:pPr>
      <w:r w:rsidRPr="0050637F">
        <w:rPr>
          <w:rFonts w:cs="Arial"/>
          <w:color w:val="000000" w:themeColor="text1"/>
        </w:rPr>
        <w:t>B</w:t>
      </w:r>
      <w:r w:rsidR="00D92F99" w:rsidRPr="0050637F">
        <w:rPr>
          <w:rFonts w:cs="Arial"/>
          <w:color w:val="000000" w:themeColor="text1"/>
        </w:rPr>
        <w:t>etween 1st April 2014 and 31st March 2019</w:t>
      </w:r>
      <w:r w:rsidRPr="0050637F">
        <w:rPr>
          <w:rFonts w:cs="Arial"/>
          <w:color w:val="000000" w:themeColor="text1"/>
        </w:rPr>
        <w:t xml:space="preserve">, </w:t>
      </w:r>
      <w:r w:rsidRPr="0050637F">
        <w:rPr>
          <w:rFonts w:cs="Arial"/>
          <w:color w:val="000000" w:themeColor="text1"/>
          <w:szCs w:val="24"/>
        </w:rPr>
        <w:t>and according to Salford’s own data:</w:t>
      </w:r>
    </w:p>
    <w:p w:rsidR="008377AB" w:rsidRPr="0050637F" w:rsidRDefault="008377AB" w:rsidP="00B10A13">
      <w:pPr>
        <w:pStyle w:val="ListParagraph"/>
        <w:numPr>
          <w:ilvl w:val="0"/>
          <w:numId w:val="9"/>
        </w:numPr>
        <w:rPr>
          <w:rFonts w:cs="Arial"/>
          <w:color w:val="000000" w:themeColor="text1"/>
          <w:szCs w:val="24"/>
        </w:rPr>
      </w:pPr>
      <w:r w:rsidRPr="0050637F">
        <w:rPr>
          <w:rFonts w:cs="Arial"/>
          <w:color w:val="000000" w:themeColor="text1"/>
          <w:szCs w:val="24"/>
        </w:rPr>
        <w:t xml:space="preserve">209 families </w:t>
      </w:r>
      <w:r w:rsidR="00406A2E" w:rsidRPr="0050637F">
        <w:rPr>
          <w:rFonts w:cs="Arial"/>
          <w:color w:val="000000" w:themeColor="text1"/>
          <w:szCs w:val="24"/>
        </w:rPr>
        <w:t>were</w:t>
      </w:r>
      <w:r w:rsidRPr="0050637F">
        <w:rPr>
          <w:rFonts w:cs="Arial"/>
          <w:color w:val="000000" w:themeColor="text1"/>
          <w:szCs w:val="24"/>
        </w:rPr>
        <w:t xml:space="preserve"> referred under Pathway B</w:t>
      </w:r>
      <w:r w:rsidR="00AD3883">
        <w:rPr>
          <w:rFonts w:cs="Arial"/>
          <w:color w:val="000000" w:themeColor="text1"/>
          <w:szCs w:val="24"/>
        </w:rPr>
        <w:t xml:space="preserve"> (209 mothers plus 67 fathers)</w:t>
      </w:r>
      <w:r w:rsidRPr="0050637F">
        <w:rPr>
          <w:rFonts w:cs="Arial"/>
          <w:color w:val="000000" w:themeColor="text1"/>
          <w:szCs w:val="24"/>
        </w:rPr>
        <w:t>.</w:t>
      </w:r>
    </w:p>
    <w:p w:rsidR="008377AB" w:rsidRPr="0050637F" w:rsidRDefault="008377AB" w:rsidP="00B10A13">
      <w:pPr>
        <w:pStyle w:val="ListParagraph"/>
        <w:numPr>
          <w:ilvl w:val="0"/>
          <w:numId w:val="9"/>
        </w:numPr>
        <w:rPr>
          <w:rFonts w:cs="Arial"/>
          <w:color w:val="000000" w:themeColor="text1"/>
          <w:szCs w:val="24"/>
        </w:rPr>
      </w:pPr>
      <w:r w:rsidRPr="0050637F">
        <w:rPr>
          <w:rFonts w:cs="Arial"/>
          <w:color w:val="000000" w:themeColor="text1"/>
          <w:szCs w:val="24"/>
        </w:rPr>
        <w:t>Another 15 parents were referred post-proceedings under Pathway A.</w:t>
      </w:r>
    </w:p>
    <w:p w:rsidR="00406A2E" w:rsidRPr="0050637F" w:rsidRDefault="00406A2E" w:rsidP="00A951DC">
      <w:pPr>
        <w:autoSpaceDE w:val="0"/>
        <w:autoSpaceDN w:val="0"/>
        <w:adjustRightInd w:val="0"/>
        <w:rPr>
          <w:rFonts w:cs="Arial"/>
          <w:color w:val="000000" w:themeColor="text1"/>
        </w:rPr>
      </w:pPr>
    </w:p>
    <w:p w:rsidR="00EE7800" w:rsidRPr="0050637F" w:rsidRDefault="007D3BE9" w:rsidP="00A951DC">
      <w:pPr>
        <w:autoSpaceDE w:val="0"/>
        <w:autoSpaceDN w:val="0"/>
        <w:adjustRightInd w:val="0"/>
        <w:rPr>
          <w:rFonts w:cs="Arial"/>
          <w:color w:val="000000" w:themeColor="text1"/>
        </w:rPr>
      </w:pPr>
      <w:r w:rsidRPr="0050637F">
        <w:rPr>
          <w:rFonts w:cs="Arial"/>
          <w:color w:val="000000" w:themeColor="text1"/>
        </w:rPr>
        <w:t>This evaluation</w:t>
      </w:r>
      <w:r w:rsidR="00D92F99" w:rsidRPr="0050637F">
        <w:rPr>
          <w:rFonts w:cs="Arial"/>
          <w:color w:val="000000" w:themeColor="text1"/>
        </w:rPr>
        <w:t xml:space="preserve"> focus</w:t>
      </w:r>
      <w:r w:rsidRPr="0050637F">
        <w:rPr>
          <w:rFonts w:cs="Arial"/>
          <w:color w:val="000000" w:themeColor="text1"/>
        </w:rPr>
        <w:t>es</w:t>
      </w:r>
      <w:r w:rsidR="00D92F99" w:rsidRPr="0050637F">
        <w:rPr>
          <w:rFonts w:cs="Arial"/>
          <w:color w:val="000000" w:themeColor="text1"/>
        </w:rPr>
        <w:t xml:space="preserve"> on</w:t>
      </w:r>
      <w:r w:rsidRPr="0050637F">
        <w:rPr>
          <w:rFonts w:cs="Arial"/>
          <w:color w:val="000000" w:themeColor="text1"/>
        </w:rPr>
        <w:t xml:space="preserve"> a sample of</w:t>
      </w:r>
      <w:r w:rsidR="00D92F99" w:rsidRPr="0050637F">
        <w:rPr>
          <w:rFonts w:cs="Arial"/>
          <w:color w:val="000000" w:themeColor="text1"/>
        </w:rPr>
        <w:t xml:space="preserve"> </w:t>
      </w:r>
      <w:r w:rsidRPr="0050637F">
        <w:rPr>
          <w:rFonts w:cs="Arial"/>
          <w:color w:val="000000" w:themeColor="text1"/>
        </w:rPr>
        <w:t xml:space="preserve">65 </w:t>
      </w:r>
      <w:r w:rsidR="00D92F99" w:rsidRPr="0050637F">
        <w:rPr>
          <w:rFonts w:cs="Arial"/>
          <w:color w:val="000000" w:themeColor="text1"/>
        </w:rPr>
        <w:t xml:space="preserve">parents </w:t>
      </w:r>
      <w:r w:rsidR="006737CA">
        <w:rPr>
          <w:rFonts w:cs="Arial"/>
          <w:color w:val="000000" w:themeColor="text1"/>
        </w:rPr>
        <w:t xml:space="preserve">referred on Pathway B </w:t>
      </w:r>
      <w:r w:rsidR="00D92F99" w:rsidRPr="0050637F">
        <w:rPr>
          <w:rFonts w:cs="Arial"/>
          <w:color w:val="000000" w:themeColor="text1"/>
        </w:rPr>
        <w:t xml:space="preserve">who have </w:t>
      </w:r>
      <w:r w:rsidRPr="0050637F">
        <w:rPr>
          <w:rFonts w:cs="Arial"/>
          <w:color w:val="000000" w:themeColor="text1"/>
        </w:rPr>
        <w:t xml:space="preserve">all </w:t>
      </w:r>
      <w:r w:rsidR="00D92F99" w:rsidRPr="0050637F">
        <w:rPr>
          <w:rFonts w:cs="Arial"/>
          <w:color w:val="000000" w:themeColor="text1"/>
        </w:rPr>
        <w:t>worked with the service for at least three years. This has allowed us to track progress for these families during their engagement with the Strengthening Families Service</w:t>
      </w:r>
      <w:r w:rsidR="00EE7800" w:rsidRPr="0050637F">
        <w:rPr>
          <w:rFonts w:cs="Arial"/>
          <w:color w:val="000000" w:themeColor="text1"/>
        </w:rPr>
        <w:t>.</w:t>
      </w:r>
    </w:p>
    <w:p w:rsidR="0073331F" w:rsidRPr="0050637F" w:rsidRDefault="0073331F" w:rsidP="009B1D86">
      <w:pPr>
        <w:autoSpaceDE w:val="0"/>
        <w:autoSpaceDN w:val="0"/>
        <w:adjustRightInd w:val="0"/>
        <w:rPr>
          <w:rFonts w:cs="Arial"/>
          <w:color w:val="000000" w:themeColor="text1"/>
        </w:rPr>
      </w:pPr>
    </w:p>
    <w:p w:rsidR="009B1D86" w:rsidRPr="0050637F" w:rsidRDefault="009B1D86" w:rsidP="009B1D86">
      <w:pPr>
        <w:autoSpaceDE w:val="0"/>
        <w:autoSpaceDN w:val="0"/>
        <w:adjustRightInd w:val="0"/>
        <w:rPr>
          <w:rFonts w:cs="Arial"/>
          <w:color w:val="000000" w:themeColor="text1"/>
        </w:rPr>
      </w:pPr>
      <w:r w:rsidRPr="0050637F">
        <w:rPr>
          <w:rFonts w:cs="Arial"/>
          <w:color w:val="000000" w:themeColor="text1"/>
        </w:rPr>
        <w:t xml:space="preserve">There is limited data on the families </w:t>
      </w:r>
      <w:r w:rsidR="008377AB" w:rsidRPr="0050637F">
        <w:rPr>
          <w:rFonts w:cs="Arial"/>
          <w:color w:val="000000" w:themeColor="text1"/>
        </w:rPr>
        <w:t xml:space="preserve">in the total cohort </w:t>
      </w:r>
      <w:r w:rsidRPr="0050637F">
        <w:rPr>
          <w:rFonts w:cs="Arial"/>
          <w:color w:val="000000" w:themeColor="text1"/>
        </w:rPr>
        <w:t xml:space="preserve">who are not in the evaluation sample. The </w:t>
      </w:r>
      <w:r w:rsidR="00626A73" w:rsidRPr="0050637F">
        <w:rPr>
          <w:rFonts w:cs="Arial"/>
          <w:color w:val="000000" w:themeColor="text1"/>
        </w:rPr>
        <w:t xml:space="preserve">mean age of </w:t>
      </w:r>
      <w:r w:rsidRPr="0050637F">
        <w:rPr>
          <w:rFonts w:cs="Arial"/>
          <w:color w:val="000000" w:themeColor="text1"/>
        </w:rPr>
        <w:t>mothers in the total cohort is significantly lower than in the evaluation sample</w:t>
      </w:r>
      <w:r w:rsidR="00AD3883">
        <w:rPr>
          <w:rFonts w:cs="Arial"/>
          <w:color w:val="000000" w:themeColor="text1"/>
        </w:rPr>
        <w:t xml:space="preserve"> while the mean age of fathers in the sample is higher than the whole cohort</w:t>
      </w:r>
      <w:r w:rsidRPr="0050637F">
        <w:rPr>
          <w:rFonts w:cs="Arial"/>
          <w:color w:val="000000" w:themeColor="text1"/>
        </w:rPr>
        <w:t>.</w:t>
      </w:r>
    </w:p>
    <w:p w:rsidR="00AD3883" w:rsidRPr="00AD3883" w:rsidRDefault="007A08E2" w:rsidP="00346633">
      <w:pPr>
        <w:autoSpaceDE w:val="0"/>
        <w:autoSpaceDN w:val="0"/>
        <w:adjustRightInd w:val="0"/>
        <w:jc w:val="center"/>
        <w:rPr>
          <w:rFonts w:cs="Arial"/>
          <w:color w:val="000000" w:themeColor="text1"/>
        </w:rPr>
      </w:pPr>
      <w:r>
        <w:rPr>
          <w:noProof/>
          <w:lang w:eastAsia="en-GB"/>
        </w:rPr>
        <w:drawing>
          <wp:inline distT="0" distB="0" distL="0" distR="0" wp14:anchorId="6CEF622C" wp14:editId="110C7F29">
            <wp:extent cx="5591175" cy="4286250"/>
            <wp:effectExtent l="0" t="0" r="0" b="0"/>
            <wp:docPr id="1" name="Chart 1" descr="Bar chart showing the age range of clients being evaluated and the total cohort" titl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46633" w:rsidRDefault="00346633">
      <w:pPr>
        <w:spacing w:line="240" w:lineRule="auto"/>
        <w:rPr>
          <w:rFonts w:cs="Arial"/>
          <w:b/>
          <w:color w:val="000000" w:themeColor="text1"/>
        </w:rPr>
      </w:pPr>
      <w:r>
        <w:rPr>
          <w:rFonts w:cs="Arial"/>
          <w:b/>
          <w:color w:val="000000" w:themeColor="text1"/>
        </w:rPr>
        <w:br w:type="page"/>
      </w:r>
    </w:p>
    <w:p w:rsidR="00980C7D" w:rsidRDefault="00980C7D" w:rsidP="004E556A">
      <w:pPr>
        <w:spacing w:after="120"/>
        <w:jc w:val="center"/>
        <w:rPr>
          <w:rFonts w:cs="Arial"/>
          <w:b/>
          <w:color w:val="000000" w:themeColor="text1"/>
        </w:rPr>
      </w:pPr>
      <w:r w:rsidRPr="0050637F">
        <w:rPr>
          <w:rFonts w:cs="Arial"/>
          <w:b/>
          <w:color w:val="000000" w:themeColor="text1"/>
        </w:rPr>
        <w:lastRenderedPageBreak/>
        <w:t xml:space="preserve">Table 1: Age range of </w:t>
      </w:r>
      <w:r w:rsidR="004E556A" w:rsidRPr="0050637F">
        <w:rPr>
          <w:rFonts w:cs="Arial"/>
          <w:b/>
          <w:color w:val="000000" w:themeColor="text1"/>
        </w:rPr>
        <w:t>c</w:t>
      </w:r>
      <w:r w:rsidRPr="0050637F">
        <w:rPr>
          <w:rFonts w:cs="Arial"/>
          <w:b/>
          <w:color w:val="000000" w:themeColor="text1"/>
        </w:rPr>
        <w:t>lients referred</w:t>
      </w:r>
    </w:p>
    <w:p w:rsidR="00E02BC7" w:rsidRPr="00E02BC7" w:rsidRDefault="00E02BC7" w:rsidP="00E02BC7">
      <w:pPr>
        <w:spacing w:after="120"/>
        <w:ind w:left="3175"/>
        <w:rPr>
          <w:rFonts w:cs="Arial"/>
          <w:color w:val="000000" w:themeColor="text1"/>
        </w:rPr>
      </w:pPr>
      <w:r>
        <w:rPr>
          <w:rFonts w:cs="Arial"/>
          <w:color w:val="000000" w:themeColor="text1"/>
        </w:rPr>
        <w:t>Evaluation sample</w:t>
      </w:r>
      <w:r>
        <w:rPr>
          <w:rFonts w:cs="Arial"/>
          <w:color w:val="000000" w:themeColor="text1"/>
        </w:rPr>
        <w:tab/>
      </w:r>
      <w:r>
        <w:rPr>
          <w:rFonts w:cs="Arial"/>
          <w:color w:val="000000" w:themeColor="text1"/>
        </w:rPr>
        <w:tab/>
        <w:t>Total cohort</w:t>
      </w:r>
    </w:p>
    <w:tbl>
      <w:tblPr>
        <w:tblStyle w:val="TableGrid"/>
        <w:tblW w:w="9581" w:type="dxa"/>
        <w:tblLook w:val="04A0" w:firstRow="1" w:lastRow="0" w:firstColumn="1" w:lastColumn="0" w:noHBand="0" w:noVBand="1"/>
        <w:tblCaption w:val="Table 1"/>
        <w:tblDescription w:val="Table showing age range of clients referred"/>
      </w:tblPr>
      <w:tblGrid>
        <w:gridCol w:w="1983"/>
        <w:gridCol w:w="1243"/>
        <w:gridCol w:w="1243"/>
        <w:gridCol w:w="1243"/>
        <w:gridCol w:w="1430"/>
        <w:gridCol w:w="1134"/>
        <w:gridCol w:w="1305"/>
      </w:tblGrid>
      <w:tr w:rsidR="007A08E2" w:rsidRPr="0050637F" w:rsidTr="00850443">
        <w:trPr>
          <w:trHeight w:val="300"/>
          <w:tblHeader/>
        </w:trPr>
        <w:tc>
          <w:tcPr>
            <w:tcW w:w="1983" w:type="dxa"/>
            <w:shd w:val="clear" w:color="auto" w:fill="E5DFEC" w:themeFill="accent4" w:themeFillTint="33"/>
            <w:noWrap/>
            <w:hideMark/>
          </w:tcPr>
          <w:p w:rsidR="007A08E2" w:rsidRPr="0050637F" w:rsidRDefault="007A08E2" w:rsidP="009B1D86">
            <w:pPr>
              <w:spacing w:line="240" w:lineRule="auto"/>
              <w:rPr>
                <w:rFonts w:eastAsia="Times New Roman" w:cs="Arial"/>
                <w:color w:val="000000" w:themeColor="text1"/>
                <w:lang w:eastAsia="en-GB"/>
              </w:rPr>
            </w:pPr>
          </w:p>
        </w:tc>
        <w:tc>
          <w:tcPr>
            <w:tcW w:w="1243" w:type="dxa"/>
            <w:shd w:val="clear" w:color="auto" w:fill="E5DFEC" w:themeFill="accent4" w:themeFillTint="33"/>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Females</w:t>
            </w:r>
          </w:p>
        </w:tc>
        <w:tc>
          <w:tcPr>
            <w:tcW w:w="1243" w:type="dxa"/>
            <w:shd w:val="clear" w:color="auto" w:fill="E5DFEC" w:themeFill="accent4" w:themeFillTint="33"/>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Males</w:t>
            </w:r>
          </w:p>
        </w:tc>
        <w:tc>
          <w:tcPr>
            <w:tcW w:w="1243" w:type="dxa"/>
            <w:shd w:val="clear" w:color="auto" w:fill="E5DFEC" w:themeFill="accent4" w:themeFillTint="33"/>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All clients</w:t>
            </w:r>
          </w:p>
        </w:tc>
        <w:tc>
          <w:tcPr>
            <w:tcW w:w="1430" w:type="dxa"/>
            <w:shd w:val="clear" w:color="auto" w:fill="E5DFEC" w:themeFill="accent4" w:themeFillTint="33"/>
            <w:noWrap/>
            <w:hideMark/>
          </w:tcPr>
          <w:p w:rsidR="007A08E2" w:rsidRPr="0050637F" w:rsidRDefault="007A08E2" w:rsidP="009B1D86">
            <w:pPr>
              <w:spacing w:line="240" w:lineRule="auto"/>
              <w:jc w:val="center"/>
              <w:rPr>
                <w:rFonts w:eastAsia="Times New Roman" w:cs="Arial"/>
                <w:color w:val="000000" w:themeColor="text1"/>
                <w:lang w:eastAsia="en-GB"/>
              </w:rPr>
            </w:pPr>
            <w:r>
              <w:rPr>
                <w:rFonts w:eastAsia="Times New Roman" w:cs="Arial"/>
                <w:color w:val="000000" w:themeColor="text1"/>
                <w:lang w:eastAsia="en-GB"/>
              </w:rPr>
              <w:t>Mothers</w:t>
            </w:r>
          </w:p>
        </w:tc>
        <w:tc>
          <w:tcPr>
            <w:tcW w:w="1134" w:type="dxa"/>
            <w:shd w:val="clear" w:color="auto" w:fill="E5DFEC" w:themeFill="accent4" w:themeFillTint="33"/>
          </w:tcPr>
          <w:p w:rsidR="007A08E2" w:rsidRPr="0050637F" w:rsidRDefault="007A08E2" w:rsidP="009B1D86">
            <w:pPr>
              <w:spacing w:line="240" w:lineRule="auto"/>
              <w:jc w:val="center"/>
              <w:rPr>
                <w:rFonts w:eastAsia="Times New Roman" w:cs="Arial"/>
                <w:color w:val="000000" w:themeColor="text1"/>
                <w:lang w:eastAsia="en-GB"/>
              </w:rPr>
            </w:pPr>
            <w:r>
              <w:rPr>
                <w:rFonts w:eastAsia="Times New Roman" w:cs="Arial"/>
                <w:color w:val="000000" w:themeColor="text1"/>
                <w:lang w:eastAsia="en-GB"/>
              </w:rPr>
              <w:t>Fathers</w:t>
            </w:r>
          </w:p>
        </w:tc>
        <w:tc>
          <w:tcPr>
            <w:tcW w:w="1305" w:type="dxa"/>
            <w:shd w:val="clear" w:color="auto" w:fill="E5DFEC" w:themeFill="accent4" w:themeFillTint="33"/>
          </w:tcPr>
          <w:p w:rsidR="007A08E2" w:rsidRPr="0050637F" w:rsidRDefault="007A08E2" w:rsidP="009B1D86">
            <w:pPr>
              <w:spacing w:line="240" w:lineRule="auto"/>
              <w:jc w:val="center"/>
              <w:rPr>
                <w:rFonts w:eastAsia="Times New Roman" w:cs="Arial"/>
                <w:color w:val="000000" w:themeColor="text1"/>
                <w:lang w:eastAsia="en-GB"/>
              </w:rPr>
            </w:pPr>
            <w:r>
              <w:rPr>
                <w:rFonts w:eastAsia="Times New Roman" w:cs="Arial"/>
                <w:color w:val="000000" w:themeColor="text1"/>
                <w:lang w:eastAsia="en-GB"/>
              </w:rPr>
              <w:t>All clients</w:t>
            </w:r>
          </w:p>
        </w:tc>
      </w:tr>
      <w:tr w:rsidR="007A08E2" w:rsidRPr="0050637F" w:rsidTr="00EC0B41">
        <w:trPr>
          <w:trHeight w:val="300"/>
        </w:trPr>
        <w:tc>
          <w:tcPr>
            <w:tcW w:w="1983" w:type="dxa"/>
            <w:noWrap/>
            <w:hideMark/>
          </w:tcPr>
          <w:p w:rsidR="007A08E2" w:rsidRPr="0050637F" w:rsidRDefault="007A08E2" w:rsidP="009B1D86">
            <w:pPr>
              <w:spacing w:line="240" w:lineRule="auto"/>
              <w:rPr>
                <w:rFonts w:eastAsia="Times New Roman" w:cs="Arial"/>
                <w:color w:val="000000" w:themeColor="text1"/>
                <w:lang w:eastAsia="en-GB"/>
              </w:rPr>
            </w:pPr>
            <w:r w:rsidRPr="0050637F">
              <w:rPr>
                <w:rFonts w:eastAsia="Times New Roman" w:cs="Arial"/>
                <w:color w:val="000000" w:themeColor="text1"/>
                <w:lang w:eastAsia="en-GB"/>
              </w:rPr>
              <w:t>19 or under</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8%</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7%</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8%</w:t>
            </w:r>
          </w:p>
        </w:tc>
        <w:tc>
          <w:tcPr>
            <w:tcW w:w="1430"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21%</w:t>
            </w:r>
          </w:p>
        </w:tc>
        <w:tc>
          <w:tcPr>
            <w:tcW w:w="1134" w:type="dxa"/>
          </w:tcPr>
          <w:p w:rsidR="007A08E2" w:rsidRPr="0050637F" w:rsidRDefault="007A08E2" w:rsidP="007A08E2">
            <w:pPr>
              <w:jc w:val="center"/>
              <w:rPr>
                <w:rFonts w:eastAsia="Times New Roman" w:cs="Arial"/>
                <w:color w:val="000000" w:themeColor="text1"/>
                <w:lang w:eastAsia="en-GB"/>
              </w:rPr>
            </w:pPr>
            <w:r>
              <w:t>9%</w:t>
            </w:r>
          </w:p>
        </w:tc>
        <w:tc>
          <w:tcPr>
            <w:tcW w:w="1305" w:type="dxa"/>
          </w:tcPr>
          <w:p w:rsidR="007A08E2" w:rsidRPr="0050637F" w:rsidRDefault="007A08E2" w:rsidP="007A08E2">
            <w:pPr>
              <w:jc w:val="center"/>
              <w:rPr>
                <w:rFonts w:eastAsia="Times New Roman" w:cs="Arial"/>
                <w:color w:val="000000" w:themeColor="text1"/>
                <w:lang w:eastAsia="en-GB"/>
              </w:rPr>
            </w:pPr>
            <w:r>
              <w:t>19%</w:t>
            </w:r>
          </w:p>
        </w:tc>
      </w:tr>
      <w:tr w:rsidR="007A08E2" w:rsidRPr="0050637F" w:rsidTr="00EC0B41">
        <w:trPr>
          <w:trHeight w:val="300"/>
        </w:trPr>
        <w:tc>
          <w:tcPr>
            <w:tcW w:w="1983" w:type="dxa"/>
            <w:noWrap/>
            <w:hideMark/>
          </w:tcPr>
          <w:p w:rsidR="007A08E2" w:rsidRPr="0050637F" w:rsidRDefault="007A08E2" w:rsidP="009B1D86">
            <w:pPr>
              <w:spacing w:line="240" w:lineRule="auto"/>
              <w:rPr>
                <w:rFonts w:eastAsia="Times New Roman" w:cs="Arial"/>
                <w:color w:val="000000" w:themeColor="text1"/>
                <w:lang w:eastAsia="en-GB"/>
              </w:rPr>
            </w:pPr>
            <w:r w:rsidRPr="0050637F">
              <w:rPr>
                <w:rFonts w:eastAsia="Times New Roman" w:cs="Arial"/>
                <w:color w:val="000000" w:themeColor="text1"/>
                <w:lang w:eastAsia="en-GB"/>
              </w:rPr>
              <w:t>20 to 24</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24%</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11%</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18%</w:t>
            </w:r>
          </w:p>
        </w:tc>
        <w:tc>
          <w:tcPr>
            <w:tcW w:w="1430"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31%</w:t>
            </w:r>
          </w:p>
        </w:tc>
        <w:tc>
          <w:tcPr>
            <w:tcW w:w="1134" w:type="dxa"/>
          </w:tcPr>
          <w:p w:rsidR="007A08E2" w:rsidRPr="0050637F" w:rsidRDefault="007A08E2" w:rsidP="007A08E2">
            <w:pPr>
              <w:jc w:val="center"/>
              <w:rPr>
                <w:rFonts w:eastAsia="Times New Roman" w:cs="Arial"/>
                <w:color w:val="000000" w:themeColor="text1"/>
                <w:lang w:eastAsia="en-GB"/>
              </w:rPr>
            </w:pPr>
            <w:r>
              <w:t>28%</w:t>
            </w:r>
          </w:p>
        </w:tc>
        <w:tc>
          <w:tcPr>
            <w:tcW w:w="1305" w:type="dxa"/>
          </w:tcPr>
          <w:p w:rsidR="007A08E2" w:rsidRPr="0050637F" w:rsidRDefault="007A08E2" w:rsidP="007A08E2">
            <w:pPr>
              <w:jc w:val="center"/>
              <w:rPr>
                <w:rFonts w:eastAsia="Times New Roman" w:cs="Arial"/>
                <w:color w:val="000000" w:themeColor="text1"/>
                <w:lang w:eastAsia="en-GB"/>
              </w:rPr>
            </w:pPr>
            <w:r>
              <w:t>30%</w:t>
            </w:r>
          </w:p>
        </w:tc>
      </w:tr>
      <w:tr w:rsidR="007A08E2" w:rsidRPr="0050637F" w:rsidTr="00EC0B41">
        <w:trPr>
          <w:trHeight w:val="300"/>
        </w:trPr>
        <w:tc>
          <w:tcPr>
            <w:tcW w:w="1983" w:type="dxa"/>
            <w:noWrap/>
            <w:hideMark/>
          </w:tcPr>
          <w:p w:rsidR="007A08E2" w:rsidRPr="0050637F" w:rsidRDefault="007A08E2" w:rsidP="009B1D86">
            <w:pPr>
              <w:spacing w:line="240" w:lineRule="auto"/>
              <w:rPr>
                <w:rFonts w:eastAsia="Times New Roman" w:cs="Arial"/>
                <w:color w:val="000000" w:themeColor="text1"/>
                <w:lang w:eastAsia="en-GB"/>
              </w:rPr>
            </w:pPr>
            <w:r w:rsidRPr="0050637F">
              <w:rPr>
                <w:rFonts w:eastAsia="Times New Roman" w:cs="Arial"/>
                <w:color w:val="000000" w:themeColor="text1"/>
                <w:lang w:eastAsia="en-GB"/>
              </w:rPr>
              <w:t>25 to 29</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32%</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25%</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29%</w:t>
            </w:r>
          </w:p>
        </w:tc>
        <w:tc>
          <w:tcPr>
            <w:tcW w:w="1430"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21%</w:t>
            </w:r>
          </w:p>
        </w:tc>
        <w:tc>
          <w:tcPr>
            <w:tcW w:w="1134" w:type="dxa"/>
          </w:tcPr>
          <w:p w:rsidR="007A08E2" w:rsidRPr="0050637F" w:rsidRDefault="007A08E2" w:rsidP="007A08E2">
            <w:pPr>
              <w:jc w:val="center"/>
              <w:rPr>
                <w:rFonts w:eastAsia="Times New Roman" w:cs="Arial"/>
                <w:color w:val="000000" w:themeColor="text1"/>
                <w:lang w:eastAsia="en-GB"/>
              </w:rPr>
            </w:pPr>
            <w:r>
              <w:t>19%</w:t>
            </w:r>
          </w:p>
        </w:tc>
        <w:tc>
          <w:tcPr>
            <w:tcW w:w="1305" w:type="dxa"/>
          </w:tcPr>
          <w:p w:rsidR="007A08E2" w:rsidRPr="0050637F" w:rsidRDefault="007A08E2" w:rsidP="007A08E2">
            <w:pPr>
              <w:jc w:val="center"/>
              <w:rPr>
                <w:rFonts w:eastAsia="Times New Roman" w:cs="Arial"/>
                <w:color w:val="000000" w:themeColor="text1"/>
                <w:lang w:eastAsia="en-GB"/>
              </w:rPr>
            </w:pPr>
            <w:r>
              <w:t>21%</w:t>
            </w:r>
          </w:p>
        </w:tc>
      </w:tr>
      <w:tr w:rsidR="007A08E2" w:rsidRPr="0050637F" w:rsidTr="00EC0B41">
        <w:trPr>
          <w:trHeight w:val="300"/>
        </w:trPr>
        <w:tc>
          <w:tcPr>
            <w:tcW w:w="1983" w:type="dxa"/>
            <w:noWrap/>
            <w:hideMark/>
          </w:tcPr>
          <w:p w:rsidR="007A08E2" w:rsidRPr="0050637F" w:rsidRDefault="007A08E2" w:rsidP="009B1D86">
            <w:pPr>
              <w:spacing w:line="240" w:lineRule="auto"/>
              <w:rPr>
                <w:rFonts w:eastAsia="Times New Roman" w:cs="Arial"/>
                <w:color w:val="000000" w:themeColor="text1"/>
                <w:lang w:eastAsia="en-GB"/>
              </w:rPr>
            </w:pPr>
            <w:r w:rsidRPr="0050637F">
              <w:rPr>
                <w:rFonts w:eastAsia="Times New Roman" w:cs="Arial"/>
                <w:color w:val="000000" w:themeColor="text1"/>
                <w:lang w:eastAsia="en-GB"/>
              </w:rPr>
              <w:t>30 to 34</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16%</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7%</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12%</w:t>
            </w:r>
          </w:p>
        </w:tc>
        <w:tc>
          <w:tcPr>
            <w:tcW w:w="1430"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15%</w:t>
            </w:r>
          </w:p>
        </w:tc>
        <w:tc>
          <w:tcPr>
            <w:tcW w:w="1134" w:type="dxa"/>
          </w:tcPr>
          <w:p w:rsidR="007A08E2" w:rsidRPr="0050637F" w:rsidRDefault="007A08E2" w:rsidP="007A08E2">
            <w:pPr>
              <w:jc w:val="center"/>
              <w:rPr>
                <w:rFonts w:eastAsia="Times New Roman" w:cs="Arial"/>
                <w:color w:val="000000" w:themeColor="text1"/>
                <w:lang w:eastAsia="en-GB"/>
              </w:rPr>
            </w:pPr>
            <w:r>
              <w:t>14%</w:t>
            </w:r>
          </w:p>
        </w:tc>
        <w:tc>
          <w:tcPr>
            <w:tcW w:w="1305" w:type="dxa"/>
          </w:tcPr>
          <w:p w:rsidR="007A08E2" w:rsidRPr="0050637F" w:rsidRDefault="007A08E2" w:rsidP="007A08E2">
            <w:pPr>
              <w:jc w:val="center"/>
              <w:rPr>
                <w:rFonts w:eastAsia="Times New Roman" w:cs="Arial"/>
                <w:color w:val="000000" w:themeColor="text1"/>
                <w:lang w:eastAsia="en-GB"/>
              </w:rPr>
            </w:pPr>
            <w:r>
              <w:t>15%</w:t>
            </w:r>
          </w:p>
        </w:tc>
      </w:tr>
      <w:tr w:rsidR="007A08E2" w:rsidRPr="0050637F" w:rsidTr="00EC0B41">
        <w:trPr>
          <w:trHeight w:val="300"/>
        </w:trPr>
        <w:tc>
          <w:tcPr>
            <w:tcW w:w="1983" w:type="dxa"/>
            <w:noWrap/>
            <w:hideMark/>
          </w:tcPr>
          <w:p w:rsidR="007A08E2" w:rsidRPr="0050637F" w:rsidRDefault="007A08E2" w:rsidP="009B1D86">
            <w:pPr>
              <w:spacing w:line="240" w:lineRule="auto"/>
              <w:rPr>
                <w:rFonts w:eastAsia="Times New Roman" w:cs="Arial"/>
                <w:color w:val="000000" w:themeColor="text1"/>
                <w:lang w:eastAsia="en-GB"/>
              </w:rPr>
            </w:pPr>
            <w:r w:rsidRPr="0050637F">
              <w:rPr>
                <w:rFonts w:eastAsia="Times New Roman" w:cs="Arial"/>
                <w:color w:val="000000" w:themeColor="text1"/>
                <w:lang w:eastAsia="en-GB"/>
              </w:rPr>
              <w:t>35 to 39</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19%</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21%</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20%</w:t>
            </w:r>
          </w:p>
        </w:tc>
        <w:tc>
          <w:tcPr>
            <w:tcW w:w="1430"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10%</w:t>
            </w:r>
          </w:p>
        </w:tc>
        <w:tc>
          <w:tcPr>
            <w:tcW w:w="1134" w:type="dxa"/>
          </w:tcPr>
          <w:p w:rsidR="007A08E2" w:rsidRPr="0050637F" w:rsidRDefault="007A08E2" w:rsidP="007A08E2">
            <w:pPr>
              <w:jc w:val="center"/>
              <w:rPr>
                <w:rFonts w:eastAsia="Times New Roman" w:cs="Arial"/>
                <w:color w:val="000000" w:themeColor="text1"/>
                <w:lang w:eastAsia="en-GB"/>
              </w:rPr>
            </w:pPr>
            <w:r>
              <w:t>14%</w:t>
            </w:r>
          </w:p>
        </w:tc>
        <w:tc>
          <w:tcPr>
            <w:tcW w:w="1305" w:type="dxa"/>
          </w:tcPr>
          <w:p w:rsidR="007A08E2" w:rsidRPr="0050637F" w:rsidRDefault="007A08E2" w:rsidP="007A08E2">
            <w:pPr>
              <w:jc w:val="center"/>
              <w:rPr>
                <w:rFonts w:eastAsia="Times New Roman" w:cs="Arial"/>
                <w:color w:val="000000" w:themeColor="text1"/>
                <w:lang w:eastAsia="en-GB"/>
              </w:rPr>
            </w:pPr>
            <w:r>
              <w:t>11%</w:t>
            </w:r>
          </w:p>
        </w:tc>
      </w:tr>
      <w:tr w:rsidR="007A08E2" w:rsidRPr="0050637F" w:rsidTr="00EC0B41">
        <w:trPr>
          <w:trHeight w:val="300"/>
        </w:trPr>
        <w:tc>
          <w:tcPr>
            <w:tcW w:w="1983" w:type="dxa"/>
            <w:noWrap/>
            <w:hideMark/>
          </w:tcPr>
          <w:p w:rsidR="007A08E2" w:rsidRPr="0050637F" w:rsidRDefault="007A08E2" w:rsidP="009B1D86">
            <w:pPr>
              <w:spacing w:line="240" w:lineRule="auto"/>
              <w:rPr>
                <w:rFonts w:eastAsia="Times New Roman" w:cs="Arial"/>
                <w:color w:val="000000" w:themeColor="text1"/>
                <w:lang w:eastAsia="en-GB"/>
              </w:rPr>
            </w:pPr>
            <w:r w:rsidRPr="0050637F">
              <w:rPr>
                <w:rFonts w:eastAsia="Times New Roman" w:cs="Arial"/>
                <w:color w:val="000000" w:themeColor="text1"/>
                <w:lang w:eastAsia="en-GB"/>
              </w:rPr>
              <w:t>40 or over</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0%</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29%</w:t>
            </w:r>
          </w:p>
        </w:tc>
        <w:tc>
          <w:tcPr>
            <w:tcW w:w="1243"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12%</w:t>
            </w:r>
          </w:p>
        </w:tc>
        <w:tc>
          <w:tcPr>
            <w:tcW w:w="1430" w:type="dxa"/>
            <w:noWrap/>
            <w:hideMark/>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1%</w:t>
            </w:r>
          </w:p>
        </w:tc>
        <w:tc>
          <w:tcPr>
            <w:tcW w:w="1134" w:type="dxa"/>
          </w:tcPr>
          <w:p w:rsidR="007A08E2" w:rsidRPr="0050637F" w:rsidRDefault="007A08E2" w:rsidP="007A08E2">
            <w:pPr>
              <w:jc w:val="center"/>
              <w:rPr>
                <w:rFonts w:eastAsia="Times New Roman" w:cs="Arial"/>
                <w:color w:val="000000" w:themeColor="text1"/>
                <w:lang w:eastAsia="en-GB"/>
              </w:rPr>
            </w:pPr>
            <w:r>
              <w:t>16%</w:t>
            </w:r>
          </w:p>
        </w:tc>
        <w:tc>
          <w:tcPr>
            <w:tcW w:w="1305" w:type="dxa"/>
          </w:tcPr>
          <w:p w:rsidR="007A08E2" w:rsidRPr="0050637F" w:rsidRDefault="007A08E2" w:rsidP="007A08E2">
            <w:pPr>
              <w:jc w:val="center"/>
              <w:rPr>
                <w:rFonts w:eastAsia="Times New Roman" w:cs="Arial"/>
                <w:color w:val="000000" w:themeColor="text1"/>
                <w:lang w:eastAsia="en-GB"/>
              </w:rPr>
            </w:pPr>
            <w:r>
              <w:t>5%</w:t>
            </w:r>
          </w:p>
        </w:tc>
      </w:tr>
      <w:tr w:rsidR="007A08E2" w:rsidRPr="0050637F" w:rsidTr="00EC0B41">
        <w:trPr>
          <w:trHeight w:val="300"/>
        </w:trPr>
        <w:tc>
          <w:tcPr>
            <w:tcW w:w="1983" w:type="dxa"/>
            <w:noWrap/>
          </w:tcPr>
          <w:p w:rsidR="007A08E2" w:rsidRPr="0050637F" w:rsidRDefault="007A08E2" w:rsidP="009B1D86">
            <w:pPr>
              <w:spacing w:line="240" w:lineRule="auto"/>
              <w:rPr>
                <w:rFonts w:eastAsia="Times New Roman" w:cs="Arial"/>
                <w:color w:val="000000" w:themeColor="text1"/>
                <w:lang w:eastAsia="en-GB"/>
              </w:rPr>
            </w:pPr>
            <w:r w:rsidRPr="0050637F">
              <w:rPr>
                <w:rFonts w:eastAsia="Times New Roman" w:cs="Arial"/>
                <w:color w:val="000000" w:themeColor="text1"/>
                <w:lang w:eastAsia="en-GB"/>
              </w:rPr>
              <w:t>Mean age</w:t>
            </w:r>
          </w:p>
        </w:tc>
        <w:tc>
          <w:tcPr>
            <w:tcW w:w="1243" w:type="dxa"/>
            <w:noWrap/>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28</w:t>
            </w:r>
          </w:p>
        </w:tc>
        <w:tc>
          <w:tcPr>
            <w:tcW w:w="1243" w:type="dxa"/>
            <w:noWrap/>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36</w:t>
            </w:r>
          </w:p>
        </w:tc>
        <w:tc>
          <w:tcPr>
            <w:tcW w:w="1243" w:type="dxa"/>
            <w:noWrap/>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30</w:t>
            </w:r>
          </w:p>
        </w:tc>
        <w:tc>
          <w:tcPr>
            <w:tcW w:w="1430" w:type="dxa"/>
            <w:noWrap/>
          </w:tcPr>
          <w:p w:rsidR="007A08E2" w:rsidRPr="0050637F" w:rsidRDefault="007A08E2" w:rsidP="009B1D86">
            <w:pPr>
              <w:spacing w:line="240" w:lineRule="auto"/>
              <w:jc w:val="center"/>
              <w:rPr>
                <w:rFonts w:eastAsia="Times New Roman" w:cs="Arial"/>
                <w:color w:val="000000" w:themeColor="text1"/>
                <w:lang w:eastAsia="en-GB"/>
              </w:rPr>
            </w:pPr>
            <w:r w:rsidRPr="0050637F">
              <w:rPr>
                <w:rFonts w:eastAsia="Times New Roman" w:cs="Arial"/>
                <w:color w:val="000000" w:themeColor="text1"/>
                <w:lang w:eastAsia="en-GB"/>
              </w:rPr>
              <w:t>25</w:t>
            </w:r>
          </w:p>
        </w:tc>
        <w:tc>
          <w:tcPr>
            <w:tcW w:w="1134" w:type="dxa"/>
          </w:tcPr>
          <w:p w:rsidR="007A08E2" w:rsidRPr="0050637F" w:rsidRDefault="007A08E2" w:rsidP="007A08E2">
            <w:pPr>
              <w:jc w:val="center"/>
              <w:rPr>
                <w:rFonts w:eastAsia="Times New Roman" w:cs="Arial"/>
                <w:color w:val="000000" w:themeColor="text1"/>
                <w:lang w:eastAsia="en-GB"/>
              </w:rPr>
            </w:pPr>
            <w:r>
              <w:rPr>
                <w:rFonts w:eastAsia="Times New Roman" w:cs="Arial"/>
                <w:color w:val="000000" w:themeColor="text1"/>
                <w:lang w:eastAsia="en-GB"/>
              </w:rPr>
              <w:t>30</w:t>
            </w:r>
          </w:p>
        </w:tc>
        <w:tc>
          <w:tcPr>
            <w:tcW w:w="1305" w:type="dxa"/>
          </w:tcPr>
          <w:p w:rsidR="007A08E2" w:rsidRPr="0050637F" w:rsidRDefault="00864142" w:rsidP="007A08E2">
            <w:pPr>
              <w:jc w:val="center"/>
              <w:rPr>
                <w:rFonts w:eastAsia="Times New Roman" w:cs="Arial"/>
                <w:color w:val="000000" w:themeColor="text1"/>
                <w:lang w:eastAsia="en-GB"/>
              </w:rPr>
            </w:pPr>
            <w:r>
              <w:rPr>
                <w:rFonts w:eastAsia="Times New Roman" w:cs="Arial"/>
                <w:color w:val="000000" w:themeColor="text1"/>
                <w:lang w:eastAsia="en-GB"/>
              </w:rPr>
              <w:t>26</w:t>
            </w:r>
          </w:p>
        </w:tc>
      </w:tr>
    </w:tbl>
    <w:p w:rsidR="009B1D86" w:rsidRPr="0050637F" w:rsidRDefault="009B1D86" w:rsidP="00BA1DFD">
      <w:pPr>
        <w:autoSpaceDE w:val="0"/>
        <w:autoSpaceDN w:val="0"/>
        <w:adjustRightInd w:val="0"/>
        <w:spacing w:before="120"/>
        <w:rPr>
          <w:rFonts w:cs="Arial"/>
          <w:color w:val="000000" w:themeColor="text1"/>
        </w:rPr>
      </w:pPr>
    </w:p>
    <w:p w:rsidR="00626A73" w:rsidRPr="0050637F" w:rsidRDefault="00980C7D" w:rsidP="00626A73">
      <w:pPr>
        <w:autoSpaceDE w:val="0"/>
        <w:autoSpaceDN w:val="0"/>
        <w:adjustRightInd w:val="0"/>
        <w:spacing w:before="120"/>
        <w:rPr>
          <w:rFonts w:cs="Arial"/>
          <w:color w:val="000000" w:themeColor="text1"/>
        </w:rPr>
      </w:pPr>
      <w:r w:rsidRPr="0050637F">
        <w:rPr>
          <w:rFonts w:cs="Arial"/>
          <w:color w:val="000000" w:themeColor="text1"/>
        </w:rPr>
        <w:t xml:space="preserve">A total of 271 children had been previously removed from the care of the 209 families in the total cohort. </w:t>
      </w:r>
      <w:r w:rsidR="00626A73" w:rsidRPr="0050637F">
        <w:rPr>
          <w:rFonts w:cs="Arial"/>
          <w:color w:val="000000" w:themeColor="text1"/>
        </w:rPr>
        <w:t>The number of previous child removals ranged from 0 to 10, with a mean of 1.4. The mean number of previous child removals within the evaluation sample was 1.2 (2.0 for women and 0.3 for men). (NB: The clients with no previous removals all had partners who had experienced care proceedings with a different partner.)</w:t>
      </w:r>
    </w:p>
    <w:p w:rsidR="00626A73" w:rsidRPr="0050637F" w:rsidRDefault="00626A73" w:rsidP="00BE4CDF">
      <w:pPr>
        <w:autoSpaceDE w:val="0"/>
        <w:autoSpaceDN w:val="0"/>
        <w:adjustRightInd w:val="0"/>
        <w:rPr>
          <w:rFonts w:cs="Arial"/>
          <w:color w:val="000000" w:themeColor="text1"/>
        </w:rPr>
      </w:pPr>
    </w:p>
    <w:p w:rsidR="001E2D1E" w:rsidRPr="0050637F" w:rsidRDefault="001E2D1E" w:rsidP="00BE4CDF">
      <w:pPr>
        <w:autoSpaceDE w:val="0"/>
        <w:autoSpaceDN w:val="0"/>
        <w:adjustRightInd w:val="0"/>
        <w:rPr>
          <w:rFonts w:cs="Arial"/>
          <w:color w:val="000000" w:themeColor="text1"/>
        </w:rPr>
      </w:pPr>
      <w:r w:rsidRPr="0050637F">
        <w:rPr>
          <w:rFonts w:cs="Arial"/>
          <w:color w:val="000000" w:themeColor="text1"/>
        </w:rPr>
        <w:t xml:space="preserve">Over half of the total </w:t>
      </w:r>
      <w:proofErr w:type="gramStart"/>
      <w:r w:rsidRPr="0050637F">
        <w:rPr>
          <w:rFonts w:cs="Arial"/>
          <w:color w:val="000000" w:themeColor="text1"/>
        </w:rPr>
        <w:t>cohort live</w:t>
      </w:r>
      <w:proofErr w:type="gramEnd"/>
      <w:r w:rsidRPr="0050637F">
        <w:rPr>
          <w:rFonts w:cs="Arial"/>
          <w:color w:val="000000" w:themeColor="text1"/>
        </w:rPr>
        <w:t xml:space="preserve"> in areas ranked </w:t>
      </w:r>
      <w:r w:rsidR="009843C3" w:rsidRPr="0050637F">
        <w:rPr>
          <w:rFonts w:cs="Arial"/>
          <w:color w:val="000000" w:themeColor="text1"/>
        </w:rPr>
        <w:t>as being in the most deprived 10% of areas</w:t>
      </w:r>
      <w:r w:rsidRPr="0050637F">
        <w:rPr>
          <w:rFonts w:cs="Arial"/>
          <w:color w:val="000000" w:themeColor="text1"/>
        </w:rPr>
        <w:t xml:space="preserve"> nationally, according to the Indices of Multiple Deprivation area rankings.</w:t>
      </w:r>
    </w:p>
    <w:p w:rsidR="00AD3883" w:rsidRDefault="001E2D1E" w:rsidP="00346633">
      <w:pPr>
        <w:autoSpaceDE w:val="0"/>
        <w:autoSpaceDN w:val="0"/>
        <w:adjustRightInd w:val="0"/>
        <w:jc w:val="center"/>
        <w:rPr>
          <w:rFonts w:cs="Arial"/>
          <w:color w:val="000000"/>
        </w:rPr>
      </w:pPr>
      <w:r>
        <w:rPr>
          <w:noProof/>
          <w:lang w:eastAsia="en-GB"/>
        </w:rPr>
        <w:drawing>
          <wp:inline distT="0" distB="0" distL="0" distR="0" wp14:anchorId="1A9BBB71" wp14:editId="404632C8">
            <wp:extent cx="5943600" cy="3324225"/>
            <wp:effectExtent l="0" t="0" r="0" b="0"/>
            <wp:docPr id="6" name="Chart 6" descr="Bar chart showing the IMD deprivation rank of all clients" titl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46633" w:rsidRDefault="00346633">
      <w:pPr>
        <w:spacing w:line="240" w:lineRule="auto"/>
        <w:rPr>
          <w:rFonts w:cs="Arial"/>
          <w:color w:val="000000"/>
        </w:rPr>
      </w:pPr>
      <w:r>
        <w:rPr>
          <w:rFonts w:cs="Arial"/>
          <w:color w:val="000000"/>
        </w:rPr>
        <w:br w:type="page"/>
      </w:r>
    </w:p>
    <w:p w:rsidR="00BE4CDF" w:rsidRDefault="00BE4CDF" w:rsidP="00BE4CDF">
      <w:pPr>
        <w:autoSpaceDE w:val="0"/>
        <w:autoSpaceDN w:val="0"/>
        <w:adjustRightInd w:val="0"/>
        <w:rPr>
          <w:rFonts w:cs="Arial"/>
          <w:color w:val="000000"/>
        </w:rPr>
      </w:pPr>
      <w:r>
        <w:rPr>
          <w:rFonts w:cs="Arial"/>
          <w:color w:val="000000"/>
        </w:rPr>
        <w:lastRenderedPageBreak/>
        <w:t xml:space="preserve">The 65 parents </w:t>
      </w:r>
      <w:r w:rsidR="00811125">
        <w:rPr>
          <w:rFonts w:cs="Arial"/>
          <w:color w:val="000000"/>
        </w:rPr>
        <w:t xml:space="preserve">in the evaluation sample </w:t>
      </w:r>
      <w:r>
        <w:rPr>
          <w:rFonts w:cs="Arial"/>
          <w:color w:val="000000"/>
        </w:rPr>
        <w:t>comprised 28 couples referred together and 9 mothers referred alone (without fathers).</w:t>
      </w:r>
      <w:r w:rsidR="00C31D6E">
        <w:rPr>
          <w:rFonts w:cs="Arial"/>
          <w:color w:val="000000"/>
        </w:rPr>
        <w:t xml:space="preserve"> All were referred </w:t>
      </w:r>
      <w:r w:rsidR="006A5138">
        <w:rPr>
          <w:rFonts w:cs="Arial"/>
          <w:color w:val="000000"/>
        </w:rPr>
        <w:t xml:space="preserve">between May 2014 and February 2017 </w:t>
      </w:r>
      <w:r w:rsidR="00C31D6E">
        <w:rPr>
          <w:rFonts w:cs="Arial"/>
          <w:color w:val="000000"/>
        </w:rPr>
        <w:t>on Pathway B</w:t>
      </w:r>
      <w:r w:rsidR="005313CA">
        <w:rPr>
          <w:rFonts w:cs="Arial"/>
          <w:color w:val="000000"/>
        </w:rPr>
        <w:t>, but then moved to pathway A or C depending on whether or not they kept the child after birth</w:t>
      </w:r>
      <w:r w:rsidR="00C31D6E">
        <w:rPr>
          <w:rFonts w:cs="Arial"/>
          <w:color w:val="000000"/>
        </w:rPr>
        <w:t>.</w:t>
      </w:r>
    </w:p>
    <w:p w:rsidR="00BE4CDF" w:rsidRDefault="00BE4CDF" w:rsidP="00BE4CDF">
      <w:pPr>
        <w:autoSpaceDE w:val="0"/>
        <w:autoSpaceDN w:val="0"/>
        <w:adjustRightInd w:val="0"/>
        <w:spacing w:before="120"/>
        <w:jc w:val="center"/>
        <w:rPr>
          <w:rFonts w:cs="Arial"/>
          <w:color w:val="000000"/>
        </w:rPr>
      </w:pPr>
      <w:r>
        <w:rPr>
          <w:noProof/>
          <w:lang w:eastAsia="en-GB"/>
        </w:rPr>
        <w:drawing>
          <wp:inline distT="0" distB="0" distL="0" distR="0" wp14:anchorId="3DCDE4A4" wp14:editId="0CE43711">
            <wp:extent cx="4572000" cy="1893322"/>
            <wp:effectExtent l="0" t="0" r="0" b="0"/>
            <wp:docPr id="9" name="Chart 9" descr="Bar chart showing the number of couples referred and mothers only referred" titl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F5290" w:rsidRDefault="00D92F99" w:rsidP="00EE7800">
      <w:pPr>
        <w:autoSpaceDE w:val="0"/>
        <w:autoSpaceDN w:val="0"/>
        <w:adjustRightInd w:val="0"/>
        <w:rPr>
          <w:rFonts w:cs="Arial"/>
        </w:rPr>
      </w:pPr>
      <w:r>
        <w:rPr>
          <w:rFonts w:cs="Arial"/>
        </w:rPr>
        <w:t xml:space="preserve">Of these 65 parents, </w:t>
      </w:r>
      <w:r w:rsidR="00D63CB2">
        <w:rPr>
          <w:rFonts w:cs="Arial"/>
        </w:rPr>
        <w:t>just over</w:t>
      </w:r>
      <w:r w:rsidR="00857564">
        <w:rPr>
          <w:rFonts w:cs="Arial"/>
        </w:rPr>
        <w:t xml:space="preserve"> </w:t>
      </w:r>
      <w:r w:rsidR="00D63CB2">
        <w:rPr>
          <w:rFonts w:cs="Arial"/>
        </w:rPr>
        <w:t>half</w:t>
      </w:r>
      <w:r w:rsidR="009F5290" w:rsidRPr="006A31CC">
        <w:rPr>
          <w:rFonts w:cs="Arial"/>
        </w:rPr>
        <w:t xml:space="preserve"> were </w:t>
      </w:r>
      <w:r w:rsidR="00857564">
        <w:rPr>
          <w:rFonts w:cs="Arial"/>
        </w:rPr>
        <w:t xml:space="preserve">referred </w:t>
      </w:r>
      <w:r w:rsidR="00D63CB2">
        <w:rPr>
          <w:rFonts w:cs="Arial"/>
        </w:rPr>
        <w:t xml:space="preserve">by midwives, with 17 referred from </w:t>
      </w:r>
      <w:r w:rsidR="009F5290" w:rsidRPr="006A31CC">
        <w:rPr>
          <w:rFonts w:cs="Arial"/>
        </w:rPr>
        <w:t>social care team</w:t>
      </w:r>
      <w:r w:rsidR="009D133F">
        <w:rPr>
          <w:rFonts w:cs="Arial"/>
        </w:rPr>
        <w:t>s</w:t>
      </w:r>
      <w:r w:rsidR="009F5290" w:rsidRPr="006A31CC">
        <w:rPr>
          <w:rFonts w:cs="Arial"/>
        </w:rPr>
        <w:t xml:space="preserve">, </w:t>
      </w:r>
      <w:r w:rsidR="00D63CB2">
        <w:rPr>
          <w:rFonts w:cs="Arial"/>
        </w:rPr>
        <w:t>8</w:t>
      </w:r>
      <w:r w:rsidR="009D133F">
        <w:rPr>
          <w:rFonts w:cs="Arial"/>
        </w:rPr>
        <w:t xml:space="preserve"> from </w:t>
      </w:r>
      <w:r w:rsidR="00D63CB2">
        <w:rPr>
          <w:rFonts w:cs="Arial"/>
        </w:rPr>
        <w:t>Early Help and the others from a mixture of organisations</w:t>
      </w:r>
      <w:r w:rsidR="00980C7D">
        <w:rPr>
          <w:rFonts w:cs="Arial"/>
        </w:rPr>
        <w:t xml:space="preserve"> (see Table 2</w:t>
      </w:r>
      <w:r w:rsidR="00C50937">
        <w:rPr>
          <w:rFonts w:cs="Arial"/>
        </w:rPr>
        <w:t xml:space="preserve"> below</w:t>
      </w:r>
      <w:r w:rsidR="009F5290" w:rsidRPr="006A31CC">
        <w:rPr>
          <w:rFonts w:cs="Arial"/>
        </w:rPr>
        <w:t xml:space="preserve">). </w:t>
      </w:r>
    </w:p>
    <w:p w:rsidR="00C50937" w:rsidRDefault="0073331F" w:rsidP="0073331F">
      <w:pPr>
        <w:autoSpaceDE w:val="0"/>
        <w:autoSpaceDN w:val="0"/>
        <w:adjustRightInd w:val="0"/>
        <w:jc w:val="center"/>
        <w:rPr>
          <w:rFonts w:cs="Arial"/>
        </w:rPr>
      </w:pPr>
      <w:r>
        <w:rPr>
          <w:noProof/>
          <w:lang w:eastAsia="en-GB"/>
        </w:rPr>
        <w:drawing>
          <wp:inline distT="0" distB="0" distL="0" distR="0" wp14:anchorId="05877E5C" wp14:editId="3A075614">
            <wp:extent cx="4572000" cy="3209925"/>
            <wp:effectExtent l="0" t="0" r="0" b="0"/>
            <wp:docPr id="31" name="Chart 31" descr="Bar chart showing sources of referrals" titl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26A73" w:rsidRDefault="00626A73" w:rsidP="003F78D7">
      <w:pPr>
        <w:spacing w:after="120"/>
        <w:jc w:val="center"/>
        <w:rPr>
          <w:rFonts w:cs="Arial"/>
          <w:b/>
        </w:rPr>
      </w:pPr>
      <w:bookmarkStart w:id="10" w:name="_Toc4656402"/>
      <w:r w:rsidRPr="00BA1DFD">
        <w:rPr>
          <w:rFonts w:cs="Arial"/>
          <w:b/>
        </w:rPr>
        <w:t xml:space="preserve">Table </w:t>
      </w:r>
      <w:r w:rsidR="00980C7D">
        <w:rPr>
          <w:rFonts w:cs="Arial"/>
          <w:b/>
        </w:rPr>
        <w:t>2</w:t>
      </w:r>
      <w:r w:rsidRPr="00BA1DFD">
        <w:rPr>
          <w:rFonts w:cs="Arial"/>
          <w:b/>
        </w:rPr>
        <w:t>: Source of Referral</w:t>
      </w:r>
    </w:p>
    <w:p w:rsidR="003F78D7" w:rsidRPr="00BA1DFD" w:rsidRDefault="003F78D7" w:rsidP="003F78D7">
      <w:pPr>
        <w:ind w:left="4479"/>
        <w:rPr>
          <w:rFonts w:cs="Arial"/>
          <w:b/>
        </w:rPr>
      </w:pPr>
      <w:r>
        <w:rPr>
          <w:rFonts w:cs="Arial"/>
          <w:b/>
        </w:rPr>
        <w:t>Female</w:t>
      </w:r>
      <w:r>
        <w:rPr>
          <w:rFonts w:cs="Arial"/>
          <w:b/>
        </w:rPr>
        <w:tab/>
      </w:r>
      <w:r>
        <w:rPr>
          <w:rFonts w:cs="Arial"/>
          <w:b/>
        </w:rPr>
        <w:tab/>
        <w:t>Male</w:t>
      </w:r>
      <w:r>
        <w:rPr>
          <w:rFonts w:cs="Arial"/>
          <w:b/>
        </w:rPr>
        <w:tab/>
      </w:r>
      <w:r>
        <w:rPr>
          <w:rFonts w:cs="Arial"/>
          <w:b/>
        </w:rPr>
        <w:tab/>
        <w:t>All clients</w:t>
      </w:r>
    </w:p>
    <w:tbl>
      <w:tblPr>
        <w:tblStyle w:val="TableGrid"/>
        <w:tblW w:w="9805" w:type="dxa"/>
        <w:tblLook w:val="04A0" w:firstRow="1" w:lastRow="0" w:firstColumn="1" w:lastColumn="0" w:noHBand="0" w:noVBand="1"/>
        <w:tblCaption w:val="Table 2"/>
        <w:tblDescription w:val="Table showing souce of referral"/>
      </w:tblPr>
      <w:tblGrid>
        <w:gridCol w:w="3685"/>
        <w:gridCol w:w="1020"/>
        <w:gridCol w:w="1020"/>
        <w:gridCol w:w="1020"/>
        <w:gridCol w:w="1020"/>
        <w:gridCol w:w="1020"/>
        <w:gridCol w:w="1020"/>
      </w:tblGrid>
      <w:tr w:rsidR="00966495" w:rsidTr="00346633">
        <w:trPr>
          <w:tblHeader/>
        </w:trPr>
        <w:tc>
          <w:tcPr>
            <w:tcW w:w="3685" w:type="dxa"/>
            <w:shd w:val="clear" w:color="auto" w:fill="E5DFEC" w:themeFill="accent4" w:themeFillTint="33"/>
          </w:tcPr>
          <w:p w:rsidR="00966495" w:rsidRDefault="00966495" w:rsidP="00D63CB2">
            <w:pPr>
              <w:autoSpaceDE w:val="0"/>
              <w:autoSpaceDN w:val="0"/>
              <w:adjustRightInd w:val="0"/>
              <w:rPr>
                <w:rFonts w:cs="Arial"/>
              </w:rPr>
            </w:pP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r w:rsidRPr="00D614AB">
              <w:t>n</w:t>
            </w: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r w:rsidRPr="00D614AB">
              <w:t>%</w:t>
            </w: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r w:rsidRPr="00D614AB">
              <w:t>n</w:t>
            </w: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r w:rsidRPr="00D614AB">
              <w:t>%</w:t>
            </w: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r w:rsidRPr="00D614AB">
              <w:t>n</w:t>
            </w: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r w:rsidRPr="00D614AB">
              <w:t>%</w:t>
            </w:r>
          </w:p>
        </w:tc>
      </w:tr>
      <w:tr w:rsidR="00966495" w:rsidTr="00966495">
        <w:tc>
          <w:tcPr>
            <w:tcW w:w="3685" w:type="dxa"/>
          </w:tcPr>
          <w:p w:rsidR="00966495" w:rsidRDefault="00966495" w:rsidP="00D63CB2">
            <w:pPr>
              <w:autoSpaceDE w:val="0"/>
              <w:autoSpaceDN w:val="0"/>
              <w:adjustRightInd w:val="0"/>
              <w:rPr>
                <w:rFonts w:cs="Arial"/>
              </w:rPr>
            </w:pPr>
            <w:r w:rsidRPr="00D614AB">
              <w:t>Midwifery</w:t>
            </w:r>
          </w:p>
        </w:tc>
        <w:tc>
          <w:tcPr>
            <w:tcW w:w="1020" w:type="dxa"/>
          </w:tcPr>
          <w:p w:rsidR="00966495" w:rsidRDefault="00966495" w:rsidP="00346633">
            <w:pPr>
              <w:autoSpaceDE w:val="0"/>
              <w:autoSpaceDN w:val="0"/>
              <w:adjustRightInd w:val="0"/>
              <w:jc w:val="center"/>
              <w:rPr>
                <w:rFonts w:cs="Arial"/>
              </w:rPr>
            </w:pPr>
            <w:r w:rsidRPr="00D614AB">
              <w:t>19</w:t>
            </w:r>
          </w:p>
        </w:tc>
        <w:tc>
          <w:tcPr>
            <w:tcW w:w="1020" w:type="dxa"/>
          </w:tcPr>
          <w:p w:rsidR="00966495" w:rsidRDefault="00966495" w:rsidP="00346633">
            <w:pPr>
              <w:autoSpaceDE w:val="0"/>
              <w:autoSpaceDN w:val="0"/>
              <w:adjustRightInd w:val="0"/>
              <w:jc w:val="center"/>
              <w:rPr>
                <w:rFonts w:cs="Arial"/>
              </w:rPr>
            </w:pPr>
            <w:r w:rsidRPr="00D614AB">
              <w:t>51%</w:t>
            </w:r>
          </w:p>
        </w:tc>
        <w:tc>
          <w:tcPr>
            <w:tcW w:w="1020" w:type="dxa"/>
          </w:tcPr>
          <w:p w:rsidR="00966495" w:rsidRDefault="00966495" w:rsidP="00346633">
            <w:pPr>
              <w:autoSpaceDE w:val="0"/>
              <w:autoSpaceDN w:val="0"/>
              <w:adjustRightInd w:val="0"/>
              <w:jc w:val="center"/>
              <w:rPr>
                <w:rFonts w:cs="Arial"/>
              </w:rPr>
            </w:pPr>
            <w:r w:rsidRPr="00D614AB">
              <w:t>15</w:t>
            </w:r>
          </w:p>
        </w:tc>
        <w:tc>
          <w:tcPr>
            <w:tcW w:w="1020" w:type="dxa"/>
          </w:tcPr>
          <w:p w:rsidR="00966495" w:rsidRDefault="00966495" w:rsidP="00346633">
            <w:pPr>
              <w:autoSpaceDE w:val="0"/>
              <w:autoSpaceDN w:val="0"/>
              <w:adjustRightInd w:val="0"/>
              <w:jc w:val="center"/>
              <w:rPr>
                <w:rFonts w:cs="Arial"/>
              </w:rPr>
            </w:pPr>
            <w:r w:rsidRPr="00D614AB">
              <w:t>54%</w:t>
            </w:r>
          </w:p>
        </w:tc>
        <w:tc>
          <w:tcPr>
            <w:tcW w:w="1020" w:type="dxa"/>
          </w:tcPr>
          <w:p w:rsidR="00966495" w:rsidRDefault="00966495" w:rsidP="00346633">
            <w:pPr>
              <w:autoSpaceDE w:val="0"/>
              <w:autoSpaceDN w:val="0"/>
              <w:adjustRightInd w:val="0"/>
              <w:jc w:val="center"/>
              <w:rPr>
                <w:rFonts w:cs="Arial"/>
              </w:rPr>
            </w:pPr>
            <w:r w:rsidRPr="00D614AB">
              <w:t>34</w:t>
            </w:r>
          </w:p>
        </w:tc>
        <w:tc>
          <w:tcPr>
            <w:tcW w:w="1020" w:type="dxa"/>
          </w:tcPr>
          <w:p w:rsidR="00966495" w:rsidRDefault="00966495" w:rsidP="00346633">
            <w:pPr>
              <w:autoSpaceDE w:val="0"/>
              <w:autoSpaceDN w:val="0"/>
              <w:adjustRightInd w:val="0"/>
              <w:jc w:val="center"/>
              <w:rPr>
                <w:rFonts w:cs="Arial"/>
              </w:rPr>
            </w:pPr>
            <w:r w:rsidRPr="00D614AB">
              <w:t>52%</w:t>
            </w:r>
          </w:p>
        </w:tc>
      </w:tr>
      <w:tr w:rsidR="00966495" w:rsidTr="00966495">
        <w:tc>
          <w:tcPr>
            <w:tcW w:w="3685" w:type="dxa"/>
          </w:tcPr>
          <w:p w:rsidR="00966495" w:rsidRDefault="00966495" w:rsidP="00D63CB2">
            <w:pPr>
              <w:autoSpaceDE w:val="0"/>
              <w:autoSpaceDN w:val="0"/>
              <w:adjustRightInd w:val="0"/>
              <w:rPr>
                <w:rFonts w:cs="Arial"/>
              </w:rPr>
            </w:pPr>
            <w:r w:rsidRPr="00D614AB">
              <w:t>Children's Social Care</w:t>
            </w:r>
          </w:p>
        </w:tc>
        <w:tc>
          <w:tcPr>
            <w:tcW w:w="1020" w:type="dxa"/>
          </w:tcPr>
          <w:p w:rsidR="00966495" w:rsidRDefault="00966495" w:rsidP="00346633">
            <w:pPr>
              <w:autoSpaceDE w:val="0"/>
              <w:autoSpaceDN w:val="0"/>
              <w:adjustRightInd w:val="0"/>
              <w:jc w:val="center"/>
              <w:rPr>
                <w:rFonts w:cs="Arial"/>
              </w:rPr>
            </w:pPr>
            <w:r w:rsidRPr="00D614AB">
              <w:t>10</w:t>
            </w:r>
          </w:p>
        </w:tc>
        <w:tc>
          <w:tcPr>
            <w:tcW w:w="1020" w:type="dxa"/>
          </w:tcPr>
          <w:p w:rsidR="00966495" w:rsidRDefault="00966495" w:rsidP="00346633">
            <w:pPr>
              <w:autoSpaceDE w:val="0"/>
              <w:autoSpaceDN w:val="0"/>
              <w:adjustRightInd w:val="0"/>
              <w:jc w:val="center"/>
              <w:rPr>
                <w:rFonts w:cs="Arial"/>
              </w:rPr>
            </w:pPr>
            <w:r w:rsidRPr="00D614AB">
              <w:t>27%</w:t>
            </w:r>
          </w:p>
        </w:tc>
        <w:tc>
          <w:tcPr>
            <w:tcW w:w="1020" w:type="dxa"/>
          </w:tcPr>
          <w:p w:rsidR="00966495" w:rsidRDefault="00966495" w:rsidP="00346633">
            <w:pPr>
              <w:autoSpaceDE w:val="0"/>
              <w:autoSpaceDN w:val="0"/>
              <w:adjustRightInd w:val="0"/>
              <w:jc w:val="center"/>
              <w:rPr>
                <w:rFonts w:cs="Arial"/>
              </w:rPr>
            </w:pPr>
            <w:r w:rsidRPr="00D614AB">
              <w:t>7</w:t>
            </w:r>
          </w:p>
        </w:tc>
        <w:tc>
          <w:tcPr>
            <w:tcW w:w="1020" w:type="dxa"/>
          </w:tcPr>
          <w:p w:rsidR="00966495" w:rsidRDefault="00966495" w:rsidP="00346633">
            <w:pPr>
              <w:autoSpaceDE w:val="0"/>
              <w:autoSpaceDN w:val="0"/>
              <w:adjustRightInd w:val="0"/>
              <w:jc w:val="center"/>
              <w:rPr>
                <w:rFonts w:cs="Arial"/>
              </w:rPr>
            </w:pPr>
            <w:r w:rsidRPr="00D614AB">
              <w:t>25%</w:t>
            </w:r>
          </w:p>
        </w:tc>
        <w:tc>
          <w:tcPr>
            <w:tcW w:w="1020" w:type="dxa"/>
          </w:tcPr>
          <w:p w:rsidR="00966495" w:rsidRDefault="00966495" w:rsidP="00346633">
            <w:pPr>
              <w:autoSpaceDE w:val="0"/>
              <w:autoSpaceDN w:val="0"/>
              <w:adjustRightInd w:val="0"/>
              <w:jc w:val="center"/>
              <w:rPr>
                <w:rFonts w:cs="Arial"/>
              </w:rPr>
            </w:pPr>
            <w:r w:rsidRPr="00D614AB">
              <w:t>17</w:t>
            </w:r>
          </w:p>
        </w:tc>
        <w:tc>
          <w:tcPr>
            <w:tcW w:w="1020" w:type="dxa"/>
          </w:tcPr>
          <w:p w:rsidR="00966495" w:rsidRDefault="00966495" w:rsidP="00346633">
            <w:pPr>
              <w:autoSpaceDE w:val="0"/>
              <w:autoSpaceDN w:val="0"/>
              <w:adjustRightInd w:val="0"/>
              <w:jc w:val="center"/>
              <w:rPr>
                <w:rFonts w:cs="Arial"/>
              </w:rPr>
            </w:pPr>
            <w:r w:rsidRPr="00D614AB">
              <w:t>26%</w:t>
            </w:r>
          </w:p>
        </w:tc>
      </w:tr>
      <w:tr w:rsidR="00966495" w:rsidTr="00966495">
        <w:tc>
          <w:tcPr>
            <w:tcW w:w="3685" w:type="dxa"/>
          </w:tcPr>
          <w:p w:rsidR="00966495" w:rsidRDefault="00966495" w:rsidP="00D63CB2">
            <w:pPr>
              <w:autoSpaceDE w:val="0"/>
              <w:autoSpaceDN w:val="0"/>
              <w:adjustRightInd w:val="0"/>
              <w:rPr>
                <w:rFonts w:cs="Arial"/>
              </w:rPr>
            </w:pPr>
            <w:r w:rsidRPr="00D614AB">
              <w:t>Early Help</w:t>
            </w:r>
          </w:p>
        </w:tc>
        <w:tc>
          <w:tcPr>
            <w:tcW w:w="1020" w:type="dxa"/>
          </w:tcPr>
          <w:p w:rsidR="00966495" w:rsidRDefault="00966495" w:rsidP="00346633">
            <w:pPr>
              <w:autoSpaceDE w:val="0"/>
              <w:autoSpaceDN w:val="0"/>
              <w:adjustRightInd w:val="0"/>
              <w:jc w:val="center"/>
              <w:rPr>
                <w:rFonts w:cs="Arial"/>
              </w:rPr>
            </w:pPr>
            <w:r w:rsidRPr="00D614AB">
              <w:t>4</w:t>
            </w:r>
          </w:p>
        </w:tc>
        <w:tc>
          <w:tcPr>
            <w:tcW w:w="1020" w:type="dxa"/>
          </w:tcPr>
          <w:p w:rsidR="00966495" w:rsidRDefault="00966495" w:rsidP="00346633">
            <w:pPr>
              <w:autoSpaceDE w:val="0"/>
              <w:autoSpaceDN w:val="0"/>
              <w:adjustRightInd w:val="0"/>
              <w:jc w:val="center"/>
              <w:rPr>
                <w:rFonts w:cs="Arial"/>
              </w:rPr>
            </w:pPr>
            <w:r w:rsidRPr="00D614AB">
              <w:t>11%</w:t>
            </w:r>
          </w:p>
        </w:tc>
        <w:tc>
          <w:tcPr>
            <w:tcW w:w="1020" w:type="dxa"/>
          </w:tcPr>
          <w:p w:rsidR="00966495" w:rsidRDefault="00966495" w:rsidP="00346633">
            <w:pPr>
              <w:autoSpaceDE w:val="0"/>
              <w:autoSpaceDN w:val="0"/>
              <w:adjustRightInd w:val="0"/>
              <w:jc w:val="center"/>
              <w:rPr>
                <w:rFonts w:cs="Arial"/>
              </w:rPr>
            </w:pPr>
            <w:r w:rsidRPr="00D614AB">
              <w:t>4</w:t>
            </w:r>
          </w:p>
        </w:tc>
        <w:tc>
          <w:tcPr>
            <w:tcW w:w="1020" w:type="dxa"/>
          </w:tcPr>
          <w:p w:rsidR="00966495" w:rsidRDefault="00966495" w:rsidP="00346633">
            <w:pPr>
              <w:autoSpaceDE w:val="0"/>
              <w:autoSpaceDN w:val="0"/>
              <w:adjustRightInd w:val="0"/>
              <w:jc w:val="center"/>
              <w:rPr>
                <w:rFonts w:cs="Arial"/>
              </w:rPr>
            </w:pPr>
            <w:r w:rsidRPr="00D614AB">
              <w:t>14%</w:t>
            </w:r>
          </w:p>
        </w:tc>
        <w:tc>
          <w:tcPr>
            <w:tcW w:w="1020" w:type="dxa"/>
          </w:tcPr>
          <w:p w:rsidR="00966495" w:rsidRDefault="00966495" w:rsidP="00346633">
            <w:pPr>
              <w:autoSpaceDE w:val="0"/>
              <w:autoSpaceDN w:val="0"/>
              <w:adjustRightInd w:val="0"/>
              <w:jc w:val="center"/>
              <w:rPr>
                <w:rFonts w:cs="Arial"/>
              </w:rPr>
            </w:pPr>
            <w:r w:rsidRPr="00D614AB">
              <w:t>8</w:t>
            </w:r>
          </w:p>
        </w:tc>
        <w:tc>
          <w:tcPr>
            <w:tcW w:w="1020" w:type="dxa"/>
          </w:tcPr>
          <w:p w:rsidR="00966495" w:rsidRDefault="00966495" w:rsidP="00346633">
            <w:pPr>
              <w:autoSpaceDE w:val="0"/>
              <w:autoSpaceDN w:val="0"/>
              <w:adjustRightInd w:val="0"/>
              <w:jc w:val="center"/>
              <w:rPr>
                <w:rFonts w:cs="Arial"/>
              </w:rPr>
            </w:pPr>
            <w:r w:rsidRPr="00D614AB">
              <w:t>12%</w:t>
            </w:r>
          </w:p>
        </w:tc>
      </w:tr>
      <w:tr w:rsidR="00966495" w:rsidTr="00966495">
        <w:tc>
          <w:tcPr>
            <w:tcW w:w="3685" w:type="dxa"/>
          </w:tcPr>
          <w:p w:rsidR="00966495" w:rsidRDefault="00966495" w:rsidP="00D63CB2">
            <w:pPr>
              <w:autoSpaceDE w:val="0"/>
              <w:autoSpaceDN w:val="0"/>
              <w:adjustRightInd w:val="0"/>
              <w:rPr>
                <w:rFonts w:cs="Arial"/>
              </w:rPr>
            </w:pPr>
            <w:r w:rsidRPr="00D614AB">
              <w:t>Bridge</w:t>
            </w:r>
          </w:p>
        </w:tc>
        <w:tc>
          <w:tcPr>
            <w:tcW w:w="1020" w:type="dxa"/>
          </w:tcPr>
          <w:p w:rsidR="00966495" w:rsidRDefault="00966495" w:rsidP="00346633">
            <w:pPr>
              <w:autoSpaceDE w:val="0"/>
              <w:autoSpaceDN w:val="0"/>
              <w:adjustRightInd w:val="0"/>
              <w:jc w:val="center"/>
              <w:rPr>
                <w:rFonts w:cs="Arial"/>
              </w:rPr>
            </w:pPr>
            <w:r w:rsidRPr="00D614AB">
              <w:t>2</w:t>
            </w:r>
          </w:p>
        </w:tc>
        <w:tc>
          <w:tcPr>
            <w:tcW w:w="1020" w:type="dxa"/>
          </w:tcPr>
          <w:p w:rsidR="00966495" w:rsidRDefault="00966495" w:rsidP="00346633">
            <w:pPr>
              <w:autoSpaceDE w:val="0"/>
              <w:autoSpaceDN w:val="0"/>
              <w:adjustRightInd w:val="0"/>
              <w:jc w:val="center"/>
              <w:rPr>
                <w:rFonts w:cs="Arial"/>
              </w:rPr>
            </w:pPr>
            <w:r w:rsidRPr="00D614AB">
              <w:t>5%</w:t>
            </w:r>
          </w:p>
        </w:tc>
        <w:tc>
          <w:tcPr>
            <w:tcW w:w="1020" w:type="dxa"/>
          </w:tcPr>
          <w:p w:rsidR="00966495" w:rsidRDefault="00966495" w:rsidP="00346633">
            <w:pPr>
              <w:autoSpaceDE w:val="0"/>
              <w:autoSpaceDN w:val="0"/>
              <w:adjustRightInd w:val="0"/>
              <w:jc w:val="center"/>
              <w:rPr>
                <w:rFonts w:cs="Arial"/>
              </w:rPr>
            </w:pPr>
            <w:r w:rsidRPr="00D614AB">
              <w:t>1</w:t>
            </w:r>
          </w:p>
        </w:tc>
        <w:tc>
          <w:tcPr>
            <w:tcW w:w="1020" w:type="dxa"/>
          </w:tcPr>
          <w:p w:rsidR="00966495" w:rsidRDefault="00966495" w:rsidP="00346633">
            <w:pPr>
              <w:autoSpaceDE w:val="0"/>
              <w:autoSpaceDN w:val="0"/>
              <w:adjustRightInd w:val="0"/>
              <w:jc w:val="center"/>
              <w:rPr>
                <w:rFonts w:cs="Arial"/>
              </w:rPr>
            </w:pPr>
            <w:r w:rsidRPr="00D614AB">
              <w:t>4%</w:t>
            </w:r>
          </w:p>
        </w:tc>
        <w:tc>
          <w:tcPr>
            <w:tcW w:w="1020" w:type="dxa"/>
          </w:tcPr>
          <w:p w:rsidR="00966495" w:rsidRDefault="00966495" w:rsidP="00346633">
            <w:pPr>
              <w:autoSpaceDE w:val="0"/>
              <w:autoSpaceDN w:val="0"/>
              <w:adjustRightInd w:val="0"/>
              <w:jc w:val="center"/>
              <w:rPr>
                <w:rFonts w:cs="Arial"/>
              </w:rPr>
            </w:pPr>
            <w:r w:rsidRPr="00D614AB">
              <w:t>3</w:t>
            </w:r>
          </w:p>
        </w:tc>
        <w:tc>
          <w:tcPr>
            <w:tcW w:w="1020" w:type="dxa"/>
          </w:tcPr>
          <w:p w:rsidR="00966495" w:rsidRDefault="00966495" w:rsidP="00346633">
            <w:pPr>
              <w:autoSpaceDE w:val="0"/>
              <w:autoSpaceDN w:val="0"/>
              <w:adjustRightInd w:val="0"/>
              <w:jc w:val="center"/>
              <w:rPr>
                <w:rFonts w:cs="Arial"/>
              </w:rPr>
            </w:pPr>
            <w:r w:rsidRPr="00D614AB">
              <w:t>5%</w:t>
            </w:r>
          </w:p>
        </w:tc>
      </w:tr>
      <w:tr w:rsidR="00966495" w:rsidTr="00966495">
        <w:tc>
          <w:tcPr>
            <w:tcW w:w="3685" w:type="dxa"/>
          </w:tcPr>
          <w:p w:rsidR="00966495" w:rsidRDefault="00966495" w:rsidP="00D63CB2">
            <w:pPr>
              <w:autoSpaceDE w:val="0"/>
              <w:autoSpaceDN w:val="0"/>
              <w:adjustRightInd w:val="0"/>
              <w:rPr>
                <w:rFonts w:cs="Arial"/>
              </w:rPr>
            </w:pPr>
            <w:r w:rsidRPr="00D614AB">
              <w:t>Community Mental Health Team</w:t>
            </w:r>
          </w:p>
        </w:tc>
        <w:tc>
          <w:tcPr>
            <w:tcW w:w="1020" w:type="dxa"/>
          </w:tcPr>
          <w:p w:rsidR="00966495" w:rsidRDefault="00966495" w:rsidP="00346633">
            <w:pPr>
              <w:autoSpaceDE w:val="0"/>
              <w:autoSpaceDN w:val="0"/>
              <w:adjustRightInd w:val="0"/>
              <w:jc w:val="center"/>
              <w:rPr>
                <w:rFonts w:cs="Arial"/>
              </w:rPr>
            </w:pPr>
            <w:r w:rsidRPr="00D614AB">
              <w:t>1</w:t>
            </w:r>
          </w:p>
        </w:tc>
        <w:tc>
          <w:tcPr>
            <w:tcW w:w="1020" w:type="dxa"/>
          </w:tcPr>
          <w:p w:rsidR="00966495" w:rsidRDefault="00966495" w:rsidP="00346633">
            <w:pPr>
              <w:autoSpaceDE w:val="0"/>
              <w:autoSpaceDN w:val="0"/>
              <w:adjustRightInd w:val="0"/>
              <w:jc w:val="center"/>
              <w:rPr>
                <w:rFonts w:cs="Arial"/>
              </w:rPr>
            </w:pPr>
            <w:r w:rsidRPr="00D614AB">
              <w:t>3%</w:t>
            </w:r>
          </w:p>
        </w:tc>
        <w:tc>
          <w:tcPr>
            <w:tcW w:w="1020" w:type="dxa"/>
          </w:tcPr>
          <w:p w:rsidR="00966495" w:rsidRDefault="00966495" w:rsidP="00346633">
            <w:pPr>
              <w:autoSpaceDE w:val="0"/>
              <w:autoSpaceDN w:val="0"/>
              <w:adjustRightInd w:val="0"/>
              <w:jc w:val="center"/>
              <w:rPr>
                <w:rFonts w:cs="Arial"/>
              </w:rPr>
            </w:pPr>
            <w:r w:rsidRPr="00D614AB">
              <w:t>1</w:t>
            </w:r>
          </w:p>
        </w:tc>
        <w:tc>
          <w:tcPr>
            <w:tcW w:w="1020" w:type="dxa"/>
          </w:tcPr>
          <w:p w:rsidR="00966495" w:rsidRDefault="00966495" w:rsidP="00346633">
            <w:pPr>
              <w:autoSpaceDE w:val="0"/>
              <w:autoSpaceDN w:val="0"/>
              <w:adjustRightInd w:val="0"/>
              <w:jc w:val="center"/>
              <w:rPr>
                <w:rFonts w:cs="Arial"/>
              </w:rPr>
            </w:pPr>
            <w:r w:rsidRPr="00D614AB">
              <w:t>4%</w:t>
            </w:r>
          </w:p>
        </w:tc>
        <w:tc>
          <w:tcPr>
            <w:tcW w:w="1020" w:type="dxa"/>
          </w:tcPr>
          <w:p w:rsidR="00966495" w:rsidRDefault="00966495" w:rsidP="00346633">
            <w:pPr>
              <w:autoSpaceDE w:val="0"/>
              <w:autoSpaceDN w:val="0"/>
              <w:adjustRightInd w:val="0"/>
              <w:jc w:val="center"/>
              <w:rPr>
                <w:rFonts w:cs="Arial"/>
              </w:rPr>
            </w:pPr>
            <w:r w:rsidRPr="00D614AB">
              <w:t>2</w:t>
            </w:r>
          </w:p>
        </w:tc>
        <w:tc>
          <w:tcPr>
            <w:tcW w:w="1020" w:type="dxa"/>
          </w:tcPr>
          <w:p w:rsidR="00966495" w:rsidRDefault="00966495" w:rsidP="00346633">
            <w:pPr>
              <w:autoSpaceDE w:val="0"/>
              <w:autoSpaceDN w:val="0"/>
              <w:adjustRightInd w:val="0"/>
              <w:jc w:val="center"/>
              <w:rPr>
                <w:rFonts w:cs="Arial"/>
              </w:rPr>
            </w:pPr>
            <w:r w:rsidRPr="00D614AB">
              <w:t>3%</w:t>
            </w:r>
          </w:p>
        </w:tc>
      </w:tr>
      <w:tr w:rsidR="00966495" w:rsidTr="00966495">
        <w:tc>
          <w:tcPr>
            <w:tcW w:w="3685" w:type="dxa"/>
          </w:tcPr>
          <w:p w:rsidR="00966495" w:rsidRDefault="00966495" w:rsidP="00D63CB2">
            <w:pPr>
              <w:autoSpaceDE w:val="0"/>
              <w:autoSpaceDN w:val="0"/>
              <w:adjustRightInd w:val="0"/>
              <w:rPr>
                <w:rFonts w:cs="Arial"/>
              </w:rPr>
            </w:pPr>
            <w:r w:rsidRPr="00D614AB">
              <w:t>Police</w:t>
            </w:r>
          </w:p>
        </w:tc>
        <w:tc>
          <w:tcPr>
            <w:tcW w:w="1020" w:type="dxa"/>
          </w:tcPr>
          <w:p w:rsidR="00966495" w:rsidRDefault="00966495" w:rsidP="00346633">
            <w:pPr>
              <w:autoSpaceDE w:val="0"/>
              <w:autoSpaceDN w:val="0"/>
              <w:adjustRightInd w:val="0"/>
              <w:jc w:val="center"/>
              <w:rPr>
                <w:rFonts w:cs="Arial"/>
              </w:rPr>
            </w:pPr>
            <w:r w:rsidRPr="00D614AB">
              <w:t>1</w:t>
            </w:r>
          </w:p>
        </w:tc>
        <w:tc>
          <w:tcPr>
            <w:tcW w:w="1020" w:type="dxa"/>
          </w:tcPr>
          <w:p w:rsidR="00966495" w:rsidRDefault="00966495" w:rsidP="00346633">
            <w:pPr>
              <w:autoSpaceDE w:val="0"/>
              <w:autoSpaceDN w:val="0"/>
              <w:adjustRightInd w:val="0"/>
              <w:jc w:val="center"/>
              <w:rPr>
                <w:rFonts w:cs="Arial"/>
              </w:rPr>
            </w:pPr>
            <w:r w:rsidRPr="00D614AB">
              <w:t>3%</w:t>
            </w:r>
          </w:p>
        </w:tc>
        <w:tc>
          <w:tcPr>
            <w:tcW w:w="1020" w:type="dxa"/>
          </w:tcPr>
          <w:p w:rsidR="00966495" w:rsidRDefault="00966495" w:rsidP="00346633">
            <w:pPr>
              <w:autoSpaceDE w:val="0"/>
              <w:autoSpaceDN w:val="0"/>
              <w:adjustRightInd w:val="0"/>
              <w:jc w:val="center"/>
              <w:rPr>
                <w:rFonts w:cs="Arial"/>
              </w:rPr>
            </w:pPr>
          </w:p>
        </w:tc>
        <w:tc>
          <w:tcPr>
            <w:tcW w:w="1020" w:type="dxa"/>
          </w:tcPr>
          <w:p w:rsidR="00966495" w:rsidRDefault="00966495" w:rsidP="00346633">
            <w:pPr>
              <w:autoSpaceDE w:val="0"/>
              <w:autoSpaceDN w:val="0"/>
              <w:adjustRightInd w:val="0"/>
              <w:jc w:val="center"/>
              <w:rPr>
                <w:rFonts w:cs="Arial"/>
              </w:rPr>
            </w:pPr>
            <w:r w:rsidRPr="00D614AB">
              <w:t>0%</w:t>
            </w:r>
          </w:p>
        </w:tc>
        <w:tc>
          <w:tcPr>
            <w:tcW w:w="1020" w:type="dxa"/>
          </w:tcPr>
          <w:p w:rsidR="00966495" w:rsidRDefault="00966495" w:rsidP="00346633">
            <w:pPr>
              <w:autoSpaceDE w:val="0"/>
              <w:autoSpaceDN w:val="0"/>
              <w:adjustRightInd w:val="0"/>
              <w:jc w:val="center"/>
              <w:rPr>
                <w:rFonts w:cs="Arial"/>
              </w:rPr>
            </w:pPr>
            <w:r w:rsidRPr="00D614AB">
              <w:t>1</w:t>
            </w:r>
          </w:p>
        </w:tc>
        <w:tc>
          <w:tcPr>
            <w:tcW w:w="1020" w:type="dxa"/>
          </w:tcPr>
          <w:p w:rsidR="00966495" w:rsidRDefault="00966495" w:rsidP="00346633">
            <w:pPr>
              <w:autoSpaceDE w:val="0"/>
              <w:autoSpaceDN w:val="0"/>
              <w:adjustRightInd w:val="0"/>
              <w:jc w:val="center"/>
              <w:rPr>
                <w:rFonts w:cs="Arial"/>
              </w:rPr>
            </w:pPr>
            <w:r w:rsidRPr="00D614AB">
              <w:t>2%</w:t>
            </w:r>
          </w:p>
        </w:tc>
      </w:tr>
      <w:tr w:rsidR="00966495" w:rsidTr="00966495">
        <w:tc>
          <w:tcPr>
            <w:tcW w:w="3685" w:type="dxa"/>
            <w:shd w:val="clear" w:color="auto" w:fill="E5DFEC" w:themeFill="accent4" w:themeFillTint="33"/>
          </w:tcPr>
          <w:p w:rsidR="00966495" w:rsidRDefault="00966495" w:rsidP="00D63CB2">
            <w:pPr>
              <w:autoSpaceDE w:val="0"/>
              <w:autoSpaceDN w:val="0"/>
              <w:adjustRightInd w:val="0"/>
              <w:rPr>
                <w:rFonts w:cs="Arial"/>
              </w:rPr>
            </w:pPr>
            <w:r w:rsidRPr="00D614AB">
              <w:t>Total clients</w:t>
            </w: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r w:rsidRPr="00D614AB">
              <w:t>37</w:t>
            </w: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r w:rsidRPr="00D614AB">
              <w:t>28</w:t>
            </w: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r w:rsidRPr="00D614AB">
              <w:t>65</w:t>
            </w:r>
          </w:p>
        </w:tc>
        <w:tc>
          <w:tcPr>
            <w:tcW w:w="1020" w:type="dxa"/>
            <w:shd w:val="clear" w:color="auto" w:fill="E5DFEC" w:themeFill="accent4" w:themeFillTint="33"/>
          </w:tcPr>
          <w:p w:rsidR="00966495" w:rsidRDefault="00966495" w:rsidP="00346633">
            <w:pPr>
              <w:autoSpaceDE w:val="0"/>
              <w:autoSpaceDN w:val="0"/>
              <w:adjustRightInd w:val="0"/>
              <w:jc w:val="center"/>
              <w:rPr>
                <w:rFonts w:cs="Arial"/>
              </w:rPr>
            </w:pPr>
          </w:p>
        </w:tc>
      </w:tr>
    </w:tbl>
    <w:p w:rsidR="000427A3" w:rsidRDefault="00EE7800" w:rsidP="00D63CB2">
      <w:pPr>
        <w:autoSpaceDE w:val="0"/>
        <w:autoSpaceDN w:val="0"/>
        <w:adjustRightInd w:val="0"/>
        <w:rPr>
          <w:rFonts w:cs="Arial"/>
        </w:rPr>
      </w:pPr>
      <w:r>
        <w:rPr>
          <w:rFonts w:cs="Arial"/>
        </w:rPr>
        <w:lastRenderedPageBreak/>
        <w:t xml:space="preserve">Of the </w:t>
      </w:r>
      <w:r w:rsidR="00D63CB2">
        <w:rPr>
          <w:rFonts w:cs="Arial"/>
        </w:rPr>
        <w:t>65</w:t>
      </w:r>
      <w:r>
        <w:rPr>
          <w:rFonts w:cs="Arial"/>
        </w:rPr>
        <w:t xml:space="preserve"> clients </w:t>
      </w:r>
      <w:r w:rsidR="00D63CB2">
        <w:rPr>
          <w:rFonts w:cs="Arial"/>
        </w:rPr>
        <w:t>included in this evaluation</w:t>
      </w:r>
      <w:r w:rsidR="000427A3">
        <w:rPr>
          <w:rFonts w:cs="Arial"/>
        </w:rPr>
        <w:t>:</w:t>
      </w:r>
    </w:p>
    <w:p w:rsidR="000427A3" w:rsidRDefault="00615420" w:rsidP="00B10A13">
      <w:pPr>
        <w:pStyle w:val="ListParagraph"/>
        <w:numPr>
          <w:ilvl w:val="0"/>
          <w:numId w:val="8"/>
        </w:numPr>
        <w:autoSpaceDE w:val="0"/>
        <w:autoSpaceDN w:val="0"/>
        <w:adjustRightInd w:val="0"/>
        <w:rPr>
          <w:rFonts w:cs="Arial"/>
        </w:rPr>
      </w:pPr>
      <w:r>
        <w:rPr>
          <w:rFonts w:cs="Arial"/>
        </w:rPr>
        <w:t xml:space="preserve">37 </w:t>
      </w:r>
      <w:r w:rsidR="00D63CB2" w:rsidRPr="000427A3">
        <w:rPr>
          <w:rFonts w:cs="Arial"/>
        </w:rPr>
        <w:t xml:space="preserve">were female </w:t>
      </w:r>
      <w:r>
        <w:rPr>
          <w:rFonts w:cs="Arial"/>
        </w:rPr>
        <w:t xml:space="preserve">(57%) </w:t>
      </w:r>
      <w:r w:rsidR="00D63CB2" w:rsidRPr="000427A3">
        <w:rPr>
          <w:rFonts w:cs="Arial"/>
        </w:rPr>
        <w:t xml:space="preserve">and </w:t>
      </w:r>
      <w:r>
        <w:rPr>
          <w:rFonts w:cs="Arial"/>
        </w:rPr>
        <w:t>28 were male (43%)</w:t>
      </w:r>
      <w:r w:rsidR="00D63CB2" w:rsidRPr="000427A3">
        <w:rPr>
          <w:rFonts w:cs="Arial"/>
        </w:rPr>
        <w:t xml:space="preserve">. </w:t>
      </w:r>
    </w:p>
    <w:p w:rsidR="009843C3" w:rsidRPr="009843C3" w:rsidRDefault="009843C3" w:rsidP="00B10A13">
      <w:pPr>
        <w:pStyle w:val="ListParagraph"/>
        <w:numPr>
          <w:ilvl w:val="0"/>
          <w:numId w:val="8"/>
        </w:numPr>
        <w:autoSpaceDE w:val="0"/>
        <w:autoSpaceDN w:val="0"/>
        <w:adjustRightInd w:val="0"/>
        <w:rPr>
          <w:rFonts w:cs="Arial"/>
        </w:rPr>
      </w:pPr>
      <w:r w:rsidRPr="009843C3">
        <w:rPr>
          <w:rFonts w:cs="Arial"/>
        </w:rPr>
        <w:t>49 (94%) of those for whom ethnicity is stated (total n=52) were White British.</w:t>
      </w:r>
    </w:p>
    <w:p w:rsidR="00EE7800" w:rsidRPr="000427A3" w:rsidRDefault="00615420" w:rsidP="00B10A13">
      <w:pPr>
        <w:pStyle w:val="ListParagraph"/>
        <w:numPr>
          <w:ilvl w:val="0"/>
          <w:numId w:val="8"/>
        </w:numPr>
        <w:autoSpaceDE w:val="0"/>
        <w:autoSpaceDN w:val="0"/>
        <w:adjustRightInd w:val="0"/>
        <w:rPr>
          <w:rFonts w:cs="Arial"/>
        </w:rPr>
      </w:pPr>
      <w:r>
        <w:rPr>
          <w:rFonts w:cs="Arial"/>
        </w:rPr>
        <w:t>19 (</w:t>
      </w:r>
      <w:r w:rsidR="00D63CB2" w:rsidRPr="000427A3">
        <w:rPr>
          <w:rFonts w:cs="Arial"/>
        </w:rPr>
        <w:t>29</w:t>
      </w:r>
      <w:r w:rsidR="00EE7800" w:rsidRPr="000427A3">
        <w:rPr>
          <w:rFonts w:cs="Arial"/>
        </w:rPr>
        <w:t>%</w:t>
      </w:r>
      <w:r>
        <w:rPr>
          <w:rFonts w:cs="Arial"/>
        </w:rPr>
        <w:t>)</w:t>
      </w:r>
      <w:r w:rsidR="00EE7800" w:rsidRPr="000427A3">
        <w:rPr>
          <w:rFonts w:cs="Arial"/>
        </w:rPr>
        <w:t xml:space="preserve"> were aged 2</w:t>
      </w:r>
      <w:r w:rsidR="00D63CB2" w:rsidRPr="000427A3">
        <w:rPr>
          <w:rFonts w:cs="Arial"/>
        </w:rPr>
        <w:t>5-29</w:t>
      </w:r>
      <w:r w:rsidR="00EE7800" w:rsidRPr="000427A3">
        <w:rPr>
          <w:rFonts w:cs="Arial"/>
        </w:rPr>
        <w:t xml:space="preserve"> while </w:t>
      </w:r>
      <w:r>
        <w:rPr>
          <w:rFonts w:cs="Arial"/>
        </w:rPr>
        <w:t>17 (</w:t>
      </w:r>
      <w:r w:rsidR="000427A3" w:rsidRPr="000427A3">
        <w:rPr>
          <w:rFonts w:cs="Arial"/>
        </w:rPr>
        <w:t>2</w:t>
      </w:r>
      <w:r w:rsidR="00EE7800" w:rsidRPr="000427A3">
        <w:rPr>
          <w:rFonts w:cs="Arial"/>
        </w:rPr>
        <w:t>6%</w:t>
      </w:r>
      <w:r>
        <w:rPr>
          <w:rFonts w:cs="Arial"/>
        </w:rPr>
        <w:t>)</w:t>
      </w:r>
      <w:r w:rsidR="00EE7800" w:rsidRPr="000427A3">
        <w:rPr>
          <w:rFonts w:cs="Arial"/>
        </w:rPr>
        <w:t xml:space="preserve"> were aged 2</w:t>
      </w:r>
      <w:r w:rsidR="000427A3" w:rsidRPr="000427A3">
        <w:rPr>
          <w:rFonts w:cs="Arial"/>
        </w:rPr>
        <w:t xml:space="preserve">4 or under, </w:t>
      </w:r>
      <w:r>
        <w:rPr>
          <w:rFonts w:cs="Arial"/>
        </w:rPr>
        <w:t>21 (</w:t>
      </w:r>
      <w:r w:rsidR="000427A3" w:rsidRPr="000427A3">
        <w:rPr>
          <w:rFonts w:cs="Arial"/>
        </w:rPr>
        <w:t>32%</w:t>
      </w:r>
      <w:r>
        <w:rPr>
          <w:rFonts w:cs="Arial"/>
        </w:rPr>
        <w:t>)</w:t>
      </w:r>
      <w:r w:rsidR="000427A3" w:rsidRPr="000427A3">
        <w:rPr>
          <w:rFonts w:cs="Arial"/>
        </w:rPr>
        <w:t xml:space="preserve"> were aged between 30 and 39,</w:t>
      </w:r>
      <w:r w:rsidR="00535276" w:rsidRPr="000427A3">
        <w:rPr>
          <w:rFonts w:cs="Arial"/>
        </w:rPr>
        <w:t xml:space="preserve"> and the remaining </w:t>
      </w:r>
      <w:r>
        <w:rPr>
          <w:rFonts w:cs="Arial"/>
        </w:rPr>
        <w:t>8 (</w:t>
      </w:r>
      <w:r w:rsidR="000427A3" w:rsidRPr="000427A3">
        <w:rPr>
          <w:rFonts w:cs="Arial"/>
        </w:rPr>
        <w:t>1</w:t>
      </w:r>
      <w:r w:rsidR="00535276" w:rsidRPr="000427A3">
        <w:rPr>
          <w:rFonts w:cs="Arial"/>
        </w:rPr>
        <w:t>2%</w:t>
      </w:r>
      <w:r>
        <w:rPr>
          <w:rFonts w:cs="Arial"/>
        </w:rPr>
        <w:t>)</w:t>
      </w:r>
      <w:r w:rsidR="00535276" w:rsidRPr="000427A3">
        <w:rPr>
          <w:rFonts w:cs="Arial"/>
        </w:rPr>
        <w:t xml:space="preserve"> were aged </w:t>
      </w:r>
      <w:r w:rsidR="000427A3" w:rsidRPr="000427A3">
        <w:rPr>
          <w:rFonts w:cs="Arial"/>
        </w:rPr>
        <w:t xml:space="preserve">40 </w:t>
      </w:r>
      <w:r w:rsidR="00535276" w:rsidRPr="000427A3">
        <w:rPr>
          <w:rFonts w:cs="Arial"/>
        </w:rPr>
        <w:t>or over</w:t>
      </w:r>
      <w:r w:rsidR="00EE7800" w:rsidRPr="000427A3">
        <w:rPr>
          <w:rFonts w:cs="Arial"/>
        </w:rPr>
        <w:t xml:space="preserve">: the mean age was </w:t>
      </w:r>
      <w:r w:rsidR="000427A3">
        <w:rPr>
          <w:rFonts w:cs="Arial"/>
        </w:rPr>
        <w:t>30</w:t>
      </w:r>
      <w:r w:rsidR="002F0257">
        <w:rPr>
          <w:rFonts w:cs="Arial"/>
        </w:rPr>
        <w:t>. Male clients had a higher average age (36) than females (28)</w:t>
      </w:r>
      <w:r w:rsidR="00EE7800" w:rsidRPr="000427A3">
        <w:rPr>
          <w:rFonts w:cs="Arial"/>
        </w:rPr>
        <w:t xml:space="preserve">. </w:t>
      </w:r>
    </w:p>
    <w:p w:rsidR="00D63CB2" w:rsidRDefault="00D63CB2" w:rsidP="00D63CB2">
      <w:pPr>
        <w:autoSpaceDE w:val="0"/>
        <w:autoSpaceDN w:val="0"/>
        <w:adjustRightInd w:val="0"/>
        <w:jc w:val="center"/>
        <w:rPr>
          <w:rFonts w:cs="Arial"/>
        </w:rPr>
      </w:pPr>
      <w:r>
        <w:rPr>
          <w:noProof/>
          <w:lang w:eastAsia="en-GB"/>
        </w:rPr>
        <w:drawing>
          <wp:inline distT="0" distB="0" distL="0" distR="0" wp14:anchorId="007997C5" wp14:editId="24B81CE5">
            <wp:extent cx="4572000" cy="2828925"/>
            <wp:effectExtent l="0" t="0" r="0" b="0"/>
            <wp:docPr id="16" name="Chart 16" descr="Bar chart showing age range of clients" titl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42896" w:rsidRDefault="00EE7800" w:rsidP="0073331F">
      <w:pPr>
        <w:autoSpaceDE w:val="0"/>
        <w:autoSpaceDN w:val="0"/>
        <w:adjustRightInd w:val="0"/>
        <w:rPr>
          <w:rFonts w:cs="Arial"/>
        </w:rPr>
      </w:pPr>
      <w:r w:rsidRPr="006A31CC">
        <w:rPr>
          <w:rFonts w:cs="Arial"/>
        </w:rPr>
        <w:t xml:space="preserve">Where information on </w:t>
      </w:r>
      <w:r w:rsidR="007F438C">
        <w:rPr>
          <w:rFonts w:cs="Arial"/>
        </w:rPr>
        <w:t>care history was available (</w:t>
      </w:r>
      <w:r w:rsidR="00D632A5">
        <w:rPr>
          <w:rFonts w:cs="Arial"/>
        </w:rPr>
        <w:t xml:space="preserve">total </w:t>
      </w:r>
      <w:r w:rsidR="007F438C">
        <w:rPr>
          <w:rFonts w:cs="Arial"/>
        </w:rPr>
        <w:t>n=58</w:t>
      </w:r>
      <w:r w:rsidRPr="006A31CC">
        <w:rPr>
          <w:rFonts w:cs="Arial"/>
        </w:rPr>
        <w:t xml:space="preserve">), </w:t>
      </w:r>
      <w:r w:rsidR="00615420">
        <w:rPr>
          <w:rFonts w:cs="Arial"/>
        </w:rPr>
        <w:t>6</w:t>
      </w:r>
      <w:r w:rsidR="00D632A5">
        <w:rPr>
          <w:rFonts w:cs="Arial"/>
        </w:rPr>
        <w:t xml:space="preserve"> </w:t>
      </w:r>
      <w:r w:rsidR="002A4C73">
        <w:rPr>
          <w:rFonts w:cs="Arial"/>
        </w:rPr>
        <w:t xml:space="preserve">clients </w:t>
      </w:r>
      <w:r w:rsidR="00615420">
        <w:rPr>
          <w:rFonts w:cs="Arial"/>
        </w:rPr>
        <w:t>(10% of all clients</w:t>
      </w:r>
      <w:r w:rsidR="00487AC7">
        <w:rPr>
          <w:rStyle w:val="FootnoteReference"/>
          <w:rFonts w:cs="Arial"/>
        </w:rPr>
        <w:footnoteReference w:id="9"/>
      </w:r>
      <w:r w:rsidR="00615420">
        <w:rPr>
          <w:rFonts w:cs="Arial"/>
        </w:rPr>
        <w:t xml:space="preserve">) </w:t>
      </w:r>
      <w:r w:rsidR="002A4C73">
        <w:rPr>
          <w:rFonts w:cs="Arial"/>
        </w:rPr>
        <w:t>had been in care</w:t>
      </w:r>
      <w:r w:rsidR="00615420">
        <w:rPr>
          <w:rFonts w:cs="Arial"/>
        </w:rPr>
        <w:t>:</w:t>
      </w:r>
      <w:r w:rsidR="002A4C73">
        <w:rPr>
          <w:rFonts w:cs="Arial"/>
        </w:rPr>
        <w:t xml:space="preserve"> this was </w:t>
      </w:r>
      <w:r w:rsidR="007F438C">
        <w:rPr>
          <w:rFonts w:cs="Arial"/>
        </w:rPr>
        <w:t>18</w:t>
      </w:r>
      <w:r w:rsidRPr="006A31CC">
        <w:rPr>
          <w:rFonts w:cs="Arial"/>
        </w:rPr>
        <w:t xml:space="preserve">% </w:t>
      </w:r>
      <w:r w:rsidR="007F438C">
        <w:rPr>
          <w:rFonts w:cs="Arial"/>
        </w:rPr>
        <w:t xml:space="preserve">of women but no men. </w:t>
      </w:r>
      <w:r w:rsidR="00A17752">
        <w:rPr>
          <w:rFonts w:cs="Arial"/>
        </w:rPr>
        <w:t xml:space="preserve">An additional </w:t>
      </w:r>
      <w:r w:rsidR="00615420">
        <w:rPr>
          <w:rFonts w:cs="Arial"/>
        </w:rPr>
        <w:t>20 clients (</w:t>
      </w:r>
      <w:r>
        <w:rPr>
          <w:rFonts w:cs="Arial"/>
        </w:rPr>
        <w:t>38%</w:t>
      </w:r>
      <w:r w:rsidR="00A17752" w:rsidRPr="00A17752">
        <w:rPr>
          <w:rFonts w:cs="Arial"/>
          <w:vertAlign w:val="superscript"/>
        </w:rPr>
        <w:t>8</w:t>
      </w:r>
      <w:r w:rsidR="00615420">
        <w:rPr>
          <w:rFonts w:cs="Arial"/>
        </w:rPr>
        <w:t xml:space="preserve"> of the clients this information is available for</w:t>
      </w:r>
      <w:r w:rsidR="00A17752">
        <w:rPr>
          <w:rFonts w:cs="Arial"/>
        </w:rPr>
        <w:t xml:space="preserve"> (</w:t>
      </w:r>
      <w:r w:rsidR="007F438C">
        <w:rPr>
          <w:rFonts w:cs="Arial"/>
        </w:rPr>
        <w:t xml:space="preserve">=52) </w:t>
      </w:r>
      <w:r>
        <w:rPr>
          <w:rFonts w:cs="Arial"/>
        </w:rPr>
        <w:t xml:space="preserve">had </w:t>
      </w:r>
      <w:r w:rsidRPr="006A31CC">
        <w:rPr>
          <w:rFonts w:cs="Arial"/>
        </w:rPr>
        <w:t>had CYPS involvement as a child</w:t>
      </w:r>
      <w:r w:rsidR="00D632A5">
        <w:rPr>
          <w:rFonts w:cs="Arial"/>
        </w:rPr>
        <w:t xml:space="preserve"> - </w:t>
      </w:r>
      <w:r w:rsidR="007F438C">
        <w:rPr>
          <w:rFonts w:cs="Arial"/>
        </w:rPr>
        <w:t xml:space="preserve">this </w:t>
      </w:r>
      <w:r w:rsidR="00D632A5">
        <w:rPr>
          <w:rFonts w:cs="Arial"/>
        </w:rPr>
        <w:t xml:space="preserve">was </w:t>
      </w:r>
      <w:r w:rsidR="00615420">
        <w:rPr>
          <w:rFonts w:cs="Arial"/>
        </w:rPr>
        <w:t>17 (</w:t>
      </w:r>
      <w:r w:rsidR="00D632A5">
        <w:rPr>
          <w:rFonts w:cs="Arial"/>
        </w:rPr>
        <w:t>55%</w:t>
      </w:r>
      <w:r w:rsidR="00615420">
        <w:rPr>
          <w:rFonts w:cs="Arial"/>
        </w:rPr>
        <w:t>)</w:t>
      </w:r>
      <w:r w:rsidR="00D632A5">
        <w:rPr>
          <w:rFonts w:cs="Arial"/>
        </w:rPr>
        <w:t xml:space="preserve"> of women and </w:t>
      </w:r>
      <w:r w:rsidR="00615420">
        <w:rPr>
          <w:rFonts w:cs="Arial"/>
        </w:rPr>
        <w:t>3 (</w:t>
      </w:r>
      <w:r w:rsidR="00D632A5">
        <w:rPr>
          <w:rFonts w:cs="Arial"/>
        </w:rPr>
        <w:t>14%</w:t>
      </w:r>
      <w:r w:rsidR="00615420">
        <w:rPr>
          <w:rFonts w:cs="Arial"/>
        </w:rPr>
        <w:t>)</w:t>
      </w:r>
      <w:r w:rsidR="00D632A5">
        <w:rPr>
          <w:rFonts w:cs="Arial"/>
        </w:rPr>
        <w:t xml:space="preserve"> of men</w:t>
      </w:r>
      <w:r w:rsidRPr="006A31CC">
        <w:rPr>
          <w:rFonts w:cs="Arial"/>
        </w:rPr>
        <w:t xml:space="preserve">. </w:t>
      </w:r>
    </w:p>
    <w:p w:rsidR="00626A73" w:rsidRDefault="00626A73" w:rsidP="0073331F">
      <w:pPr>
        <w:autoSpaceDE w:val="0"/>
        <w:autoSpaceDN w:val="0"/>
        <w:adjustRightInd w:val="0"/>
        <w:rPr>
          <w:rFonts w:cs="Arial"/>
        </w:rPr>
      </w:pPr>
    </w:p>
    <w:p w:rsidR="006A7A3B" w:rsidRDefault="006A7A3B" w:rsidP="0073331F">
      <w:pPr>
        <w:autoSpaceDE w:val="0"/>
        <w:autoSpaceDN w:val="0"/>
        <w:adjustRightInd w:val="0"/>
        <w:spacing w:line="240" w:lineRule="auto"/>
        <w:rPr>
          <w:rFonts w:cs="Arial"/>
        </w:rPr>
      </w:pPr>
      <w:r>
        <w:rPr>
          <w:rFonts w:cs="Arial"/>
        </w:rPr>
        <w:t>Referrals to the service recorded a primary need for the 65 clients. In addition, for the majority</w:t>
      </w:r>
      <w:r w:rsidR="003B0EE7">
        <w:rPr>
          <w:rFonts w:cs="Arial"/>
        </w:rPr>
        <w:t xml:space="preserve"> (n=61)</w:t>
      </w:r>
      <w:r>
        <w:rPr>
          <w:rFonts w:cs="Arial"/>
        </w:rPr>
        <w:t>, other needs were also identified</w:t>
      </w:r>
      <w:r w:rsidR="003B0EE7">
        <w:rPr>
          <w:rFonts w:cs="Arial"/>
        </w:rPr>
        <w:t xml:space="preserve"> (see Table </w:t>
      </w:r>
      <w:r w:rsidR="00980C7D">
        <w:rPr>
          <w:rFonts w:cs="Arial"/>
        </w:rPr>
        <w:t>3</w:t>
      </w:r>
      <w:r w:rsidR="003B0EE7">
        <w:rPr>
          <w:rFonts w:cs="Arial"/>
        </w:rPr>
        <w:t>):</w:t>
      </w:r>
    </w:p>
    <w:p w:rsidR="00F10F20" w:rsidRPr="00666182" w:rsidRDefault="00F10F20" w:rsidP="00B10A13">
      <w:pPr>
        <w:pStyle w:val="ListParagraph"/>
        <w:numPr>
          <w:ilvl w:val="0"/>
          <w:numId w:val="13"/>
        </w:numPr>
        <w:autoSpaceDE w:val="0"/>
        <w:autoSpaceDN w:val="0"/>
        <w:adjustRightInd w:val="0"/>
        <w:rPr>
          <w:rFonts w:cs="Arial"/>
        </w:rPr>
      </w:pPr>
      <w:r w:rsidRPr="00666182">
        <w:rPr>
          <w:rFonts w:cs="Arial"/>
        </w:rPr>
        <w:t xml:space="preserve">11 females </w:t>
      </w:r>
      <w:r>
        <w:rPr>
          <w:rFonts w:cs="Arial"/>
        </w:rPr>
        <w:t xml:space="preserve">(30%) </w:t>
      </w:r>
      <w:r w:rsidRPr="00666182">
        <w:rPr>
          <w:rFonts w:cs="Arial"/>
        </w:rPr>
        <w:t xml:space="preserve">and 12 males </w:t>
      </w:r>
      <w:r>
        <w:rPr>
          <w:rFonts w:cs="Arial"/>
        </w:rPr>
        <w:t xml:space="preserve">(43%) </w:t>
      </w:r>
      <w:r w:rsidRPr="00666182">
        <w:rPr>
          <w:rFonts w:cs="Arial"/>
        </w:rPr>
        <w:t>were referred due to a primary need that they had had previous children removed</w:t>
      </w:r>
      <w:r w:rsidR="00A17752">
        <w:rPr>
          <w:rStyle w:val="FootnoteReference"/>
          <w:rFonts w:cs="Arial"/>
        </w:rPr>
        <w:footnoteReference w:id="10"/>
      </w:r>
      <w:r w:rsidRPr="00666182">
        <w:rPr>
          <w:rFonts w:cs="Arial"/>
        </w:rPr>
        <w:t>.</w:t>
      </w:r>
    </w:p>
    <w:p w:rsidR="00F10F20" w:rsidRPr="00666182" w:rsidRDefault="00F10F20" w:rsidP="00B10A13">
      <w:pPr>
        <w:pStyle w:val="ListParagraph"/>
        <w:numPr>
          <w:ilvl w:val="0"/>
          <w:numId w:val="13"/>
        </w:numPr>
        <w:autoSpaceDE w:val="0"/>
        <w:autoSpaceDN w:val="0"/>
        <w:adjustRightInd w:val="0"/>
        <w:rPr>
          <w:rFonts w:cs="Arial"/>
        </w:rPr>
      </w:pPr>
      <w:r w:rsidRPr="00666182">
        <w:rPr>
          <w:rFonts w:cs="Arial"/>
        </w:rPr>
        <w:t xml:space="preserve">15 females </w:t>
      </w:r>
      <w:r>
        <w:rPr>
          <w:rFonts w:cs="Arial"/>
        </w:rPr>
        <w:t xml:space="preserve">(41%) </w:t>
      </w:r>
      <w:r w:rsidRPr="00666182">
        <w:rPr>
          <w:rFonts w:cs="Arial"/>
        </w:rPr>
        <w:t xml:space="preserve">and 12 males </w:t>
      </w:r>
      <w:r>
        <w:rPr>
          <w:rFonts w:cs="Arial"/>
        </w:rPr>
        <w:t xml:space="preserve">(43%) </w:t>
      </w:r>
      <w:r w:rsidRPr="00666182">
        <w:rPr>
          <w:rFonts w:cs="Arial"/>
        </w:rPr>
        <w:t>had substance abuse as a primary or other need.</w:t>
      </w:r>
    </w:p>
    <w:p w:rsidR="00F10F20" w:rsidRPr="00666182" w:rsidRDefault="00F10F20" w:rsidP="00B10A13">
      <w:pPr>
        <w:pStyle w:val="ListParagraph"/>
        <w:numPr>
          <w:ilvl w:val="0"/>
          <w:numId w:val="13"/>
        </w:numPr>
        <w:autoSpaceDE w:val="0"/>
        <w:autoSpaceDN w:val="0"/>
        <w:adjustRightInd w:val="0"/>
        <w:rPr>
          <w:rFonts w:cs="Arial"/>
        </w:rPr>
      </w:pPr>
      <w:r w:rsidRPr="00666182">
        <w:rPr>
          <w:rFonts w:cs="Arial"/>
        </w:rPr>
        <w:t xml:space="preserve">15 females </w:t>
      </w:r>
      <w:r>
        <w:rPr>
          <w:rFonts w:cs="Arial"/>
        </w:rPr>
        <w:t xml:space="preserve">(41%) </w:t>
      </w:r>
      <w:r w:rsidRPr="00666182">
        <w:rPr>
          <w:rFonts w:cs="Arial"/>
        </w:rPr>
        <w:t xml:space="preserve">and 7 </w:t>
      </w:r>
      <w:r>
        <w:rPr>
          <w:rFonts w:cs="Arial"/>
        </w:rPr>
        <w:t xml:space="preserve">(25%) </w:t>
      </w:r>
      <w:r w:rsidRPr="00666182">
        <w:rPr>
          <w:rFonts w:cs="Arial"/>
        </w:rPr>
        <w:t>males had mental health issues as a primary or other need.</w:t>
      </w:r>
    </w:p>
    <w:p w:rsidR="00F10F20" w:rsidRPr="00666182" w:rsidRDefault="00F10F20" w:rsidP="00B10A13">
      <w:pPr>
        <w:pStyle w:val="ListParagraph"/>
        <w:numPr>
          <w:ilvl w:val="0"/>
          <w:numId w:val="13"/>
        </w:numPr>
        <w:autoSpaceDE w:val="0"/>
        <w:autoSpaceDN w:val="0"/>
        <w:adjustRightInd w:val="0"/>
        <w:rPr>
          <w:rFonts w:cs="Arial"/>
        </w:rPr>
      </w:pPr>
      <w:r w:rsidRPr="00666182">
        <w:rPr>
          <w:rFonts w:cs="Arial"/>
        </w:rPr>
        <w:t>12 females</w:t>
      </w:r>
      <w:r>
        <w:rPr>
          <w:rFonts w:cs="Arial"/>
        </w:rPr>
        <w:t xml:space="preserve"> (32%)</w:t>
      </w:r>
      <w:r w:rsidRPr="00666182">
        <w:rPr>
          <w:rFonts w:cs="Arial"/>
        </w:rPr>
        <w:t xml:space="preserve"> and 8 </w:t>
      </w:r>
      <w:r>
        <w:rPr>
          <w:rFonts w:cs="Arial"/>
        </w:rPr>
        <w:t xml:space="preserve">(29%) </w:t>
      </w:r>
      <w:r w:rsidRPr="00666182">
        <w:rPr>
          <w:rFonts w:cs="Arial"/>
        </w:rPr>
        <w:t>males had domestic abuse as a primary or other need.</w:t>
      </w:r>
    </w:p>
    <w:p w:rsidR="00F10F20" w:rsidRPr="00F10F20" w:rsidRDefault="00F10F20" w:rsidP="00C50937">
      <w:pPr>
        <w:autoSpaceDE w:val="0"/>
        <w:autoSpaceDN w:val="0"/>
        <w:adjustRightInd w:val="0"/>
        <w:jc w:val="center"/>
        <w:rPr>
          <w:rFonts w:cs="Arial"/>
          <w:b/>
          <w:sz w:val="10"/>
        </w:rPr>
      </w:pPr>
    </w:p>
    <w:p w:rsidR="00C50937" w:rsidRDefault="00C50937" w:rsidP="00C50937">
      <w:pPr>
        <w:autoSpaceDE w:val="0"/>
        <w:autoSpaceDN w:val="0"/>
        <w:adjustRightInd w:val="0"/>
        <w:jc w:val="center"/>
        <w:rPr>
          <w:rFonts w:cs="Arial"/>
        </w:rPr>
      </w:pPr>
      <w:r>
        <w:rPr>
          <w:noProof/>
          <w:lang w:eastAsia="en-GB"/>
        </w:rPr>
        <w:lastRenderedPageBreak/>
        <w:drawing>
          <wp:inline distT="0" distB="0" distL="0" distR="0" wp14:anchorId="47641FEB" wp14:editId="64BD4FF1">
            <wp:extent cx="4572000" cy="3819525"/>
            <wp:effectExtent l="0" t="0" r="0" b="0"/>
            <wp:docPr id="23" name="Chart 23" descr="Bar chart showing reasons for referral (all clients)" titl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A7A3B" w:rsidRDefault="006A7A3B" w:rsidP="006A7A3B">
      <w:pPr>
        <w:autoSpaceDE w:val="0"/>
        <w:autoSpaceDN w:val="0"/>
        <w:adjustRightInd w:val="0"/>
        <w:jc w:val="center"/>
        <w:rPr>
          <w:rFonts w:cs="Arial"/>
        </w:rPr>
      </w:pPr>
      <w:r>
        <w:rPr>
          <w:noProof/>
          <w:lang w:eastAsia="en-GB"/>
        </w:rPr>
        <w:drawing>
          <wp:inline distT="0" distB="0" distL="0" distR="0" wp14:anchorId="127E6A3F" wp14:editId="6F6BE944">
            <wp:extent cx="4572000" cy="3829050"/>
            <wp:effectExtent l="0" t="0" r="0" b="0"/>
            <wp:docPr id="21" name="Chart 21" descr="Bar chart showing reasons for referral (females)" titl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A7A3B" w:rsidRDefault="006A7A3B" w:rsidP="006A7A3B">
      <w:pPr>
        <w:autoSpaceDE w:val="0"/>
        <w:autoSpaceDN w:val="0"/>
        <w:adjustRightInd w:val="0"/>
        <w:jc w:val="center"/>
        <w:rPr>
          <w:rFonts w:cs="Arial"/>
        </w:rPr>
      </w:pPr>
      <w:r>
        <w:rPr>
          <w:noProof/>
          <w:lang w:eastAsia="en-GB"/>
        </w:rPr>
        <w:lastRenderedPageBreak/>
        <w:drawing>
          <wp:inline distT="0" distB="0" distL="0" distR="0" wp14:anchorId="5AC9ED43" wp14:editId="5E253D5D">
            <wp:extent cx="4572000" cy="3819525"/>
            <wp:effectExtent l="0" t="0" r="0" b="0"/>
            <wp:docPr id="22" name="Chart 22" descr="Bar chart showing reasons for referral (males)" titl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B0EE7" w:rsidRDefault="003B0EE7" w:rsidP="003B0EE7">
      <w:pPr>
        <w:autoSpaceDE w:val="0"/>
        <w:autoSpaceDN w:val="0"/>
        <w:adjustRightInd w:val="0"/>
        <w:rPr>
          <w:rFonts w:cs="Arial"/>
        </w:rPr>
      </w:pPr>
    </w:p>
    <w:p w:rsidR="00626A73" w:rsidRDefault="00626A73" w:rsidP="00626A73">
      <w:pPr>
        <w:autoSpaceDE w:val="0"/>
        <w:autoSpaceDN w:val="0"/>
        <w:adjustRightInd w:val="0"/>
        <w:jc w:val="center"/>
        <w:rPr>
          <w:rFonts w:cs="Arial"/>
          <w:b/>
        </w:rPr>
      </w:pPr>
      <w:r w:rsidRPr="003B0EE7">
        <w:rPr>
          <w:rFonts w:cs="Arial"/>
          <w:b/>
        </w:rPr>
        <w:t xml:space="preserve">Table </w:t>
      </w:r>
      <w:r w:rsidR="00980C7D">
        <w:rPr>
          <w:rFonts w:cs="Arial"/>
          <w:b/>
        </w:rPr>
        <w:t>3</w:t>
      </w:r>
      <w:r w:rsidRPr="003B0EE7">
        <w:rPr>
          <w:rFonts w:cs="Arial"/>
          <w:b/>
        </w:rPr>
        <w:t>: Primary need and other needs identified at referral</w:t>
      </w:r>
    </w:p>
    <w:p w:rsidR="00361469" w:rsidRPr="003B0EE7" w:rsidRDefault="00361469" w:rsidP="00361469">
      <w:pPr>
        <w:autoSpaceDE w:val="0"/>
        <w:autoSpaceDN w:val="0"/>
        <w:adjustRightInd w:val="0"/>
        <w:ind w:left="3629"/>
        <w:rPr>
          <w:rFonts w:cs="Arial"/>
          <w:b/>
        </w:rPr>
      </w:pPr>
      <w:r>
        <w:rPr>
          <w:rFonts w:cs="Arial"/>
          <w:b/>
        </w:rPr>
        <w:t>Female</w:t>
      </w:r>
      <w:r>
        <w:rPr>
          <w:rFonts w:cs="Arial"/>
          <w:b/>
        </w:rPr>
        <w:tab/>
      </w:r>
      <w:r>
        <w:rPr>
          <w:rFonts w:cs="Arial"/>
          <w:b/>
        </w:rPr>
        <w:tab/>
      </w:r>
      <w:r>
        <w:rPr>
          <w:rFonts w:cs="Arial"/>
          <w:b/>
        </w:rPr>
        <w:tab/>
        <w:t>Male</w:t>
      </w:r>
      <w:r>
        <w:rPr>
          <w:rFonts w:cs="Arial"/>
          <w:b/>
        </w:rPr>
        <w:tab/>
      </w:r>
      <w:r>
        <w:rPr>
          <w:rFonts w:cs="Arial"/>
          <w:b/>
        </w:rPr>
        <w:tab/>
      </w:r>
      <w:r>
        <w:rPr>
          <w:rFonts w:cs="Arial"/>
          <w:b/>
        </w:rPr>
        <w:tab/>
        <w:t>All</w:t>
      </w:r>
    </w:p>
    <w:tbl>
      <w:tblPr>
        <w:tblStyle w:val="TableGrid"/>
        <w:tblW w:w="9781" w:type="dxa"/>
        <w:tblLook w:val="04A0" w:firstRow="1" w:lastRow="0" w:firstColumn="1" w:lastColumn="0" w:noHBand="0" w:noVBand="1"/>
        <w:tblCaption w:val="Table 3"/>
        <w:tblDescription w:val="Table showing primary needs and other needs identified at referral"/>
      </w:tblPr>
      <w:tblGrid>
        <w:gridCol w:w="3333"/>
        <w:gridCol w:w="1118"/>
        <w:gridCol w:w="1032"/>
        <w:gridCol w:w="1117"/>
        <w:gridCol w:w="1032"/>
        <w:gridCol w:w="1117"/>
        <w:gridCol w:w="1032"/>
      </w:tblGrid>
      <w:tr w:rsidR="00626A73" w:rsidRPr="006A7A3B" w:rsidTr="00850443">
        <w:trPr>
          <w:trHeight w:val="300"/>
          <w:tblHeader/>
        </w:trPr>
        <w:tc>
          <w:tcPr>
            <w:tcW w:w="3333" w:type="dxa"/>
            <w:shd w:val="clear" w:color="auto" w:fill="E5DFEC" w:themeFill="accent4" w:themeFillTint="33"/>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 </w:t>
            </w:r>
          </w:p>
        </w:tc>
        <w:tc>
          <w:tcPr>
            <w:tcW w:w="1118" w:type="dxa"/>
            <w:shd w:val="clear" w:color="auto" w:fill="E5DFEC" w:themeFill="accent4" w:themeFillTint="33"/>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Primary need</w:t>
            </w:r>
          </w:p>
        </w:tc>
        <w:tc>
          <w:tcPr>
            <w:tcW w:w="1032" w:type="dxa"/>
            <w:shd w:val="clear" w:color="auto" w:fill="E5DFEC" w:themeFill="accent4" w:themeFillTint="33"/>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Other needs</w:t>
            </w:r>
          </w:p>
        </w:tc>
        <w:tc>
          <w:tcPr>
            <w:tcW w:w="1117" w:type="dxa"/>
            <w:shd w:val="clear" w:color="auto" w:fill="E5DFEC" w:themeFill="accent4" w:themeFillTint="33"/>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Primary need</w:t>
            </w:r>
          </w:p>
        </w:tc>
        <w:tc>
          <w:tcPr>
            <w:tcW w:w="1032" w:type="dxa"/>
            <w:shd w:val="clear" w:color="auto" w:fill="E5DFEC" w:themeFill="accent4" w:themeFillTint="33"/>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Other needs</w:t>
            </w:r>
          </w:p>
        </w:tc>
        <w:tc>
          <w:tcPr>
            <w:tcW w:w="1117" w:type="dxa"/>
            <w:shd w:val="clear" w:color="auto" w:fill="E5DFEC" w:themeFill="accent4" w:themeFillTint="33"/>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Primary need</w:t>
            </w:r>
          </w:p>
        </w:tc>
        <w:tc>
          <w:tcPr>
            <w:tcW w:w="1032" w:type="dxa"/>
            <w:shd w:val="clear" w:color="auto" w:fill="E5DFEC" w:themeFill="accent4" w:themeFillTint="33"/>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Other needs</w:t>
            </w:r>
          </w:p>
        </w:tc>
      </w:tr>
      <w:tr w:rsidR="00626A73" w:rsidRPr="006A7A3B" w:rsidTr="00391811">
        <w:trPr>
          <w:trHeight w:val="300"/>
        </w:trPr>
        <w:tc>
          <w:tcPr>
            <w:tcW w:w="3333" w:type="dxa"/>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Previous child(</w:t>
            </w:r>
            <w:proofErr w:type="spellStart"/>
            <w:r w:rsidRPr="006A7A3B">
              <w:rPr>
                <w:rFonts w:eastAsia="Times New Roman" w:cs="Arial"/>
                <w:color w:val="000000"/>
                <w:lang w:eastAsia="en-GB"/>
              </w:rPr>
              <w:t>ren</w:t>
            </w:r>
            <w:proofErr w:type="spellEnd"/>
            <w:r w:rsidRPr="006A7A3B">
              <w:rPr>
                <w:rFonts w:eastAsia="Times New Roman" w:cs="Arial"/>
                <w:color w:val="000000"/>
                <w:lang w:eastAsia="en-GB"/>
              </w:rPr>
              <w:t>) removed</w:t>
            </w:r>
          </w:p>
        </w:tc>
        <w:tc>
          <w:tcPr>
            <w:tcW w:w="1118"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11</w:t>
            </w:r>
          </w:p>
        </w:tc>
        <w:tc>
          <w:tcPr>
            <w:tcW w:w="1032"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12</w:t>
            </w:r>
          </w:p>
        </w:tc>
        <w:tc>
          <w:tcPr>
            <w:tcW w:w="1032"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23</w:t>
            </w:r>
          </w:p>
        </w:tc>
        <w:tc>
          <w:tcPr>
            <w:tcW w:w="1032"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r>
      <w:tr w:rsidR="00626A73" w:rsidRPr="006A7A3B" w:rsidTr="00391811">
        <w:trPr>
          <w:trHeight w:val="300"/>
        </w:trPr>
        <w:tc>
          <w:tcPr>
            <w:tcW w:w="3333" w:type="dxa"/>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Substance abuse</w:t>
            </w:r>
          </w:p>
        </w:tc>
        <w:tc>
          <w:tcPr>
            <w:tcW w:w="1118"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7</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8</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3</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9</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10</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17</w:t>
            </w:r>
          </w:p>
        </w:tc>
      </w:tr>
      <w:tr w:rsidR="00626A73" w:rsidRPr="006A7A3B" w:rsidTr="00391811">
        <w:trPr>
          <w:trHeight w:val="300"/>
        </w:trPr>
        <w:tc>
          <w:tcPr>
            <w:tcW w:w="3333" w:type="dxa"/>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Domestic abuse</w:t>
            </w:r>
          </w:p>
        </w:tc>
        <w:tc>
          <w:tcPr>
            <w:tcW w:w="1118"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7</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5</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5</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3</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12</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8</w:t>
            </w:r>
          </w:p>
        </w:tc>
      </w:tr>
      <w:tr w:rsidR="00626A73" w:rsidRPr="006A7A3B" w:rsidTr="00391811">
        <w:trPr>
          <w:trHeight w:val="300"/>
        </w:trPr>
        <w:tc>
          <w:tcPr>
            <w:tcW w:w="3333" w:type="dxa"/>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Mental health issues</w:t>
            </w:r>
          </w:p>
        </w:tc>
        <w:tc>
          <w:tcPr>
            <w:tcW w:w="1118"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6</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9</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2</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5</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8</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14</w:t>
            </w:r>
          </w:p>
        </w:tc>
      </w:tr>
      <w:tr w:rsidR="00626A73" w:rsidRPr="006A7A3B" w:rsidTr="00391811">
        <w:trPr>
          <w:trHeight w:val="300"/>
        </w:trPr>
        <w:tc>
          <w:tcPr>
            <w:tcW w:w="3333" w:type="dxa"/>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Risk of physical harm to child</w:t>
            </w:r>
          </w:p>
        </w:tc>
        <w:tc>
          <w:tcPr>
            <w:tcW w:w="1118"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3</w:t>
            </w:r>
          </w:p>
        </w:tc>
        <w:tc>
          <w:tcPr>
            <w:tcW w:w="1032"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w:t>
            </w:r>
          </w:p>
        </w:tc>
        <w:tc>
          <w:tcPr>
            <w:tcW w:w="1032"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4</w:t>
            </w:r>
          </w:p>
        </w:tc>
        <w:tc>
          <w:tcPr>
            <w:tcW w:w="1032"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r>
      <w:tr w:rsidR="00626A73" w:rsidRPr="006A7A3B" w:rsidTr="00391811">
        <w:trPr>
          <w:trHeight w:val="300"/>
        </w:trPr>
        <w:tc>
          <w:tcPr>
            <w:tcW w:w="3333" w:type="dxa"/>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Chaotic lifestyle</w:t>
            </w:r>
          </w:p>
        </w:tc>
        <w:tc>
          <w:tcPr>
            <w:tcW w:w="1118"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5</w:t>
            </w:r>
          </w:p>
        </w:tc>
        <w:tc>
          <w:tcPr>
            <w:tcW w:w="1117"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3</w:t>
            </w:r>
          </w:p>
        </w:tc>
        <w:tc>
          <w:tcPr>
            <w:tcW w:w="1117"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8</w:t>
            </w:r>
          </w:p>
        </w:tc>
      </w:tr>
      <w:tr w:rsidR="00626A73" w:rsidRPr="006A7A3B" w:rsidTr="00391811">
        <w:trPr>
          <w:trHeight w:val="300"/>
        </w:trPr>
        <w:tc>
          <w:tcPr>
            <w:tcW w:w="3333" w:type="dxa"/>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Other vulnerability</w:t>
            </w:r>
          </w:p>
        </w:tc>
        <w:tc>
          <w:tcPr>
            <w:tcW w:w="1118"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5</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13</w:t>
            </w:r>
          </w:p>
        </w:tc>
        <w:tc>
          <w:tcPr>
            <w:tcW w:w="1117"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5</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5</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18</w:t>
            </w:r>
          </w:p>
        </w:tc>
      </w:tr>
      <w:tr w:rsidR="00626A73" w:rsidRPr="006A7A3B" w:rsidTr="00391811">
        <w:trPr>
          <w:trHeight w:val="300"/>
        </w:trPr>
        <w:tc>
          <w:tcPr>
            <w:tcW w:w="3333" w:type="dxa"/>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None identified</w:t>
            </w:r>
          </w:p>
        </w:tc>
        <w:tc>
          <w:tcPr>
            <w:tcW w:w="1118"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11</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10</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w:t>
            </w:r>
          </w:p>
        </w:tc>
        <w:tc>
          <w:tcPr>
            <w:tcW w:w="1032"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21</w:t>
            </w:r>
          </w:p>
        </w:tc>
      </w:tr>
      <w:tr w:rsidR="00626A73" w:rsidRPr="006A7A3B" w:rsidTr="00391811">
        <w:trPr>
          <w:trHeight w:val="300"/>
        </w:trPr>
        <w:tc>
          <w:tcPr>
            <w:tcW w:w="3333" w:type="dxa"/>
            <w:noWrap/>
            <w:hideMark/>
          </w:tcPr>
          <w:p w:rsidR="00626A73" w:rsidRPr="006A7A3B" w:rsidRDefault="00626A73" w:rsidP="00682201">
            <w:pPr>
              <w:rPr>
                <w:rFonts w:eastAsia="Times New Roman" w:cs="Arial"/>
                <w:color w:val="000000"/>
                <w:lang w:eastAsia="en-GB"/>
              </w:rPr>
            </w:pPr>
            <w:r w:rsidRPr="006A7A3B">
              <w:rPr>
                <w:rFonts w:eastAsia="Times New Roman" w:cs="Arial"/>
                <w:color w:val="000000"/>
                <w:lang w:eastAsia="en-GB"/>
              </w:rPr>
              <w:t>Not known</w:t>
            </w:r>
          </w:p>
        </w:tc>
        <w:tc>
          <w:tcPr>
            <w:tcW w:w="1118"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1</w:t>
            </w:r>
          </w:p>
        </w:tc>
        <w:tc>
          <w:tcPr>
            <w:tcW w:w="1032"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5</w:t>
            </w:r>
          </w:p>
        </w:tc>
        <w:tc>
          <w:tcPr>
            <w:tcW w:w="1032"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c>
          <w:tcPr>
            <w:tcW w:w="1117" w:type="dxa"/>
            <w:noWrap/>
            <w:hideMark/>
          </w:tcPr>
          <w:p w:rsidR="00626A73" w:rsidRPr="006A7A3B" w:rsidRDefault="00626A73" w:rsidP="00682201">
            <w:pPr>
              <w:jc w:val="center"/>
              <w:rPr>
                <w:rFonts w:eastAsia="Times New Roman" w:cs="Arial"/>
                <w:color w:val="000000"/>
                <w:lang w:eastAsia="en-GB"/>
              </w:rPr>
            </w:pPr>
            <w:r w:rsidRPr="006A7A3B">
              <w:rPr>
                <w:rFonts w:eastAsia="Times New Roman" w:cs="Arial"/>
                <w:color w:val="000000"/>
                <w:lang w:eastAsia="en-GB"/>
              </w:rPr>
              <w:t>6</w:t>
            </w:r>
          </w:p>
        </w:tc>
        <w:tc>
          <w:tcPr>
            <w:tcW w:w="1032" w:type="dxa"/>
            <w:noWrap/>
            <w:hideMark/>
          </w:tcPr>
          <w:p w:rsidR="00626A73" w:rsidRPr="006A7A3B" w:rsidRDefault="00626A73" w:rsidP="00682201">
            <w:pPr>
              <w:jc w:val="center"/>
              <w:rPr>
                <w:rFonts w:eastAsia="Times New Roman" w:cs="Arial"/>
                <w:color w:val="000000"/>
                <w:lang w:eastAsia="en-GB"/>
              </w:rPr>
            </w:pPr>
            <w:r>
              <w:rPr>
                <w:rFonts w:eastAsia="Times New Roman" w:cs="Arial"/>
                <w:color w:val="000000"/>
                <w:lang w:eastAsia="en-GB"/>
              </w:rPr>
              <w:t>-</w:t>
            </w:r>
          </w:p>
        </w:tc>
      </w:tr>
      <w:tr w:rsidR="00361469" w:rsidRPr="006A7A3B" w:rsidTr="00391811">
        <w:trPr>
          <w:trHeight w:val="300"/>
        </w:trPr>
        <w:tc>
          <w:tcPr>
            <w:tcW w:w="3333" w:type="dxa"/>
            <w:shd w:val="clear" w:color="auto" w:fill="E5DFEC" w:themeFill="accent4" w:themeFillTint="33"/>
            <w:noWrap/>
          </w:tcPr>
          <w:p w:rsidR="00361469" w:rsidRPr="006A7A3B" w:rsidRDefault="00361469" w:rsidP="00682201">
            <w:pPr>
              <w:rPr>
                <w:rFonts w:eastAsia="Times New Roman" w:cs="Arial"/>
                <w:color w:val="000000"/>
                <w:lang w:eastAsia="en-GB"/>
              </w:rPr>
            </w:pPr>
            <w:r w:rsidRPr="006A7A3B">
              <w:rPr>
                <w:rFonts w:eastAsia="Times New Roman" w:cs="Arial"/>
                <w:b/>
                <w:color w:val="000000"/>
                <w:lang w:eastAsia="en-GB"/>
              </w:rPr>
              <w:t>Total clients</w:t>
            </w:r>
          </w:p>
        </w:tc>
        <w:tc>
          <w:tcPr>
            <w:tcW w:w="1118" w:type="dxa"/>
            <w:shd w:val="clear" w:color="auto" w:fill="E5DFEC" w:themeFill="accent4" w:themeFillTint="33"/>
            <w:noWrap/>
          </w:tcPr>
          <w:p w:rsidR="00361469" w:rsidRPr="006A7A3B" w:rsidRDefault="00361469" w:rsidP="00682201">
            <w:pPr>
              <w:jc w:val="center"/>
              <w:rPr>
                <w:rFonts w:eastAsia="Times New Roman" w:cs="Arial"/>
                <w:color w:val="000000"/>
                <w:lang w:eastAsia="en-GB"/>
              </w:rPr>
            </w:pPr>
            <w:r w:rsidRPr="006A7A3B">
              <w:rPr>
                <w:rFonts w:eastAsia="Times New Roman" w:cs="Arial"/>
                <w:b/>
                <w:color w:val="000000"/>
                <w:lang w:eastAsia="en-GB"/>
              </w:rPr>
              <w:t>37</w:t>
            </w:r>
          </w:p>
        </w:tc>
        <w:tc>
          <w:tcPr>
            <w:tcW w:w="1032" w:type="dxa"/>
            <w:shd w:val="clear" w:color="auto" w:fill="E5DFEC" w:themeFill="accent4" w:themeFillTint="33"/>
            <w:noWrap/>
          </w:tcPr>
          <w:p w:rsidR="00361469" w:rsidRDefault="00361469" w:rsidP="00682201">
            <w:pPr>
              <w:jc w:val="center"/>
              <w:rPr>
                <w:rFonts w:eastAsia="Times New Roman" w:cs="Arial"/>
                <w:color w:val="000000"/>
                <w:lang w:eastAsia="en-GB"/>
              </w:rPr>
            </w:pPr>
            <w:r>
              <w:rPr>
                <w:rFonts w:eastAsia="Times New Roman" w:cs="Arial"/>
                <w:b/>
                <w:color w:val="000000"/>
                <w:lang w:eastAsia="en-GB"/>
              </w:rPr>
              <w:t>37</w:t>
            </w:r>
          </w:p>
        </w:tc>
        <w:tc>
          <w:tcPr>
            <w:tcW w:w="1117" w:type="dxa"/>
            <w:shd w:val="clear" w:color="auto" w:fill="E5DFEC" w:themeFill="accent4" w:themeFillTint="33"/>
            <w:noWrap/>
          </w:tcPr>
          <w:p w:rsidR="00361469" w:rsidRPr="006A7A3B" w:rsidRDefault="00361469" w:rsidP="00682201">
            <w:pPr>
              <w:jc w:val="center"/>
              <w:rPr>
                <w:rFonts w:eastAsia="Times New Roman" w:cs="Arial"/>
                <w:color w:val="000000"/>
                <w:lang w:eastAsia="en-GB"/>
              </w:rPr>
            </w:pPr>
            <w:r w:rsidRPr="006A7A3B">
              <w:rPr>
                <w:rFonts w:eastAsia="Times New Roman" w:cs="Arial"/>
                <w:b/>
                <w:color w:val="000000"/>
                <w:lang w:eastAsia="en-GB"/>
              </w:rPr>
              <w:t>28</w:t>
            </w:r>
          </w:p>
        </w:tc>
        <w:tc>
          <w:tcPr>
            <w:tcW w:w="1032" w:type="dxa"/>
            <w:shd w:val="clear" w:color="auto" w:fill="E5DFEC" w:themeFill="accent4" w:themeFillTint="33"/>
            <w:noWrap/>
          </w:tcPr>
          <w:p w:rsidR="00361469" w:rsidRDefault="00361469" w:rsidP="00682201">
            <w:pPr>
              <w:jc w:val="center"/>
              <w:rPr>
                <w:rFonts w:eastAsia="Times New Roman" w:cs="Arial"/>
                <w:color w:val="000000"/>
                <w:lang w:eastAsia="en-GB"/>
              </w:rPr>
            </w:pPr>
            <w:r>
              <w:rPr>
                <w:rFonts w:eastAsia="Times New Roman" w:cs="Arial"/>
                <w:b/>
                <w:color w:val="000000"/>
                <w:lang w:eastAsia="en-GB"/>
              </w:rPr>
              <w:t>28</w:t>
            </w:r>
          </w:p>
        </w:tc>
        <w:tc>
          <w:tcPr>
            <w:tcW w:w="1117" w:type="dxa"/>
            <w:shd w:val="clear" w:color="auto" w:fill="E5DFEC" w:themeFill="accent4" w:themeFillTint="33"/>
            <w:noWrap/>
          </w:tcPr>
          <w:p w:rsidR="00361469" w:rsidRPr="006A7A3B" w:rsidRDefault="00361469" w:rsidP="00682201">
            <w:pPr>
              <w:jc w:val="center"/>
              <w:rPr>
                <w:rFonts w:eastAsia="Times New Roman" w:cs="Arial"/>
                <w:color w:val="000000"/>
                <w:lang w:eastAsia="en-GB"/>
              </w:rPr>
            </w:pPr>
            <w:r w:rsidRPr="006A7A3B">
              <w:rPr>
                <w:rFonts w:eastAsia="Times New Roman" w:cs="Arial"/>
                <w:b/>
                <w:color w:val="000000"/>
                <w:lang w:eastAsia="en-GB"/>
              </w:rPr>
              <w:t>65</w:t>
            </w:r>
          </w:p>
        </w:tc>
        <w:tc>
          <w:tcPr>
            <w:tcW w:w="1032" w:type="dxa"/>
            <w:shd w:val="clear" w:color="auto" w:fill="E5DFEC" w:themeFill="accent4" w:themeFillTint="33"/>
            <w:noWrap/>
          </w:tcPr>
          <w:p w:rsidR="00361469" w:rsidRDefault="00361469" w:rsidP="00682201">
            <w:pPr>
              <w:jc w:val="center"/>
              <w:rPr>
                <w:rFonts w:eastAsia="Times New Roman" w:cs="Arial"/>
                <w:color w:val="000000"/>
                <w:lang w:eastAsia="en-GB"/>
              </w:rPr>
            </w:pPr>
            <w:r>
              <w:rPr>
                <w:rFonts w:eastAsia="Times New Roman" w:cs="Arial"/>
                <w:b/>
                <w:color w:val="000000"/>
                <w:lang w:eastAsia="en-GB"/>
              </w:rPr>
              <w:t>65</w:t>
            </w:r>
          </w:p>
        </w:tc>
      </w:tr>
    </w:tbl>
    <w:p w:rsidR="00626A73" w:rsidRPr="00F10F20" w:rsidRDefault="00626A73" w:rsidP="00626A73">
      <w:pPr>
        <w:autoSpaceDE w:val="0"/>
        <w:autoSpaceDN w:val="0"/>
        <w:adjustRightInd w:val="0"/>
        <w:rPr>
          <w:rFonts w:cs="Arial"/>
          <w:sz w:val="16"/>
        </w:rPr>
      </w:pPr>
    </w:p>
    <w:p w:rsidR="00626A73" w:rsidRPr="00346633" w:rsidRDefault="00626A73" w:rsidP="00346633">
      <w:pPr>
        <w:autoSpaceDE w:val="0"/>
        <w:autoSpaceDN w:val="0"/>
        <w:adjustRightInd w:val="0"/>
        <w:rPr>
          <w:rFonts w:cs="Arial"/>
          <w:sz w:val="20"/>
        </w:rPr>
      </w:pPr>
      <w:r w:rsidRPr="00BE4CDF">
        <w:rPr>
          <w:rFonts w:cs="Arial"/>
          <w:sz w:val="20"/>
        </w:rPr>
        <w:t>(NB: The column totals exceed the number of clients as some clients were referred with multiple needs under the primary ne</w:t>
      </w:r>
      <w:bookmarkStart w:id="11" w:name="_Toc20995242"/>
      <w:r w:rsidR="00346633">
        <w:rPr>
          <w:rFonts w:cs="Arial"/>
          <w:sz w:val="20"/>
        </w:rPr>
        <w:t>ed and other needs categories.)</w:t>
      </w:r>
      <w:r>
        <w:br w:type="page"/>
      </w:r>
    </w:p>
    <w:p w:rsidR="004D19BB" w:rsidRDefault="004D19BB" w:rsidP="004D19BB">
      <w:pPr>
        <w:pStyle w:val="Heading2"/>
      </w:pPr>
      <w:bookmarkStart w:id="12" w:name="_Toc40767815"/>
      <w:r>
        <w:lastRenderedPageBreak/>
        <w:t>Engagement with the service</w:t>
      </w:r>
      <w:bookmarkEnd w:id="11"/>
      <w:bookmarkEnd w:id="12"/>
    </w:p>
    <w:p w:rsidR="004D19BB" w:rsidRDefault="004D19BB" w:rsidP="004D19BB">
      <w:pPr>
        <w:spacing w:before="120"/>
      </w:pPr>
      <w:r>
        <w:t xml:space="preserve">The majority of parents referred to Strengthening Families engaged with the service. </w:t>
      </w:r>
    </w:p>
    <w:p w:rsidR="004D19BB" w:rsidRDefault="004D19BB" w:rsidP="004D19BB">
      <w:pPr>
        <w:spacing w:before="120"/>
        <w:jc w:val="center"/>
      </w:pPr>
      <w:r>
        <w:rPr>
          <w:noProof/>
          <w:lang w:eastAsia="en-GB"/>
        </w:rPr>
        <w:drawing>
          <wp:inline distT="0" distB="0" distL="0" distR="0" wp14:anchorId="0AEFCD2C" wp14:editId="0FA4D790">
            <wp:extent cx="4572000" cy="2105025"/>
            <wp:effectExtent l="0" t="0" r="0" b="0"/>
            <wp:docPr id="3" name="Chart 3" descr="Bar chart showing engagement with the Strengthening Families Service" titl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D19BB" w:rsidRDefault="004D19BB" w:rsidP="004D19BB">
      <w:pPr>
        <w:spacing w:before="120"/>
      </w:pPr>
      <w:r>
        <w:t xml:space="preserve">However, 1 woman and 4 men did not engage with the service: </w:t>
      </w:r>
    </w:p>
    <w:p w:rsidR="004D19BB" w:rsidRDefault="004D19BB" w:rsidP="00B10A13">
      <w:pPr>
        <w:pStyle w:val="ListParagraph"/>
        <w:numPr>
          <w:ilvl w:val="0"/>
          <w:numId w:val="11"/>
        </w:numPr>
      </w:pPr>
      <w:r>
        <w:t>The woman was 26, referred by Children’s Social Care due to domestic abuse, had had 4 children previously removed and had been a teenage mother.</w:t>
      </w:r>
    </w:p>
    <w:p w:rsidR="004D19BB" w:rsidRDefault="004D19BB" w:rsidP="00B10A13">
      <w:pPr>
        <w:pStyle w:val="ListParagraph"/>
        <w:numPr>
          <w:ilvl w:val="0"/>
          <w:numId w:val="11"/>
        </w:numPr>
      </w:pPr>
      <w:r>
        <w:t>1 man was 37 and co-habiting with a female client who did engage with the service, and both were referred by Midwifery due to alcohol,</w:t>
      </w:r>
      <w:r w:rsidRPr="00C466F5">
        <w:t xml:space="preserve"> drugs</w:t>
      </w:r>
      <w:r>
        <w:t xml:space="preserve"> and</w:t>
      </w:r>
      <w:r w:rsidRPr="00C466F5">
        <w:t xml:space="preserve"> abuse</w:t>
      </w:r>
      <w:r>
        <w:t>. He had not had any previous children removed.</w:t>
      </w:r>
    </w:p>
    <w:p w:rsidR="004D19BB" w:rsidRDefault="004D19BB" w:rsidP="00B10A13">
      <w:pPr>
        <w:pStyle w:val="ListParagraph"/>
        <w:numPr>
          <w:ilvl w:val="0"/>
          <w:numId w:val="11"/>
        </w:numPr>
      </w:pPr>
      <w:r>
        <w:t xml:space="preserve">1 man was 18 and co-habiting with a female client who did engage with the service, and both were referred by Bridge due to their </w:t>
      </w:r>
      <w:r w:rsidRPr="00852A6D">
        <w:t>chaotic lifestyle, drug</w:t>
      </w:r>
      <w:r>
        <w:t xml:space="preserve"> and</w:t>
      </w:r>
      <w:r w:rsidRPr="00852A6D">
        <w:t xml:space="preserve"> alcohol</w:t>
      </w:r>
      <w:r>
        <w:t xml:space="preserve"> misuse. He had not had any previous children removed.</w:t>
      </w:r>
    </w:p>
    <w:p w:rsidR="004D19BB" w:rsidRDefault="004D19BB" w:rsidP="00B10A13">
      <w:pPr>
        <w:pStyle w:val="ListParagraph"/>
        <w:numPr>
          <w:ilvl w:val="0"/>
          <w:numId w:val="11"/>
        </w:numPr>
      </w:pPr>
      <w:r>
        <w:t xml:space="preserve">2 men (29 and 34) were in a relationship with a </w:t>
      </w:r>
      <w:r w:rsidR="00487AC7">
        <w:t xml:space="preserve">(different) </w:t>
      </w:r>
      <w:r>
        <w:t>female client who did engage with the service. Both men had not had any previous children removed and did not appear to have issues such as substance misuse or domestic abuse.</w:t>
      </w:r>
    </w:p>
    <w:p w:rsidR="00C248E8" w:rsidRDefault="00C248E8" w:rsidP="00C248E8"/>
    <w:p w:rsidR="004D19BB" w:rsidRDefault="004D19BB" w:rsidP="004D19BB">
      <w:pPr>
        <w:spacing w:before="120"/>
      </w:pPr>
      <w:r>
        <w:t xml:space="preserve">The case was closed early </w:t>
      </w:r>
      <w:r w:rsidR="0056054A">
        <w:t xml:space="preserve">(i.e. before five years) </w:t>
      </w:r>
      <w:r>
        <w:t>for 13 parents (9 women and 4 men). The main reasons for this were that the child had been removed, the threshold had been met or the parent had moved to a different local authority.</w:t>
      </w:r>
    </w:p>
    <w:p w:rsidR="004D19BB" w:rsidRDefault="004D19BB" w:rsidP="004D19BB">
      <w:pPr>
        <w:spacing w:before="120"/>
        <w:jc w:val="center"/>
      </w:pPr>
      <w:r>
        <w:rPr>
          <w:noProof/>
          <w:lang w:eastAsia="en-GB"/>
        </w:rPr>
        <w:drawing>
          <wp:inline distT="0" distB="0" distL="0" distR="0" wp14:anchorId="64A6D4B9" wp14:editId="595954AC">
            <wp:extent cx="4572000" cy="2514600"/>
            <wp:effectExtent l="0" t="0" r="0" b="0"/>
            <wp:docPr id="8" name="Chart 8" descr="Bar chart showing reasons for a case being closed early" titl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F5290" w:rsidRPr="00AC42E7" w:rsidRDefault="00CC77F3" w:rsidP="009F5290">
      <w:pPr>
        <w:pStyle w:val="Heading2"/>
      </w:pPr>
      <w:bookmarkStart w:id="13" w:name="_Toc535831384"/>
      <w:bookmarkStart w:id="14" w:name="_Toc40767816"/>
      <w:bookmarkEnd w:id="10"/>
      <w:r>
        <w:lastRenderedPageBreak/>
        <w:t>Partner</w:t>
      </w:r>
      <w:r w:rsidR="009F5290" w:rsidRPr="00AC42E7">
        <w:t xml:space="preserve"> abuse</w:t>
      </w:r>
      <w:bookmarkEnd w:id="13"/>
      <w:bookmarkEnd w:id="14"/>
    </w:p>
    <w:p w:rsidR="009F5290" w:rsidRDefault="009F5290" w:rsidP="00731519">
      <w:pPr>
        <w:autoSpaceDE w:val="0"/>
        <w:autoSpaceDN w:val="0"/>
        <w:adjustRightInd w:val="0"/>
        <w:spacing w:before="120"/>
        <w:rPr>
          <w:rFonts w:cs="Arial"/>
        </w:rPr>
      </w:pPr>
      <w:r>
        <w:rPr>
          <w:rFonts w:cs="Arial"/>
        </w:rPr>
        <w:t xml:space="preserve">Partner abuse was </w:t>
      </w:r>
      <w:r w:rsidR="00D16178">
        <w:rPr>
          <w:rFonts w:cs="Arial"/>
        </w:rPr>
        <w:t xml:space="preserve">reported for </w:t>
      </w:r>
      <w:r w:rsidR="00A43FE4">
        <w:rPr>
          <w:rFonts w:cs="Arial"/>
        </w:rPr>
        <w:t>32 (</w:t>
      </w:r>
      <w:r w:rsidR="00071261">
        <w:rPr>
          <w:rFonts w:cs="Arial"/>
        </w:rPr>
        <w:t>57%</w:t>
      </w:r>
      <w:r w:rsidR="00A43FE4">
        <w:rPr>
          <w:rFonts w:cs="Arial"/>
        </w:rPr>
        <w:t>)</w:t>
      </w:r>
      <w:r w:rsidR="00D16178">
        <w:rPr>
          <w:rFonts w:cs="Arial"/>
        </w:rPr>
        <w:t xml:space="preserve"> of all clients</w:t>
      </w:r>
      <w:r w:rsidR="00071261">
        <w:rPr>
          <w:rFonts w:cs="Arial"/>
        </w:rPr>
        <w:t xml:space="preserve"> </w:t>
      </w:r>
      <w:r w:rsidR="00D632A5">
        <w:rPr>
          <w:rFonts w:cs="Arial"/>
        </w:rPr>
        <w:t>where the data is available</w:t>
      </w:r>
      <w:r w:rsidR="00A43FE4">
        <w:rPr>
          <w:rFonts w:cs="Arial"/>
        </w:rPr>
        <w:t xml:space="preserve"> (</w:t>
      </w:r>
      <w:r w:rsidR="007A7A8B">
        <w:rPr>
          <w:rFonts w:cs="Arial"/>
        </w:rPr>
        <w:t>n=</w:t>
      </w:r>
      <w:r w:rsidR="00D16178">
        <w:rPr>
          <w:rFonts w:cs="Arial"/>
        </w:rPr>
        <w:t>5</w:t>
      </w:r>
      <w:r w:rsidR="007A7A8B">
        <w:rPr>
          <w:rFonts w:cs="Arial"/>
        </w:rPr>
        <w:t>7</w:t>
      </w:r>
      <w:r w:rsidR="00D16178">
        <w:rPr>
          <w:rFonts w:cs="Arial"/>
        </w:rPr>
        <w:t xml:space="preserve">) </w:t>
      </w:r>
      <w:r w:rsidR="007A7A8B">
        <w:rPr>
          <w:rFonts w:cs="Arial"/>
        </w:rPr>
        <w:t>but this represented</w:t>
      </w:r>
      <w:r w:rsidR="00D632A5">
        <w:rPr>
          <w:rFonts w:cs="Arial"/>
        </w:rPr>
        <w:t xml:space="preserve"> </w:t>
      </w:r>
      <w:r w:rsidR="00A43FE4">
        <w:rPr>
          <w:rFonts w:cs="Arial"/>
        </w:rPr>
        <w:t>29 (</w:t>
      </w:r>
      <w:r w:rsidR="00D632A5">
        <w:rPr>
          <w:rFonts w:cs="Arial"/>
        </w:rPr>
        <w:t>83%</w:t>
      </w:r>
      <w:r w:rsidR="00A43FE4">
        <w:rPr>
          <w:rFonts w:cs="Arial"/>
        </w:rPr>
        <w:t>)</w:t>
      </w:r>
      <w:r w:rsidR="00D632A5">
        <w:rPr>
          <w:rFonts w:cs="Arial"/>
        </w:rPr>
        <w:t xml:space="preserve"> women </w:t>
      </w:r>
      <w:r w:rsidR="00D16178">
        <w:rPr>
          <w:rFonts w:cs="Arial"/>
        </w:rPr>
        <w:t xml:space="preserve">and </w:t>
      </w:r>
      <w:r w:rsidR="00A43FE4">
        <w:rPr>
          <w:rFonts w:cs="Arial"/>
        </w:rPr>
        <w:t>3 (</w:t>
      </w:r>
      <w:r w:rsidR="00D16178">
        <w:rPr>
          <w:rFonts w:cs="Arial"/>
        </w:rPr>
        <w:t>14%</w:t>
      </w:r>
      <w:r w:rsidR="00A43FE4">
        <w:rPr>
          <w:rFonts w:cs="Arial"/>
        </w:rPr>
        <w:t>)</w:t>
      </w:r>
      <w:r w:rsidR="00D16178">
        <w:rPr>
          <w:rFonts w:cs="Arial"/>
        </w:rPr>
        <w:t xml:space="preserve"> men</w:t>
      </w:r>
      <w:r w:rsidR="00307E04">
        <w:rPr>
          <w:rFonts w:cs="Arial"/>
        </w:rPr>
        <w:t xml:space="preserve">: there was no information about </w:t>
      </w:r>
      <w:r w:rsidR="00D16178">
        <w:rPr>
          <w:rFonts w:cs="Arial"/>
        </w:rPr>
        <w:t>9</w:t>
      </w:r>
      <w:r w:rsidR="00307E04">
        <w:rPr>
          <w:rFonts w:cs="Arial"/>
        </w:rPr>
        <w:t xml:space="preserve"> clients, but it is not known whether this is due to missing information or that the clients ha</w:t>
      </w:r>
      <w:r w:rsidR="00F10F20">
        <w:rPr>
          <w:rFonts w:cs="Arial"/>
        </w:rPr>
        <w:t>d</w:t>
      </w:r>
      <w:r w:rsidR="00307E04">
        <w:rPr>
          <w:rFonts w:cs="Arial"/>
        </w:rPr>
        <w:t xml:space="preserve"> not experienced partner abuse</w:t>
      </w:r>
      <w:r>
        <w:rPr>
          <w:rFonts w:cs="Arial"/>
        </w:rPr>
        <w:t>.</w:t>
      </w:r>
      <w:r w:rsidR="002C5969">
        <w:rPr>
          <w:rFonts w:cs="Arial"/>
        </w:rPr>
        <w:t xml:space="preserve"> Partner </w:t>
      </w:r>
      <w:proofErr w:type="gramStart"/>
      <w:r w:rsidR="002C5969">
        <w:rPr>
          <w:rFonts w:cs="Arial"/>
        </w:rPr>
        <w:t xml:space="preserve">abuse was only identified for </w:t>
      </w:r>
      <w:r w:rsidR="00071261">
        <w:rPr>
          <w:rFonts w:cs="Arial"/>
        </w:rPr>
        <w:t>10</w:t>
      </w:r>
      <w:r w:rsidR="002C5969">
        <w:rPr>
          <w:rFonts w:cs="Arial"/>
        </w:rPr>
        <w:t xml:space="preserve"> clients a</w:t>
      </w:r>
      <w:r w:rsidR="00071261">
        <w:rPr>
          <w:rFonts w:cs="Arial"/>
        </w:rPr>
        <w:t>fter three years, and for just 1 client at case closure</w:t>
      </w:r>
      <w:r>
        <w:rPr>
          <w:rFonts w:cs="Arial"/>
        </w:rPr>
        <w:t xml:space="preserve"> (see</w:t>
      </w:r>
      <w:proofErr w:type="gramEnd"/>
      <w:r>
        <w:rPr>
          <w:rFonts w:cs="Arial"/>
        </w:rPr>
        <w:t xml:space="preserve"> Table </w:t>
      </w:r>
      <w:r w:rsidR="00980C7D">
        <w:rPr>
          <w:rFonts w:cs="Arial"/>
        </w:rPr>
        <w:t>4</w:t>
      </w:r>
      <w:r w:rsidR="007401B2">
        <w:rPr>
          <w:rFonts w:cs="Arial"/>
        </w:rPr>
        <w:t xml:space="preserve"> below</w:t>
      </w:r>
      <w:r>
        <w:rPr>
          <w:rFonts w:cs="Arial"/>
        </w:rPr>
        <w:t>).</w:t>
      </w:r>
    </w:p>
    <w:p w:rsidR="00CC77F3" w:rsidRDefault="00CC77F3" w:rsidP="00CC77F3">
      <w:pPr>
        <w:autoSpaceDE w:val="0"/>
        <w:autoSpaceDN w:val="0"/>
        <w:adjustRightInd w:val="0"/>
        <w:jc w:val="center"/>
        <w:rPr>
          <w:rFonts w:cs="Arial"/>
        </w:rPr>
      </w:pPr>
      <w:r>
        <w:rPr>
          <w:noProof/>
          <w:lang w:eastAsia="en-GB"/>
        </w:rPr>
        <w:drawing>
          <wp:inline distT="0" distB="0" distL="0" distR="0" wp14:anchorId="49D5FC7A" wp14:editId="3E9E201E">
            <wp:extent cx="4114800" cy="1847850"/>
            <wp:effectExtent l="0" t="0" r="0" b="0"/>
            <wp:docPr id="24" name="Chart 24" descr="Bar chart showing number of clients experiencing partner abuse at referral" titl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D19BB" w:rsidRDefault="004D19BB" w:rsidP="00AD5CAE">
      <w:pPr>
        <w:autoSpaceDE w:val="0"/>
        <w:autoSpaceDN w:val="0"/>
        <w:adjustRightInd w:val="0"/>
        <w:jc w:val="center"/>
        <w:rPr>
          <w:rFonts w:cs="Arial"/>
          <w:b/>
        </w:rPr>
      </w:pPr>
    </w:p>
    <w:p w:rsidR="009F5290" w:rsidRDefault="009F5290" w:rsidP="008B0DBC">
      <w:pPr>
        <w:autoSpaceDE w:val="0"/>
        <w:autoSpaceDN w:val="0"/>
        <w:adjustRightInd w:val="0"/>
        <w:spacing w:after="120"/>
        <w:jc w:val="center"/>
        <w:rPr>
          <w:rFonts w:cs="Arial"/>
          <w:b/>
        </w:rPr>
      </w:pPr>
      <w:r w:rsidRPr="00D16178">
        <w:rPr>
          <w:rFonts w:cs="Arial"/>
          <w:b/>
        </w:rPr>
        <w:t xml:space="preserve">Table </w:t>
      </w:r>
      <w:r w:rsidR="00980C7D">
        <w:rPr>
          <w:rFonts w:cs="Arial"/>
          <w:b/>
        </w:rPr>
        <w:t>4</w:t>
      </w:r>
      <w:r w:rsidRPr="00D16178">
        <w:rPr>
          <w:rFonts w:cs="Arial"/>
          <w:b/>
        </w:rPr>
        <w:t>: Reported partner abuse</w:t>
      </w:r>
      <w:r w:rsidR="005B12B6" w:rsidRPr="00D16178">
        <w:rPr>
          <w:rFonts w:cs="Arial"/>
          <w:b/>
        </w:rPr>
        <w:t xml:space="preserve"> at referral</w:t>
      </w:r>
      <w:r w:rsidR="00071261">
        <w:rPr>
          <w:rFonts w:cs="Arial"/>
          <w:b/>
        </w:rPr>
        <w:t>, after</w:t>
      </w:r>
      <w:r w:rsidR="00694EA3" w:rsidRPr="00D16178">
        <w:rPr>
          <w:rFonts w:cs="Arial"/>
          <w:b/>
        </w:rPr>
        <w:t xml:space="preserve"> </w:t>
      </w:r>
      <w:r w:rsidR="00D16178" w:rsidRPr="00D16178">
        <w:rPr>
          <w:rFonts w:cs="Arial"/>
          <w:b/>
        </w:rPr>
        <w:t>3 years</w:t>
      </w:r>
      <w:r w:rsidR="00071261">
        <w:rPr>
          <w:rFonts w:cs="Arial"/>
          <w:b/>
        </w:rPr>
        <w:t xml:space="preserve"> and at case closure</w:t>
      </w:r>
    </w:p>
    <w:p w:rsidR="00331C5A" w:rsidRPr="00391811" w:rsidRDefault="00391811" w:rsidP="00391811">
      <w:pPr>
        <w:ind w:left="3515"/>
        <w:rPr>
          <w:b/>
          <w:lang w:eastAsia="en-GB"/>
        </w:rPr>
      </w:pPr>
      <w:bookmarkStart w:id="15" w:name="_Toc535831385"/>
      <w:r w:rsidRPr="00391811">
        <w:rPr>
          <w:b/>
          <w:lang w:eastAsia="en-GB"/>
        </w:rPr>
        <w:t>Female</w:t>
      </w:r>
      <w:r w:rsidRPr="00391811">
        <w:rPr>
          <w:b/>
          <w:lang w:eastAsia="en-GB"/>
        </w:rPr>
        <w:tab/>
      </w:r>
      <w:r>
        <w:rPr>
          <w:b/>
          <w:lang w:eastAsia="en-GB"/>
        </w:rPr>
        <w:tab/>
      </w:r>
      <w:r w:rsidRPr="00391811">
        <w:rPr>
          <w:b/>
          <w:lang w:eastAsia="en-GB"/>
        </w:rPr>
        <w:t>Male</w:t>
      </w:r>
      <w:r w:rsidRPr="00391811">
        <w:rPr>
          <w:b/>
          <w:lang w:eastAsia="en-GB"/>
        </w:rPr>
        <w:tab/>
      </w:r>
      <w:r>
        <w:rPr>
          <w:b/>
          <w:lang w:eastAsia="en-GB"/>
        </w:rPr>
        <w:tab/>
      </w:r>
      <w:r>
        <w:rPr>
          <w:b/>
          <w:lang w:eastAsia="en-GB"/>
        </w:rPr>
        <w:tab/>
      </w:r>
      <w:r w:rsidRPr="00391811">
        <w:rPr>
          <w:b/>
          <w:lang w:eastAsia="en-GB"/>
        </w:rPr>
        <w:t>All clients</w:t>
      </w:r>
    </w:p>
    <w:tbl>
      <w:tblPr>
        <w:tblStyle w:val="TableGrid"/>
        <w:tblW w:w="9463" w:type="dxa"/>
        <w:tblLook w:val="04A0" w:firstRow="1" w:lastRow="0" w:firstColumn="1" w:lastColumn="0" w:noHBand="0" w:noVBand="1"/>
        <w:tblCaption w:val="Table 4"/>
        <w:tblDescription w:val="Table showing reported partner abuse at referral, after 3 years and at case closure"/>
      </w:tblPr>
      <w:tblGrid>
        <w:gridCol w:w="2943"/>
        <w:gridCol w:w="1418"/>
        <w:gridCol w:w="879"/>
        <w:gridCol w:w="1134"/>
        <w:gridCol w:w="829"/>
        <w:gridCol w:w="1493"/>
        <w:gridCol w:w="767"/>
      </w:tblGrid>
      <w:tr w:rsidR="00071261" w:rsidRPr="00D92F99" w:rsidTr="00900567">
        <w:trPr>
          <w:trHeight w:val="300"/>
          <w:tblHeader/>
        </w:trPr>
        <w:tc>
          <w:tcPr>
            <w:tcW w:w="2943" w:type="dxa"/>
            <w:shd w:val="clear" w:color="auto" w:fill="E5DFEC" w:themeFill="accent4" w:themeFillTint="33"/>
            <w:noWrap/>
          </w:tcPr>
          <w:p w:rsidR="00071261" w:rsidRPr="00D92F99" w:rsidRDefault="00071261" w:rsidP="00060978">
            <w:pPr>
              <w:rPr>
                <w:rFonts w:eastAsia="Times New Roman" w:cs="Arial"/>
                <w:color w:val="000000"/>
                <w:lang w:eastAsia="en-GB"/>
              </w:rPr>
            </w:pPr>
          </w:p>
        </w:tc>
        <w:tc>
          <w:tcPr>
            <w:tcW w:w="1418" w:type="dxa"/>
            <w:shd w:val="clear" w:color="auto" w:fill="E5DFEC" w:themeFill="accent4" w:themeFillTint="33"/>
            <w:noWrap/>
          </w:tcPr>
          <w:p w:rsidR="00071261" w:rsidRPr="00D92F99" w:rsidRDefault="00900567" w:rsidP="00060978">
            <w:pPr>
              <w:jc w:val="center"/>
              <w:rPr>
                <w:rFonts w:eastAsia="Times New Roman" w:cs="Arial"/>
                <w:color w:val="000000"/>
                <w:lang w:eastAsia="en-GB"/>
              </w:rPr>
            </w:pPr>
            <w:r>
              <w:rPr>
                <w:rFonts w:eastAsia="Times New Roman" w:cs="Arial"/>
                <w:color w:val="000000"/>
                <w:lang w:eastAsia="en-GB"/>
              </w:rPr>
              <w:t>n</w:t>
            </w:r>
          </w:p>
        </w:tc>
        <w:tc>
          <w:tcPr>
            <w:tcW w:w="879" w:type="dxa"/>
            <w:shd w:val="clear" w:color="auto" w:fill="E5DFEC" w:themeFill="accent4" w:themeFillTint="33"/>
          </w:tcPr>
          <w:p w:rsidR="00071261" w:rsidRDefault="00900567" w:rsidP="00060978">
            <w:pPr>
              <w:jc w:val="center"/>
              <w:rPr>
                <w:rFonts w:eastAsia="Times New Roman" w:cs="Arial"/>
                <w:color w:val="000000"/>
                <w:lang w:eastAsia="en-GB"/>
              </w:rPr>
            </w:pPr>
            <w:r>
              <w:rPr>
                <w:rFonts w:eastAsia="Times New Roman" w:cs="Arial"/>
                <w:color w:val="000000"/>
                <w:lang w:eastAsia="en-GB"/>
              </w:rPr>
              <w:t>%</w:t>
            </w:r>
          </w:p>
        </w:tc>
        <w:tc>
          <w:tcPr>
            <w:tcW w:w="1134" w:type="dxa"/>
            <w:shd w:val="clear" w:color="auto" w:fill="E5DFEC" w:themeFill="accent4" w:themeFillTint="33"/>
            <w:noWrap/>
          </w:tcPr>
          <w:p w:rsidR="00071261" w:rsidRPr="00D92F99" w:rsidRDefault="00900567" w:rsidP="00071261">
            <w:pPr>
              <w:jc w:val="center"/>
              <w:rPr>
                <w:rFonts w:eastAsia="Times New Roman" w:cs="Arial"/>
                <w:color w:val="000000"/>
                <w:lang w:eastAsia="en-GB"/>
              </w:rPr>
            </w:pPr>
            <w:r>
              <w:rPr>
                <w:rFonts w:eastAsia="Times New Roman" w:cs="Arial"/>
                <w:color w:val="000000"/>
                <w:lang w:eastAsia="en-GB"/>
              </w:rPr>
              <w:t>n</w:t>
            </w:r>
          </w:p>
        </w:tc>
        <w:tc>
          <w:tcPr>
            <w:tcW w:w="829" w:type="dxa"/>
            <w:shd w:val="clear" w:color="auto" w:fill="E5DFEC" w:themeFill="accent4" w:themeFillTint="33"/>
          </w:tcPr>
          <w:p w:rsidR="00071261" w:rsidRDefault="00900567" w:rsidP="00060978">
            <w:pPr>
              <w:jc w:val="center"/>
              <w:rPr>
                <w:rFonts w:eastAsia="Times New Roman" w:cs="Arial"/>
                <w:color w:val="000000"/>
                <w:lang w:eastAsia="en-GB"/>
              </w:rPr>
            </w:pPr>
            <w:r>
              <w:rPr>
                <w:rFonts w:eastAsia="Times New Roman" w:cs="Arial"/>
                <w:color w:val="000000"/>
                <w:lang w:eastAsia="en-GB"/>
              </w:rPr>
              <w:t>%</w:t>
            </w:r>
          </w:p>
        </w:tc>
        <w:tc>
          <w:tcPr>
            <w:tcW w:w="1493" w:type="dxa"/>
            <w:shd w:val="clear" w:color="auto" w:fill="E5DFEC" w:themeFill="accent4" w:themeFillTint="33"/>
            <w:noWrap/>
          </w:tcPr>
          <w:p w:rsidR="00071261" w:rsidRPr="00D92F99" w:rsidRDefault="00900567" w:rsidP="00060978">
            <w:pPr>
              <w:jc w:val="center"/>
              <w:rPr>
                <w:rFonts w:eastAsia="Times New Roman" w:cs="Arial"/>
                <w:color w:val="000000"/>
                <w:lang w:eastAsia="en-GB"/>
              </w:rPr>
            </w:pPr>
            <w:r>
              <w:rPr>
                <w:rFonts w:eastAsia="Times New Roman" w:cs="Arial"/>
                <w:color w:val="000000"/>
                <w:lang w:eastAsia="en-GB"/>
              </w:rPr>
              <w:t>n</w:t>
            </w:r>
          </w:p>
        </w:tc>
        <w:tc>
          <w:tcPr>
            <w:tcW w:w="767" w:type="dxa"/>
            <w:shd w:val="clear" w:color="auto" w:fill="E5DFEC" w:themeFill="accent4" w:themeFillTint="33"/>
          </w:tcPr>
          <w:p w:rsidR="00071261" w:rsidRDefault="00900567" w:rsidP="00060978">
            <w:pPr>
              <w:jc w:val="center"/>
              <w:rPr>
                <w:rFonts w:eastAsia="Times New Roman" w:cs="Arial"/>
                <w:color w:val="000000"/>
                <w:lang w:eastAsia="en-GB"/>
              </w:rPr>
            </w:pPr>
            <w:r>
              <w:rPr>
                <w:rFonts w:eastAsia="Times New Roman" w:cs="Arial"/>
                <w:color w:val="000000"/>
                <w:lang w:eastAsia="en-GB"/>
              </w:rPr>
              <w:t>%</w:t>
            </w:r>
          </w:p>
        </w:tc>
      </w:tr>
      <w:tr w:rsidR="00900567" w:rsidRPr="00D92F99" w:rsidTr="00850443">
        <w:trPr>
          <w:trHeight w:val="300"/>
          <w:tblHeader/>
        </w:trPr>
        <w:tc>
          <w:tcPr>
            <w:tcW w:w="2943" w:type="dxa"/>
            <w:noWrap/>
          </w:tcPr>
          <w:p w:rsidR="00900567" w:rsidRDefault="00900567" w:rsidP="00060978">
            <w:pPr>
              <w:rPr>
                <w:rFonts w:eastAsia="Times New Roman" w:cs="Arial"/>
                <w:color w:val="000000"/>
                <w:lang w:eastAsia="en-GB"/>
              </w:rPr>
            </w:pPr>
            <w:r>
              <w:rPr>
                <w:rFonts w:eastAsia="Times New Roman" w:cs="Arial"/>
                <w:color w:val="000000"/>
                <w:lang w:eastAsia="en-GB"/>
              </w:rPr>
              <w:t>At referral</w:t>
            </w:r>
          </w:p>
        </w:tc>
        <w:tc>
          <w:tcPr>
            <w:tcW w:w="1418" w:type="dxa"/>
            <w:noWrap/>
          </w:tcPr>
          <w:p w:rsidR="00900567" w:rsidRDefault="00900567" w:rsidP="00060978">
            <w:pPr>
              <w:jc w:val="center"/>
              <w:rPr>
                <w:rFonts w:eastAsia="Times New Roman" w:cs="Arial"/>
                <w:color w:val="000000"/>
                <w:lang w:eastAsia="en-GB"/>
              </w:rPr>
            </w:pPr>
            <w:r>
              <w:rPr>
                <w:rFonts w:eastAsia="Times New Roman" w:cs="Arial"/>
                <w:color w:val="000000"/>
                <w:lang w:eastAsia="en-GB"/>
              </w:rPr>
              <w:t>29 (n=35)</w:t>
            </w:r>
          </w:p>
        </w:tc>
        <w:tc>
          <w:tcPr>
            <w:tcW w:w="879" w:type="dxa"/>
          </w:tcPr>
          <w:p w:rsidR="00900567" w:rsidRDefault="00900567" w:rsidP="00060978">
            <w:pPr>
              <w:jc w:val="center"/>
              <w:rPr>
                <w:rFonts w:eastAsia="Times New Roman" w:cs="Arial"/>
                <w:color w:val="000000"/>
                <w:lang w:eastAsia="en-GB"/>
              </w:rPr>
            </w:pPr>
            <w:r>
              <w:rPr>
                <w:rFonts w:eastAsia="Times New Roman" w:cs="Arial"/>
                <w:color w:val="000000"/>
                <w:lang w:eastAsia="en-GB"/>
              </w:rPr>
              <w:t>83%</w:t>
            </w:r>
          </w:p>
        </w:tc>
        <w:tc>
          <w:tcPr>
            <w:tcW w:w="1134" w:type="dxa"/>
            <w:noWrap/>
          </w:tcPr>
          <w:p w:rsidR="00900567" w:rsidRDefault="00900567" w:rsidP="00071261">
            <w:pPr>
              <w:jc w:val="center"/>
              <w:rPr>
                <w:rFonts w:eastAsia="Times New Roman" w:cs="Arial"/>
                <w:color w:val="000000"/>
                <w:lang w:eastAsia="en-GB"/>
              </w:rPr>
            </w:pPr>
            <w:r>
              <w:rPr>
                <w:rFonts w:eastAsia="Times New Roman" w:cs="Arial"/>
                <w:color w:val="000000"/>
                <w:lang w:eastAsia="en-GB"/>
              </w:rPr>
              <w:t>3 (n=21)</w:t>
            </w:r>
          </w:p>
        </w:tc>
        <w:tc>
          <w:tcPr>
            <w:tcW w:w="829" w:type="dxa"/>
          </w:tcPr>
          <w:p w:rsidR="00900567" w:rsidRDefault="00900567" w:rsidP="00060978">
            <w:pPr>
              <w:jc w:val="center"/>
              <w:rPr>
                <w:rFonts w:eastAsia="Times New Roman" w:cs="Arial"/>
                <w:color w:val="000000"/>
                <w:lang w:eastAsia="en-GB"/>
              </w:rPr>
            </w:pPr>
            <w:r>
              <w:rPr>
                <w:rFonts w:eastAsia="Times New Roman" w:cs="Arial"/>
                <w:color w:val="000000"/>
                <w:lang w:eastAsia="en-GB"/>
              </w:rPr>
              <w:t>14%</w:t>
            </w:r>
          </w:p>
        </w:tc>
        <w:tc>
          <w:tcPr>
            <w:tcW w:w="1493" w:type="dxa"/>
            <w:noWrap/>
          </w:tcPr>
          <w:p w:rsidR="00900567" w:rsidRDefault="00900567" w:rsidP="00060978">
            <w:pPr>
              <w:jc w:val="center"/>
              <w:rPr>
                <w:rFonts w:eastAsia="Times New Roman" w:cs="Arial"/>
                <w:color w:val="000000"/>
                <w:lang w:eastAsia="en-GB"/>
              </w:rPr>
            </w:pPr>
            <w:r>
              <w:rPr>
                <w:rFonts w:eastAsia="Times New Roman" w:cs="Arial"/>
                <w:color w:val="000000"/>
                <w:lang w:eastAsia="en-GB"/>
              </w:rPr>
              <w:t>32 (n=56)</w:t>
            </w:r>
          </w:p>
        </w:tc>
        <w:tc>
          <w:tcPr>
            <w:tcW w:w="767" w:type="dxa"/>
          </w:tcPr>
          <w:p w:rsidR="00900567" w:rsidRDefault="00900567" w:rsidP="00060978">
            <w:pPr>
              <w:jc w:val="center"/>
              <w:rPr>
                <w:rFonts w:eastAsia="Times New Roman" w:cs="Arial"/>
                <w:color w:val="000000"/>
                <w:lang w:eastAsia="en-GB"/>
              </w:rPr>
            </w:pPr>
            <w:r>
              <w:rPr>
                <w:rFonts w:eastAsia="Times New Roman" w:cs="Arial"/>
                <w:color w:val="000000"/>
                <w:lang w:eastAsia="en-GB"/>
              </w:rPr>
              <w:t>57%</w:t>
            </w:r>
          </w:p>
        </w:tc>
      </w:tr>
      <w:tr w:rsidR="00900567" w:rsidRPr="00D92F99" w:rsidTr="00391811">
        <w:trPr>
          <w:trHeight w:val="300"/>
        </w:trPr>
        <w:tc>
          <w:tcPr>
            <w:tcW w:w="2943" w:type="dxa"/>
            <w:noWrap/>
          </w:tcPr>
          <w:p w:rsidR="00900567" w:rsidRDefault="00900567" w:rsidP="00060978">
            <w:pPr>
              <w:rPr>
                <w:rFonts w:eastAsia="Times New Roman" w:cs="Arial"/>
                <w:color w:val="000000"/>
                <w:lang w:eastAsia="en-GB"/>
              </w:rPr>
            </w:pPr>
            <w:r>
              <w:rPr>
                <w:rFonts w:eastAsia="Times New Roman" w:cs="Arial"/>
                <w:color w:val="000000"/>
                <w:lang w:eastAsia="en-GB"/>
              </w:rPr>
              <w:t>After 3 years</w:t>
            </w:r>
          </w:p>
        </w:tc>
        <w:tc>
          <w:tcPr>
            <w:tcW w:w="1418" w:type="dxa"/>
            <w:noWrap/>
          </w:tcPr>
          <w:p w:rsidR="00900567" w:rsidRPr="00D92F99" w:rsidRDefault="00900567" w:rsidP="00060978">
            <w:pPr>
              <w:jc w:val="center"/>
              <w:rPr>
                <w:rFonts w:eastAsia="Times New Roman" w:cs="Arial"/>
                <w:color w:val="000000"/>
                <w:lang w:eastAsia="en-GB"/>
              </w:rPr>
            </w:pPr>
            <w:r>
              <w:rPr>
                <w:rFonts w:eastAsia="Times New Roman" w:cs="Arial"/>
                <w:color w:val="000000"/>
                <w:lang w:eastAsia="en-GB"/>
              </w:rPr>
              <w:t>9 (n=28)</w:t>
            </w:r>
          </w:p>
        </w:tc>
        <w:tc>
          <w:tcPr>
            <w:tcW w:w="879" w:type="dxa"/>
          </w:tcPr>
          <w:p w:rsidR="00900567" w:rsidRDefault="00900567" w:rsidP="00060978">
            <w:pPr>
              <w:jc w:val="center"/>
              <w:rPr>
                <w:rFonts w:eastAsia="Times New Roman" w:cs="Arial"/>
                <w:color w:val="000000"/>
                <w:lang w:eastAsia="en-GB"/>
              </w:rPr>
            </w:pPr>
            <w:r>
              <w:rPr>
                <w:rFonts w:eastAsia="Times New Roman" w:cs="Arial"/>
                <w:color w:val="000000"/>
                <w:lang w:eastAsia="en-GB"/>
              </w:rPr>
              <w:t>32%</w:t>
            </w:r>
          </w:p>
        </w:tc>
        <w:tc>
          <w:tcPr>
            <w:tcW w:w="1134" w:type="dxa"/>
            <w:noWrap/>
          </w:tcPr>
          <w:p w:rsidR="00900567" w:rsidRPr="00D92F99" w:rsidRDefault="00900567" w:rsidP="00060978">
            <w:pPr>
              <w:jc w:val="center"/>
              <w:rPr>
                <w:rFonts w:eastAsia="Times New Roman" w:cs="Arial"/>
                <w:color w:val="000000"/>
                <w:lang w:eastAsia="en-GB"/>
              </w:rPr>
            </w:pPr>
            <w:r>
              <w:rPr>
                <w:rFonts w:eastAsia="Times New Roman" w:cs="Arial"/>
                <w:color w:val="000000"/>
                <w:lang w:eastAsia="en-GB"/>
              </w:rPr>
              <w:t>1 (n=22)</w:t>
            </w:r>
          </w:p>
        </w:tc>
        <w:tc>
          <w:tcPr>
            <w:tcW w:w="829" w:type="dxa"/>
          </w:tcPr>
          <w:p w:rsidR="00900567" w:rsidRDefault="00900567" w:rsidP="00060978">
            <w:pPr>
              <w:jc w:val="center"/>
              <w:rPr>
                <w:rFonts w:eastAsia="Times New Roman" w:cs="Arial"/>
                <w:color w:val="000000"/>
                <w:lang w:eastAsia="en-GB"/>
              </w:rPr>
            </w:pPr>
            <w:r>
              <w:rPr>
                <w:rFonts w:eastAsia="Times New Roman" w:cs="Arial"/>
                <w:color w:val="000000"/>
                <w:lang w:eastAsia="en-GB"/>
              </w:rPr>
              <w:t>5%</w:t>
            </w:r>
          </w:p>
        </w:tc>
        <w:tc>
          <w:tcPr>
            <w:tcW w:w="1493" w:type="dxa"/>
            <w:noWrap/>
          </w:tcPr>
          <w:p w:rsidR="00900567" w:rsidRPr="00D92F99" w:rsidRDefault="00900567" w:rsidP="00060978">
            <w:pPr>
              <w:jc w:val="center"/>
              <w:rPr>
                <w:rFonts w:eastAsia="Times New Roman" w:cs="Arial"/>
                <w:color w:val="000000"/>
                <w:lang w:eastAsia="en-GB"/>
              </w:rPr>
            </w:pPr>
            <w:r>
              <w:rPr>
                <w:rFonts w:eastAsia="Times New Roman" w:cs="Arial"/>
                <w:color w:val="000000"/>
                <w:lang w:eastAsia="en-GB"/>
              </w:rPr>
              <w:t>10 (n=50)</w:t>
            </w:r>
          </w:p>
        </w:tc>
        <w:tc>
          <w:tcPr>
            <w:tcW w:w="767" w:type="dxa"/>
          </w:tcPr>
          <w:p w:rsidR="00900567" w:rsidRDefault="00900567" w:rsidP="00060978">
            <w:pPr>
              <w:jc w:val="center"/>
              <w:rPr>
                <w:rFonts w:eastAsia="Times New Roman" w:cs="Arial"/>
                <w:color w:val="000000"/>
                <w:lang w:eastAsia="en-GB"/>
              </w:rPr>
            </w:pPr>
            <w:r>
              <w:rPr>
                <w:rFonts w:eastAsia="Times New Roman" w:cs="Arial"/>
                <w:color w:val="000000"/>
                <w:lang w:eastAsia="en-GB"/>
              </w:rPr>
              <w:t>20%</w:t>
            </w:r>
          </w:p>
        </w:tc>
      </w:tr>
      <w:tr w:rsidR="00900567" w:rsidRPr="00D92F99" w:rsidTr="00391811">
        <w:trPr>
          <w:trHeight w:val="300"/>
        </w:trPr>
        <w:tc>
          <w:tcPr>
            <w:tcW w:w="2943" w:type="dxa"/>
            <w:noWrap/>
          </w:tcPr>
          <w:p w:rsidR="00900567" w:rsidRPr="00D92F99" w:rsidRDefault="00900567" w:rsidP="00060978">
            <w:pPr>
              <w:rPr>
                <w:rFonts w:eastAsia="Times New Roman" w:cs="Arial"/>
                <w:color w:val="000000"/>
                <w:lang w:eastAsia="en-GB"/>
              </w:rPr>
            </w:pPr>
            <w:r>
              <w:rPr>
                <w:rFonts w:eastAsia="Times New Roman" w:cs="Arial"/>
                <w:color w:val="000000"/>
                <w:lang w:eastAsia="en-GB"/>
              </w:rPr>
              <w:t>At case closure</w:t>
            </w:r>
          </w:p>
        </w:tc>
        <w:tc>
          <w:tcPr>
            <w:tcW w:w="1418" w:type="dxa"/>
            <w:noWrap/>
          </w:tcPr>
          <w:p w:rsidR="00900567" w:rsidRPr="00D92F99" w:rsidRDefault="00900567" w:rsidP="00060978">
            <w:pPr>
              <w:jc w:val="center"/>
              <w:rPr>
                <w:rFonts w:eastAsia="Times New Roman" w:cs="Arial"/>
                <w:color w:val="000000"/>
                <w:lang w:eastAsia="en-GB"/>
              </w:rPr>
            </w:pPr>
            <w:r>
              <w:rPr>
                <w:rFonts w:eastAsia="Times New Roman" w:cs="Arial"/>
                <w:color w:val="000000"/>
                <w:lang w:eastAsia="en-GB"/>
              </w:rPr>
              <w:t>1 (n=9)</w:t>
            </w:r>
          </w:p>
        </w:tc>
        <w:tc>
          <w:tcPr>
            <w:tcW w:w="879" w:type="dxa"/>
          </w:tcPr>
          <w:p w:rsidR="00900567" w:rsidRDefault="00900567" w:rsidP="00060978">
            <w:pPr>
              <w:jc w:val="center"/>
              <w:rPr>
                <w:rFonts w:eastAsia="Times New Roman" w:cs="Arial"/>
                <w:color w:val="000000"/>
                <w:lang w:eastAsia="en-GB"/>
              </w:rPr>
            </w:pPr>
            <w:r>
              <w:rPr>
                <w:rFonts w:eastAsia="Times New Roman" w:cs="Arial"/>
                <w:color w:val="000000"/>
                <w:lang w:eastAsia="en-GB"/>
              </w:rPr>
              <w:t>11%</w:t>
            </w:r>
          </w:p>
        </w:tc>
        <w:tc>
          <w:tcPr>
            <w:tcW w:w="1134" w:type="dxa"/>
            <w:noWrap/>
          </w:tcPr>
          <w:p w:rsidR="00900567" w:rsidRPr="00D92F99" w:rsidRDefault="00900567" w:rsidP="00060978">
            <w:pPr>
              <w:jc w:val="center"/>
              <w:rPr>
                <w:rFonts w:eastAsia="Times New Roman" w:cs="Arial"/>
                <w:color w:val="000000"/>
                <w:lang w:eastAsia="en-GB"/>
              </w:rPr>
            </w:pPr>
            <w:r>
              <w:rPr>
                <w:rFonts w:eastAsia="Times New Roman" w:cs="Arial"/>
                <w:color w:val="000000"/>
                <w:lang w:eastAsia="en-GB"/>
              </w:rPr>
              <w:t>0 (n=9)</w:t>
            </w:r>
          </w:p>
        </w:tc>
        <w:tc>
          <w:tcPr>
            <w:tcW w:w="829" w:type="dxa"/>
          </w:tcPr>
          <w:p w:rsidR="00900567" w:rsidRDefault="00900567" w:rsidP="00060978">
            <w:pPr>
              <w:jc w:val="center"/>
              <w:rPr>
                <w:rFonts w:eastAsia="Times New Roman" w:cs="Arial"/>
                <w:color w:val="000000"/>
                <w:lang w:eastAsia="en-GB"/>
              </w:rPr>
            </w:pPr>
            <w:r>
              <w:rPr>
                <w:rFonts w:eastAsia="Times New Roman" w:cs="Arial"/>
                <w:color w:val="000000"/>
                <w:lang w:eastAsia="en-GB"/>
              </w:rPr>
              <w:t>0%</w:t>
            </w:r>
          </w:p>
        </w:tc>
        <w:tc>
          <w:tcPr>
            <w:tcW w:w="1493" w:type="dxa"/>
            <w:noWrap/>
          </w:tcPr>
          <w:p w:rsidR="00900567" w:rsidRPr="00D92F99" w:rsidRDefault="00900567" w:rsidP="00060978">
            <w:pPr>
              <w:jc w:val="center"/>
              <w:rPr>
                <w:rFonts w:eastAsia="Times New Roman" w:cs="Arial"/>
                <w:color w:val="000000"/>
                <w:lang w:eastAsia="en-GB"/>
              </w:rPr>
            </w:pPr>
            <w:r>
              <w:rPr>
                <w:rFonts w:eastAsia="Times New Roman" w:cs="Arial"/>
                <w:color w:val="000000"/>
                <w:lang w:eastAsia="en-GB"/>
              </w:rPr>
              <w:t>1 (n=18)</w:t>
            </w:r>
          </w:p>
        </w:tc>
        <w:tc>
          <w:tcPr>
            <w:tcW w:w="767" w:type="dxa"/>
          </w:tcPr>
          <w:p w:rsidR="00900567" w:rsidRDefault="00900567" w:rsidP="00060978">
            <w:pPr>
              <w:jc w:val="center"/>
              <w:rPr>
                <w:rFonts w:eastAsia="Times New Roman" w:cs="Arial"/>
                <w:color w:val="000000"/>
                <w:lang w:eastAsia="en-GB"/>
              </w:rPr>
            </w:pPr>
            <w:r>
              <w:rPr>
                <w:rFonts w:eastAsia="Times New Roman" w:cs="Arial"/>
                <w:color w:val="000000"/>
                <w:lang w:eastAsia="en-GB"/>
              </w:rPr>
              <w:t>6%</w:t>
            </w:r>
          </w:p>
        </w:tc>
      </w:tr>
    </w:tbl>
    <w:p w:rsidR="0012453B" w:rsidRDefault="0012453B" w:rsidP="00331C5A">
      <w:pPr>
        <w:rPr>
          <w:lang w:eastAsia="en-GB"/>
        </w:rPr>
      </w:pPr>
    </w:p>
    <w:p w:rsidR="008B0DBC" w:rsidRDefault="008B0DBC" w:rsidP="00331C5A">
      <w:pPr>
        <w:rPr>
          <w:lang w:eastAsia="en-GB"/>
        </w:rPr>
      </w:pPr>
    </w:p>
    <w:p w:rsidR="00071261" w:rsidRDefault="007A7A8B" w:rsidP="00331C5A">
      <w:pPr>
        <w:rPr>
          <w:lang w:eastAsia="en-GB"/>
        </w:rPr>
      </w:pPr>
      <w:r>
        <w:rPr>
          <w:lang w:eastAsia="en-GB"/>
        </w:rPr>
        <w:t>Where data is available</w:t>
      </w:r>
      <w:r w:rsidR="00F10F20">
        <w:rPr>
          <w:lang w:eastAsia="en-GB"/>
        </w:rPr>
        <w:t xml:space="preserve"> at referral</w:t>
      </w:r>
      <w:r w:rsidR="00A43FE4">
        <w:rPr>
          <w:lang w:eastAsia="en-GB"/>
        </w:rPr>
        <w:t>, 30 (</w:t>
      </w:r>
      <w:r w:rsidR="00CF05E8">
        <w:rPr>
          <w:lang w:eastAsia="en-GB"/>
        </w:rPr>
        <w:t>83%</w:t>
      </w:r>
      <w:r w:rsidR="00A43FE4">
        <w:rPr>
          <w:lang w:eastAsia="en-GB"/>
        </w:rPr>
        <w:t>)</w:t>
      </w:r>
      <w:r w:rsidR="00CF05E8">
        <w:rPr>
          <w:lang w:eastAsia="en-GB"/>
        </w:rPr>
        <w:t xml:space="preserve"> female clients </w:t>
      </w:r>
      <w:r w:rsidR="002452DB">
        <w:rPr>
          <w:lang w:eastAsia="en-GB"/>
        </w:rPr>
        <w:t xml:space="preserve">and </w:t>
      </w:r>
      <w:r w:rsidR="00A43FE4">
        <w:rPr>
          <w:lang w:eastAsia="en-GB"/>
        </w:rPr>
        <w:t>3 (</w:t>
      </w:r>
      <w:r w:rsidR="002452DB">
        <w:rPr>
          <w:lang w:eastAsia="en-GB"/>
        </w:rPr>
        <w:t>14%</w:t>
      </w:r>
      <w:r w:rsidR="00A43FE4">
        <w:rPr>
          <w:lang w:eastAsia="en-GB"/>
        </w:rPr>
        <w:t>)</w:t>
      </w:r>
      <w:r w:rsidR="002452DB">
        <w:rPr>
          <w:lang w:eastAsia="en-GB"/>
        </w:rPr>
        <w:t xml:space="preserve"> male clients </w:t>
      </w:r>
      <w:r w:rsidR="00CF05E8">
        <w:rPr>
          <w:lang w:eastAsia="en-GB"/>
        </w:rPr>
        <w:t xml:space="preserve">had suffered physical </w:t>
      </w:r>
      <w:r w:rsidR="002452DB">
        <w:rPr>
          <w:lang w:eastAsia="en-GB"/>
        </w:rPr>
        <w:t xml:space="preserve">abuse </w:t>
      </w:r>
      <w:r w:rsidR="00CF05E8">
        <w:rPr>
          <w:lang w:eastAsia="en-GB"/>
        </w:rPr>
        <w:t>from partners</w:t>
      </w:r>
      <w:r w:rsidR="00A43FE4">
        <w:rPr>
          <w:lang w:eastAsia="en-GB"/>
        </w:rPr>
        <w:t>.</w:t>
      </w:r>
      <w:r w:rsidR="00CF05E8">
        <w:rPr>
          <w:lang w:eastAsia="en-GB"/>
        </w:rPr>
        <w:t xml:space="preserve"> </w:t>
      </w:r>
      <w:r w:rsidR="00A43FE4">
        <w:rPr>
          <w:lang w:eastAsia="en-GB"/>
        </w:rPr>
        <w:t>33 (</w:t>
      </w:r>
      <w:r w:rsidR="00CF05E8">
        <w:rPr>
          <w:lang w:eastAsia="en-GB"/>
        </w:rPr>
        <w:t>85%</w:t>
      </w:r>
      <w:r w:rsidR="00A43FE4">
        <w:rPr>
          <w:lang w:eastAsia="en-GB"/>
        </w:rPr>
        <w:t>)</w:t>
      </w:r>
      <w:r w:rsidR="00CF05E8">
        <w:rPr>
          <w:lang w:eastAsia="en-GB"/>
        </w:rPr>
        <w:t xml:space="preserve"> </w:t>
      </w:r>
      <w:r w:rsidR="002452DB">
        <w:rPr>
          <w:lang w:eastAsia="en-GB"/>
        </w:rPr>
        <w:t xml:space="preserve">women </w:t>
      </w:r>
      <w:r w:rsidR="00A43FE4">
        <w:rPr>
          <w:lang w:eastAsia="en-GB"/>
        </w:rPr>
        <w:t>and 4 (</w:t>
      </w:r>
      <w:r w:rsidR="002452DB">
        <w:rPr>
          <w:lang w:eastAsia="en-GB"/>
        </w:rPr>
        <w:t>18%</w:t>
      </w:r>
      <w:r w:rsidR="00A43FE4">
        <w:rPr>
          <w:lang w:eastAsia="en-GB"/>
        </w:rPr>
        <w:t xml:space="preserve">) </w:t>
      </w:r>
      <w:r w:rsidR="002452DB">
        <w:rPr>
          <w:lang w:eastAsia="en-GB"/>
        </w:rPr>
        <w:t xml:space="preserve">men </w:t>
      </w:r>
      <w:r w:rsidR="00CF05E8">
        <w:rPr>
          <w:lang w:eastAsia="en-GB"/>
        </w:rPr>
        <w:t xml:space="preserve">had suffered emotional abuse. While </w:t>
      </w:r>
      <w:r w:rsidR="00A43FE4">
        <w:rPr>
          <w:lang w:eastAsia="en-GB"/>
        </w:rPr>
        <w:t>12 (</w:t>
      </w:r>
      <w:r w:rsidR="00CF05E8">
        <w:rPr>
          <w:lang w:eastAsia="en-GB"/>
        </w:rPr>
        <w:t>52%</w:t>
      </w:r>
      <w:r w:rsidR="00A43FE4">
        <w:rPr>
          <w:lang w:eastAsia="en-GB"/>
        </w:rPr>
        <w:t>)</w:t>
      </w:r>
      <w:r w:rsidR="00CF05E8">
        <w:rPr>
          <w:lang w:eastAsia="en-GB"/>
        </w:rPr>
        <w:t xml:space="preserve"> female clients had suffered sexual abuse, no men had reported this.</w:t>
      </w:r>
      <w:r w:rsidR="007401B2">
        <w:rPr>
          <w:lang w:eastAsia="en-GB"/>
        </w:rPr>
        <w:t xml:space="preserve"> See Table </w:t>
      </w:r>
      <w:r w:rsidR="00980C7D">
        <w:rPr>
          <w:lang w:eastAsia="en-GB"/>
        </w:rPr>
        <w:t>5</w:t>
      </w:r>
      <w:r w:rsidR="007401B2">
        <w:rPr>
          <w:lang w:eastAsia="en-GB"/>
        </w:rPr>
        <w:t xml:space="preserve"> below.</w:t>
      </w:r>
    </w:p>
    <w:p w:rsidR="00071261" w:rsidRDefault="00071261" w:rsidP="00331C5A">
      <w:pPr>
        <w:rPr>
          <w:lang w:eastAsia="en-GB"/>
        </w:rPr>
      </w:pPr>
    </w:p>
    <w:p w:rsidR="00071261" w:rsidRDefault="00CF05E8" w:rsidP="00CF05E8">
      <w:pPr>
        <w:jc w:val="center"/>
        <w:rPr>
          <w:lang w:eastAsia="en-GB"/>
        </w:rPr>
      </w:pPr>
      <w:r>
        <w:rPr>
          <w:noProof/>
          <w:lang w:eastAsia="en-GB"/>
        </w:rPr>
        <w:drawing>
          <wp:inline distT="0" distB="0" distL="0" distR="0" wp14:anchorId="16FC6F4E" wp14:editId="1B40E042">
            <wp:extent cx="4114800" cy="1940118"/>
            <wp:effectExtent l="0" t="0" r="0" b="3175"/>
            <wp:docPr id="25" name="Chart 25" descr="Bar chart showign types of partner abuse at referral" titl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B0DBC" w:rsidRDefault="008B0DBC" w:rsidP="007401B2">
      <w:pPr>
        <w:autoSpaceDE w:val="0"/>
        <w:autoSpaceDN w:val="0"/>
        <w:adjustRightInd w:val="0"/>
        <w:jc w:val="center"/>
        <w:rPr>
          <w:rFonts w:cs="Arial"/>
          <w:b/>
        </w:rPr>
      </w:pPr>
    </w:p>
    <w:p w:rsidR="008B0DBC" w:rsidRDefault="008B0DBC">
      <w:pPr>
        <w:spacing w:line="240" w:lineRule="auto"/>
        <w:rPr>
          <w:rFonts w:cs="Arial"/>
          <w:b/>
        </w:rPr>
      </w:pPr>
      <w:r>
        <w:rPr>
          <w:rFonts w:cs="Arial"/>
          <w:b/>
        </w:rPr>
        <w:br w:type="page"/>
      </w:r>
    </w:p>
    <w:p w:rsidR="00060978" w:rsidRDefault="00060978" w:rsidP="006B760F">
      <w:pPr>
        <w:autoSpaceDE w:val="0"/>
        <w:autoSpaceDN w:val="0"/>
        <w:adjustRightInd w:val="0"/>
        <w:spacing w:after="120"/>
        <w:jc w:val="center"/>
        <w:rPr>
          <w:rFonts w:cs="Arial"/>
          <w:b/>
        </w:rPr>
      </w:pPr>
      <w:r w:rsidRPr="00D16178">
        <w:rPr>
          <w:rFonts w:cs="Arial"/>
          <w:b/>
        </w:rPr>
        <w:lastRenderedPageBreak/>
        <w:t xml:space="preserve">Table </w:t>
      </w:r>
      <w:r w:rsidR="00980C7D">
        <w:rPr>
          <w:rFonts w:cs="Arial"/>
          <w:b/>
        </w:rPr>
        <w:t>5</w:t>
      </w:r>
      <w:r w:rsidRPr="00D16178">
        <w:rPr>
          <w:rFonts w:cs="Arial"/>
          <w:b/>
        </w:rPr>
        <w:t xml:space="preserve">: </w:t>
      </w:r>
      <w:r w:rsidR="007401B2">
        <w:rPr>
          <w:rFonts w:cs="Arial"/>
          <w:b/>
        </w:rPr>
        <w:t>Type of r</w:t>
      </w:r>
      <w:r w:rsidRPr="00D16178">
        <w:rPr>
          <w:rFonts w:cs="Arial"/>
          <w:b/>
        </w:rPr>
        <w:t>eported partner abuse at referral</w:t>
      </w:r>
    </w:p>
    <w:p w:rsidR="007401B2" w:rsidRPr="006B760F" w:rsidRDefault="006B760F" w:rsidP="006B760F">
      <w:pPr>
        <w:ind w:left="3515"/>
        <w:rPr>
          <w:b/>
          <w:lang w:eastAsia="en-GB"/>
        </w:rPr>
      </w:pPr>
      <w:r w:rsidRPr="00391811">
        <w:rPr>
          <w:b/>
          <w:lang w:eastAsia="en-GB"/>
        </w:rPr>
        <w:t>Female</w:t>
      </w:r>
      <w:r w:rsidRPr="00391811">
        <w:rPr>
          <w:b/>
          <w:lang w:eastAsia="en-GB"/>
        </w:rPr>
        <w:tab/>
      </w:r>
      <w:r>
        <w:rPr>
          <w:b/>
          <w:lang w:eastAsia="en-GB"/>
        </w:rPr>
        <w:tab/>
      </w:r>
      <w:r w:rsidRPr="00391811">
        <w:rPr>
          <w:b/>
          <w:lang w:eastAsia="en-GB"/>
        </w:rPr>
        <w:t>Male</w:t>
      </w:r>
      <w:r w:rsidRPr="00391811">
        <w:rPr>
          <w:b/>
          <w:lang w:eastAsia="en-GB"/>
        </w:rPr>
        <w:tab/>
      </w:r>
      <w:r>
        <w:rPr>
          <w:b/>
          <w:lang w:eastAsia="en-GB"/>
        </w:rPr>
        <w:tab/>
      </w:r>
      <w:r>
        <w:rPr>
          <w:b/>
          <w:lang w:eastAsia="en-GB"/>
        </w:rPr>
        <w:tab/>
      </w:r>
      <w:r w:rsidRPr="00391811">
        <w:rPr>
          <w:b/>
          <w:lang w:eastAsia="en-GB"/>
        </w:rPr>
        <w:t>All clients</w:t>
      </w:r>
    </w:p>
    <w:tbl>
      <w:tblPr>
        <w:tblStyle w:val="TableGrid"/>
        <w:tblW w:w="9463" w:type="dxa"/>
        <w:tblLook w:val="04A0" w:firstRow="1" w:lastRow="0" w:firstColumn="1" w:lastColumn="0" w:noHBand="0" w:noVBand="1"/>
        <w:tblCaption w:val="Table 5"/>
        <w:tblDescription w:val="Table showing type of reported partner abuse at referral"/>
      </w:tblPr>
      <w:tblGrid>
        <w:gridCol w:w="2943"/>
        <w:gridCol w:w="1418"/>
        <w:gridCol w:w="879"/>
        <w:gridCol w:w="1134"/>
        <w:gridCol w:w="829"/>
        <w:gridCol w:w="1493"/>
        <w:gridCol w:w="767"/>
      </w:tblGrid>
      <w:tr w:rsidR="00900567" w:rsidRPr="00D92F99" w:rsidTr="00900567">
        <w:trPr>
          <w:trHeight w:val="300"/>
          <w:tblHeader/>
        </w:trPr>
        <w:tc>
          <w:tcPr>
            <w:tcW w:w="2943" w:type="dxa"/>
            <w:shd w:val="clear" w:color="auto" w:fill="E5DFEC" w:themeFill="accent4" w:themeFillTint="33"/>
            <w:noWrap/>
          </w:tcPr>
          <w:p w:rsidR="00900567" w:rsidRPr="00D92F99" w:rsidRDefault="00900567" w:rsidP="00E87162">
            <w:pPr>
              <w:rPr>
                <w:rFonts w:eastAsia="Times New Roman" w:cs="Arial"/>
                <w:color w:val="000000"/>
                <w:lang w:eastAsia="en-GB"/>
              </w:rPr>
            </w:pPr>
            <w:bookmarkStart w:id="16" w:name="_Toc535831386"/>
            <w:bookmarkEnd w:id="15"/>
          </w:p>
        </w:tc>
        <w:tc>
          <w:tcPr>
            <w:tcW w:w="1418" w:type="dxa"/>
            <w:shd w:val="clear" w:color="auto" w:fill="E5DFEC" w:themeFill="accent4" w:themeFillTint="33"/>
            <w:noWrap/>
          </w:tcPr>
          <w:p w:rsidR="00900567" w:rsidRPr="00D92F99" w:rsidRDefault="00900567" w:rsidP="00E87162">
            <w:pPr>
              <w:jc w:val="center"/>
              <w:rPr>
                <w:rFonts w:eastAsia="Times New Roman" w:cs="Arial"/>
                <w:color w:val="000000"/>
                <w:lang w:eastAsia="en-GB"/>
              </w:rPr>
            </w:pPr>
            <w:r>
              <w:rPr>
                <w:rFonts w:eastAsia="Times New Roman" w:cs="Arial"/>
                <w:color w:val="000000"/>
                <w:lang w:eastAsia="en-GB"/>
              </w:rPr>
              <w:t>n</w:t>
            </w:r>
          </w:p>
        </w:tc>
        <w:tc>
          <w:tcPr>
            <w:tcW w:w="879" w:type="dxa"/>
            <w:shd w:val="clear" w:color="auto" w:fill="E5DFEC" w:themeFill="accent4" w:themeFillTint="33"/>
          </w:tcPr>
          <w:p w:rsidR="00900567" w:rsidRDefault="00900567" w:rsidP="00E87162">
            <w:pPr>
              <w:jc w:val="center"/>
              <w:rPr>
                <w:rFonts w:eastAsia="Times New Roman" w:cs="Arial"/>
                <w:color w:val="000000"/>
                <w:lang w:eastAsia="en-GB"/>
              </w:rPr>
            </w:pPr>
            <w:r>
              <w:rPr>
                <w:rFonts w:eastAsia="Times New Roman" w:cs="Arial"/>
                <w:color w:val="000000"/>
                <w:lang w:eastAsia="en-GB"/>
              </w:rPr>
              <w:t>%</w:t>
            </w:r>
          </w:p>
        </w:tc>
        <w:tc>
          <w:tcPr>
            <w:tcW w:w="1134" w:type="dxa"/>
            <w:shd w:val="clear" w:color="auto" w:fill="E5DFEC" w:themeFill="accent4" w:themeFillTint="33"/>
            <w:noWrap/>
          </w:tcPr>
          <w:p w:rsidR="00900567" w:rsidRPr="00D92F99" w:rsidRDefault="00900567" w:rsidP="00E87162">
            <w:pPr>
              <w:jc w:val="center"/>
              <w:rPr>
                <w:rFonts w:eastAsia="Times New Roman" w:cs="Arial"/>
                <w:color w:val="000000"/>
                <w:lang w:eastAsia="en-GB"/>
              </w:rPr>
            </w:pPr>
            <w:r>
              <w:rPr>
                <w:rFonts w:eastAsia="Times New Roman" w:cs="Arial"/>
                <w:color w:val="000000"/>
                <w:lang w:eastAsia="en-GB"/>
              </w:rPr>
              <w:t>n</w:t>
            </w:r>
          </w:p>
        </w:tc>
        <w:tc>
          <w:tcPr>
            <w:tcW w:w="829" w:type="dxa"/>
            <w:shd w:val="clear" w:color="auto" w:fill="E5DFEC" w:themeFill="accent4" w:themeFillTint="33"/>
          </w:tcPr>
          <w:p w:rsidR="00900567" w:rsidRDefault="00900567" w:rsidP="00E87162">
            <w:pPr>
              <w:jc w:val="center"/>
              <w:rPr>
                <w:rFonts w:eastAsia="Times New Roman" w:cs="Arial"/>
                <w:color w:val="000000"/>
                <w:lang w:eastAsia="en-GB"/>
              </w:rPr>
            </w:pPr>
            <w:r>
              <w:rPr>
                <w:rFonts w:eastAsia="Times New Roman" w:cs="Arial"/>
                <w:color w:val="000000"/>
                <w:lang w:eastAsia="en-GB"/>
              </w:rPr>
              <w:t>%</w:t>
            </w:r>
          </w:p>
        </w:tc>
        <w:tc>
          <w:tcPr>
            <w:tcW w:w="1493" w:type="dxa"/>
            <w:shd w:val="clear" w:color="auto" w:fill="E5DFEC" w:themeFill="accent4" w:themeFillTint="33"/>
            <w:noWrap/>
          </w:tcPr>
          <w:p w:rsidR="00900567" w:rsidRPr="00D92F99" w:rsidRDefault="00900567" w:rsidP="00E87162">
            <w:pPr>
              <w:jc w:val="center"/>
              <w:rPr>
                <w:rFonts w:eastAsia="Times New Roman" w:cs="Arial"/>
                <w:color w:val="000000"/>
                <w:lang w:eastAsia="en-GB"/>
              </w:rPr>
            </w:pPr>
            <w:r>
              <w:rPr>
                <w:rFonts w:eastAsia="Times New Roman" w:cs="Arial"/>
                <w:color w:val="000000"/>
                <w:lang w:eastAsia="en-GB"/>
              </w:rPr>
              <w:t>n</w:t>
            </w:r>
          </w:p>
        </w:tc>
        <w:tc>
          <w:tcPr>
            <w:tcW w:w="767" w:type="dxa"/>
            <w:shd w:val="clear" w:color="auto" w:fill="E5DFEC" w:themeFill="accent4" w:themeFillTint="33"/>
          </w:tcPr>
          <w:p w:rsidR="00900567" w:rsidRDefault="00900567" w:rsidP="00E87162">
            <w:pPr>
              <w:jc w:val="center"/>
              <w:rPr>
                <w:rFonts w:eastAsia="Times New Roman" w:cs="Arial"/>
                <w:color w:val="000000"/>
                <w:lang w:eastAsia="en-GB"/>
              </w:rPr>
            </w:pPr>
            <w:r>
              <w:rPr>
                <w:rFonts w:eastAsia="Times New Roman" w:cs="Arial"/>
                <w:color w:val="000000"/>
                <w:lang w:eastAsia="en-GB"/>
              </w:rPr>
              <w:t>%</w:t>
            </w:r>
          </w:p>
        </w:tc>
      </w:tr>
      <w:tr w:rsidR="00900567" w:rsidRPr="00D92F99" w:rsidTr="00E87162">
        <w:trPr>
          <w:trHeight w:val="300"/>
          <w:tblHeader/>
        </w:trPr>
        <w:tc>
          <w:tcPr>
            <w:tcW w:w="2943" w:type="dxa"/>
            <w:noWrap/>
          </w:tcPr>
          <w:p w:rsidR="00900567" w:rsidRDefault="00900567" w:rsidP="00E87162">
            <w:pPr>
              <w:rPr>
                <w:rFonts w:eastAsia="Times New Roman" w:cs="Arial"/>
                <w:color w:val="000000"/>
                <w:lang w:eastAsia="en-GB"/>
              </w:rPr>
            </w:pPr>
            <w:r>
              <w:rPr>
                <w:rFonts w:eastAsia="Times New Roman" w:cs="Arial"/>
                <w:color w:val="000000"/>
                <w:lang w:eastAsia="en-GB"/>
              </w:rPr>
              <w:t>Physical abuse</w:t>
            </w:r>
          </w:p>
        </w:tc>
        <w:tc>
          <w:tcPr>
            <w:tcW w:w="1418" w:type="dxa"/>
            <w:noWrap/>
          </w:tcPr>
          <w:p w:rsidR="00900567" w:rsidRDefault="00900567" w:rsidP="00E87162">
            <w:pPr>
              <w:jc w:val="center"/>
              <w:rPr>
                <w:rFonts w:eastAsia="Times New Roman" w:cs="Arial"/>
                <w:color w:val="000000"/>
                <w:lang w:eastAsia="en-GB"/>
              </w:rPr>
            </w:pPr>
            <w:r>
              <w:rPr>
                <w:rFonts w:eastAsia="Times New Roman" w:cs="Arial"/>
                <w:color w:val="000000"/>
                <w:lang w:eastAsia="en-GB"/>
              </w:rPr>
              <w:t>30 (n=36)</w:t>
            </w:r>
          </w:p>
        </w:tc>
        <w:tc>
          <w:tcPr>
            <w:tcW w:w="879" w:type="dxa"/>
          </w:tcPr>
          <w:p w:rsidR="00900567" w:rsidRDefault="00900567" w:rsidP="00E87162">
            <w:pPr>
              <w:jc w:val="center"/>
              <w:rPr>
                <w:rFonts w:eastAsia="Times New Roman" w:cs="Arial"/>
                <w:color w:val="000000"/>
                <w:lang w:eastAsia="en-GB"/>
              </w:rPr>
            </w:pPr>
            <w:r>
              <w:rPr>
                <w:rFonts w:eastAsia="Times New Roman" w:cs="Arial"/>
                <w:color w:val="000000"/>
                <w:lang w:eastAsia="en-GB"/>
              </w:rPr>
              <w:t>83%</w:t>
            </w:r>
          </w:p>
        </w:tc>
        <w:tc>
          <w:tcPr>
            <w:tcW w:w="1134" w:type="dxa"/>
            <w:noWrap/>
          </w:tcPr>
          <w:p w:rsidR="00900567" w:rsidRDefault="00900567" w:rsidP="00E87162">
            <w:pPr>
              <w:jc w:val="center"/>
              <w:rPr>
                <w:rFonts w:eastAsia="Times New Roman" w:cs="Arial"/>
                <w:color w:val="000000"/>
                <w:lang w:eastAsia="en-GB"/>
              </w:rPr>
            </w:pPr>
            <w:r>
              <w:rPr>
                <w:rFonts w:eastAsia="Times New Roman" w:cs="Arial"/>
                <w:color w:val="000000"/>
                <w:lang w:eastAsia="en-GB"/>
              </w:rPr>
              <w:t>3 (n=21)</w:t>
            </w:r>
          </w:p>
        </w:tc>
        <w:tc>
          <w:tcPr>
            <w:tcW w:w="829" w:type="dxa"/>
          </w:tcPr>
          <w:p w:rsidR="00900567" w:rsidRDefault="00900567" w:rsidP="00E87162">
            <w:pPr>
              <w:jc w:val="center"/>
              <w:rPr>
                <w:rFonts w:eastAsia="Times New Roman" w:cs="Arial"/>
                <w:color w:val="000000"/>
                <w:lang w:eastAsia="en-GB"/>
              </w:rPr>
            </w:pPr>
            <w:r>
              <w:rPr>
                <w:rFonts w:eastAsia="Times New Roman" w:cs="Arial"/>
                <w:color w:val="000000"/>
                <w:lang w:eastAsia="en-GB"/>
              </w:rPr>
              <w:t>14%</w:t>
            </w:r>
          </w:p>
        </w:tc>
        <w:tc>
          <w:tcPr>
            <w:tcW w:w="1493" w:type="dxa"/>
            <w:noWrap/>
          </w:tcPr>
          <w:p w:rsidR="00900567" w:rsidRDefault="00900567" w:rsidP="00E87162">
            <w:pPr>
              <w:jc w:val="center"/>
              <w:rPr>
                <w:rFonts w:eastAsia="Times New Roman" w:cs="Arial"/>
                <w:color w:val="000000"/>
                <w:lang w:eastAsia="en-GB"/>
              </w:rPr>
            </w:pPr>
            <w:r>
              <w:rPr>
                <w:rFonts w:eastAsia="Times New Roman" w:cs="Arial"/>
                <w:color w:val="000000"/>
                <w:lang w:eastAsia="en-GB"/>
              </w:rPr>
              <w:t>33 (n=57)</w:t>
            </w:r>
          </w:p>
        </w:tc>
        <w:tc>
          <w:tcPr>
            <w:tcW w:w="767" w:type="dxa"/>
          </w:tcPr>
          <w:p w:rsidR="00900567" w:rsidRDefault="00900567" w:rsidP="00E87162">
            <w:pPr>
              <w:jc w:val="center"/>
              <w:rPr>
                <w:rFonts w:eastAsia="Times New Roman" w:cs="Arial"/>
                <w:color w:val="000000"/>
                <w:lang w:eastAsia="en-GB"/>
              </w:rPr>
            </w:pPr>
            <w:r>
              <w:rPr>
                <w:rFonts w:eastAsia="Times New Roman" w:cs="Arial"/>
                <w:color w:val="000000"/>
                <w:lang w:eastAsia="en-GB"/>
              </w:rPr>
              <w:t>58%</w:t>
            </w:r>
          </w:p>
        </w:tc>
      </w:tr>
      <w:tr w:rsidR="00900567" w:rsidRPr="00D92F99" w:rsidTr="00E87162">
        <w:trPr>
          <w:trHeight w:val="300"/>
        </w:trPr>
        <w:tc>
          <w:tcPr>
            <w:tcW w:w="2943" w:type="dxa"/>
            <w:noWrap/>
          </w:tcPr>
          <w:p w:rsidR="00900567" w:rsidRDefault="00900567" w:rsidP="00E87162">
            <w:pPr>
              <w:rPr>
                <w:rFonts w:eastAsia="Times New Roman" w:cs="Arial"/>
                <w:color w:val="000000"/>
                <w:lang w:eastAsia="en-GB"/>
              </w:rPr>
            </w:pPr>
            <w:r>
              <w:rPr>
                <w:rFonts w:eastAsia="Times New Roman" w:cs="Arial"/>
                <w:color w:val="000000"/>
                <w:lang w:eastAsia="en-GB"/>
              </w:rPr>
              <w:t>Emotional abuse</w:t>
            </w:r>
          </w:p>
        </w:tc>
        <w:tc>
          <w:tcPr>
            <w:tcW w:w="1418" w:type="dxa"/>
            <w:noWrap/>
          </w:tcPr>
          <w:p w:rsidR="00900567" w:rsidRPr="00D92F99" w:rsidRDefault="00900567" w:rsidP="00E87162">
            <w:pPr>
              <w:jc w:val="center"/>
              <w:rPr>
                <w:rFonts w:eastAsia="Times New Roman" w:cs="Arial"/>
                <w:color w:val="000000"/>
                <w:lang w:eastAsia="en-GB"/>
              </w:rPr>
            </w:pPr>
            <w:r>
              <w:rPr>
                <w:rFonts w:eastAsia="Times New Roman" w:cs="Arial"/>
                <w:color w:val="000000"/>
                <w:lang w:eastAsia="en-GB"/>
              </w:rPr>
              <w:t>29 (n=34)</w:t>
            </w:r>
          </w:p>
        </w:tc>
        <w:tc>
          <w:tcPr>
            <w:tcW w:w="879" w:type="dxa"/>
          </w:tcPr>
          <w:p w:rsidR="00900567" w:rsidRDefault="00900567" w:rsidP="00E87162">
            <w:pPr>
              <w:jc w:val="center"/>
              <w:rPr>
                <w:rFonts w:eastAsia="Times New Roman" w:cs="Arial"/>
                <w:color w:val="000000"/>
                <w:lang w:eastAsia="en-GB"/>
              </w:rPr>
            </w:pPr>
            <w:r>
              <w:rPr>
                <w:rFonts w:eastAsia="Times New Roman" w:cs="Arial"/>
                <w:color w:val="000000"/>
                <w:lang w:eastAsia="en-GB"/>
              </w:rPr>
              <w:t>85%</w:t>
            </w:r>
          </w:p>
        </w:tc>
        <w:tc>
          <w:tcPr>
            <w:tcW w:w="1134" w:type="dxa"/>
            <w:noWrap/>
          </w:tcPr>
          <w:p w:rsidR="00900567" w:rsidRPr="00D92F99" w:rsidRDefault="00900567" w:rsidP="00E87162">
            <w:pPr>
              <w:jc w:val="center"/>
              <w:rPr>
                <w:rFonts w:eastAsia="Times New Roman" w:cs="Arial"/>
                <w:color w:val="000000"/>
                <w:lang w:eastAsia="en-GB"/>
              </w:rPr>
            </w:pPr>
            <w:r>
              <w:rPr>
                <w:rFonts w:eastAsia="Times New Roman" w:cs="Arial"/>
                <w:color w:val="000000"/>
                <w:lang w:eastAsia="en-GB"/>
              </w:rPr>
              <w:t>4 (n=22)</w:t>
            </w:r>
          </w:p>
        </w:tc>
        <w:tc>
          <w:tcPr>
            <w:tcW w:w="829" w:type="dxa"/>
          </w:tcPr>
          <w:p w:rsidR="00900567" w:rsidRDefault="00900567" w:rsidP="00E87162">
            <w:pPr>
              <w:jc w:val="center"/>
              <w:rPr>
                <w:rFonts w:eastAsia="Times New Roman" w:cs="Arial"/>
                <w:color w:val="000000"/>
                <w:lang w:eastAsia="en-GB"/>
              </w:rPr>
            </w:pPr>
            <w:r>
              <w:rPr>
                <w:rFonts w:eastAsia="Times New Roman" w:cs="Arial"/>
                <w:color w:val="000000"/>
                <w:lang w:eastAsia="en-GB"/>
              </w:rPr>
              <w:t>18%</w:t>
            </w:r>
          </w:p>
        </w:tc>
        <w:tc>
          <w:tcPr>
            <w:tcW w:w="1493" w:type="dxa"/>
            <w:noWrap/>
          </w:tcPr>
          <w:p w:rsidR="00900567" w:rsidRPr="00D92F99" w:rsidRDefault="00900567" w:rsidP="00E87162">
            <w:pPr>
              <w:jc w:val="center"/>
              <w:rPr>
                <w:rFonts w:eastAsia="Times New Roman" w:cs="Arial"/>
                <w:color w:val="000000"/>
                <w:lang w:eastAsia="en-GB"/>
              </w:rPr>
            </w:pPr>
            <w:r>
              <w:rPr>
                <w:rFonts w:eastAsia="Times New Roman" w:cs="Arial"/>
                <w:color w:val="000000"/>
                <w:lang w:eastAsia="en-GB"/>
              </w:rPr>
              <w:t>33 (n=56)</w:t>
            </w:r>
          </w:p>
        </w:tc>
        <w:tc>
          <w:tcPr>
            <w:tcW w:w="767" w:type="dxa"/>
          </w:tcPr>
          <w:p w:rsidR="00900567" w:rsidRDefault="00900567" w:rsidP="00E87162">
            <w:pPr>
              <w:jc w:val="center"/>
              <w:rPr>
                <w:rFonts w:eastAsia="Times New Roman" w:cs="Arial"/>
                <w:color w:val="000000"/>
                <w:lang w:eastAsia="en-GB"/>
              </w:rPr>
            </w:pPr>
            <w:r>
              <w:rPr>
                <w:rFonts w:eastAsia="Times New Roman" w:cs="Arial"/>
                <w:color w:val="000000"/>
                <w:lang w:eastAsia="en-GB"/>
              </w:rPr>
              <w:t>59%</w:t>
            </w:r>
          </w:p>
        </w:tc>
      </w:tr>
      <w:tr w:rsidR="00900567" w:rsidRPr="00D92F99" w:rsidTr="00E87162">
        <w:trPr>
          <w:trHeight w:val="300"/>
        </w:trPr>
        <w:tc>
          <w:tcPr>
            <w:tcW w:w="2943" w:type="dxa"/>
            <w:noWrap/>
          </w:tcPr>
          <w:p w:rsidR="00900567" w:rsidRPr="00D92F99" w:rsidRDefault="00900567" w:rsidP="00E87162">
            <w:pPr>
              <w:rPr>
                <w:rFonts w:eastAsia="Times New Roman" w:cs="Arial"/>
                <w:color w:val="000000"/>
                <w:lang w:eastAsia="en-GB"/>
              </w:rPr>
            </w:pPr>
            <w:r>
              <w:rPr>
                <w:rFonts w:eastAsia="Times New Roman" w:cs="Arial"/>
                <w:color w:val="000000"/>
                <w:lang w:eastAsia="en-GB"/>
              </w:rPr>
              <w:t>Sexual abuse</w:t>
            </w:r>
          </w:p>
        </w:tc>
        <w:tc>
          <w:tcPr>
            <w:tcW w:w="1418" w:type="dxa"/>
            <w:noWrap/>
          </w:tcPr>
          <w:p w:rsidR="00900567" w:rsidRPr="00D92F99" w:rsidRDefault="00900567" w:rsidP="00E87162">
            <w:pPr>
              <w:jc w:val="center"/>
              <w:rPr>
                <w:rFonts w:eastAsia="Times New Roman" w:cs="Arial"/>
                <w:color w:val="000000"/>
                <w:lang w:eastAsia="en-GB"/>
              </w:rPr>
            </w:pPr>
            <w:r>
              <w:rPr>
                <w:rFonts w:eastAsia="Times New Roman" w:cs="Arial"/>
                <w:color w:val="000000"/>
                <w:lang w:eastAsia="en-GB"/>
              </w:rPr>
              <w:t>12 (n=23)</w:t>
            </w:r>
          </w:p>
        </w:tc>
        <w:tc>
          <w:tcPr>
            <w:tcW w:w="879" w:type="dxa"/>
          </w:tcPr>
          <w:p w:rsidR="00900567" w:rsidRDefault="00900567" w:rsidP="00E87162">
            <w:pPr>
              <w:jc w:val="center"/>
              <w:rPr>
                <w:rFonts w:eastAsia="Times New Roman" w:cs="Arial"/>
                <w:color w:val="000000"/>
                <w:lang w:eastAsia="en-GB"/>
              </w:rPr>
            </w:pPr>
            <w:r>
              <w:rPr>
                <w:rFonts w:eastAsia="Times New Roman" w:cs="Arial"/>
                <w:color w:val="000000"/>
                <w:lang w:eastAsia="en-GB"/>
              </w:rPr>
              <w:t>52%</w:t>
            </w:r>
          </w:p>
        </w:tc>
        <w:tc>
          <w:tcPr>
            <w:tcW w:w="1134" w:type="dxa"/>
            <w:noWrap/>
          </w:tcPr>
          <w:p w:rsidR="00900567" w:rsidRPr="00D92F99" w:rsidRDefault="00900567" w:rsidP="00E87162">
            <w:pPr>
              <w:jc w:val="center"/>
              <w:rPr>
                <w:rFonts w:eastAsia="Times New Roman" w:cs="Arial"/>
                <w:color w:val="000000"/>
                <w:lang w:eastAsia="en-GB"/>
              </w:rPr>
            </w:pPr>
            <w:r>
              <w:rPr>
                <w:rFonts w:eastAsia="Times New Roman" w:cs="Arial"/>
                <w:color w:val="000000"/>
                <w:lang w:eastAsia="en-GB"/>
              </w:rPr>
              <w:t>0 (n=16)</w:t>
            </w:r>
          </w:p>
        </w:tc>
        <w:tc>
          <w:tcPr>
            <w:tcW w:w="829" w:type="dxa"/>
          </w:tcPr>
          <w:p w:rsidR="00900567" w:rsidRDefault="00900567" w:rsidP="00E87162">
            <w:pPr>
              <w:jc w:val="center"/>
              <w:rPr>
                <w:rFonts w:eastAsia="Times New Roman" w:cs="Arial"/>
                <w:color w:val="000000"/>
                <w:lang w:eastAsia="en-GB"/>
              </w:rPr>
            </w:pPr>
            <w:r>
              <w:rPr>
                <w:rFonts w:eastAsia="Times New Roman" w:cs="Arial"/>
                <w:color w:val="000000"/>
                <w:lang w:eastAsia="en-GB"/>
              </w:rPr>
              <w:t>0%</w:t>
            </w:r>
          </w:p>
        </w:tc>
        <w:tc>
          <w:tcPr>
            <w:tcW w:w="1493" w:type="dxa"/>
            <w:noWrap/>
          </w:tcPr>
          <w:p w:rsidR="00900567" w:rsidRPr="00D92F99" w:rsidRDefault="00900567" w:rsidP="00E87162">
            <w:pPr>
              <w:jc w:val="center"/>
              <w:rPr>
                <w:rFonts w:eastAsia="Times New Roman" w:cs="Arial"/>
                <w:color w:val="000000"/>
                <w:lang w:eastAsia="en-GB"/>
              </w:rPr>
            </w:pPr>
            <w:r>
              <w:rPr>
                <w:rFonts w:eastAsia="Times New Roman" w:cs="Arial"/>
                <w:color w:val="000000"/>
                <w:lang w:eastAsia="en-GB"/>
              </w:rPr>
              <w:t>12 (n=39)</w:t>
            </w:r>
          </w:p>
        </w:tc>
        <w:tc>
          <w:tcPr>
            <w:tcW w:w="767" w:type="dxa"/>
          </w:tcPr>
          <w:p w:rsidR="00900567" w:rsidRDefault="00900567" w:rsidP="00E87162">
            <w:pPr>
              <w:jc w:val="center"/>
              <w:rPr>
                <w:rFonts w:eastAsia="Times New Roman" w:cs="Arial"/>
                <w:color w:val="000000"/>
                <w:lang w:eastAsia="en-GB"/>
              </w:rPr>
            </w:pPr>
            <w:r>
              <w:rPr>
                <w:rFonts w:eastAsia="Times New Roman" w:cs="Arial"/>
                <w:color w:val="000000"/>
                <w:lang w:eastAsia="en-GB"/>
              </w:rPr>
              <w:t>31%</w:t>
            </w:r>
          </w:p>
        </w:tc>
      </w:tr>
    </w:tbl>
    <w:p w:rsidR="0014002C" w:rsidRDefault="0014002C">
      <w:pPr>
        <w:spacing w:line="240" w:lineRule="auto"/>
        <w:rPr>
          <w:rFonts w:cs="Arial"/>
          <w:b/>
          <w:color w:val="5F497A" w:themeColor="accent4" w:themeShade="BF"/>
          <w:sz w:val="36"/>
          <w:szCs w:val="36"/>
        </w:rPr>
      </w:pPr>
      <w:r>
        <w:br w:type="page"/>
      </w:r>
    </w:p>
    <w:p w:rsidR="009F5290" w:rsidRPr="004F03E5" w:rsidRDefault="009F5290" w:rsidP="009F5290">
      <w:pPr>
        <w:pStyle w:val="Heading2"/>
      </w:pPr>
      <w:bookmarkStart w:id="17" w:name="_Toc40767817"/>
      <w:r w:rsidRPr="004F03E5">
        <w:lastRenderedPageBreak/>
        <w:t xml:space="preserve">Client </w:t>
      </w:r>
      <w:r>
        <w:t>contexts</w:t>
      </w:r>
      <w:r w:rsidRPr="004F03E5">
        <w:t>: social, relationships and emotional</w:t>
      </w:r>
      <w:bookmarkEnd w:id="16"/>
      <w:bookmarkEnd w:id="17"/>
    </w:p>
    <w:p w:rsidR="00D0304F" w:rsidRDefault="001D7DA5" w:rsidP="00B82A75">
      <w:pPr>
        <w:spacing w:before="120"/>
        <w:rPr>
          <w:noProof/>
          <w:lang w:eastAsia="en-GB"/>
        </w:rPr>
      </w:pPr>
      <w:r>
        <w:rPr>
          <w:rFonts w:cs="Arial"/>
        </w:rPr>
        <w:t xml:space="preserve">At referral </w:t>
      </w:r>
      <w:r w:rsidR="00A43FE4">
        <w:rPr>
          <w:rFonts w:cs="Arial"/>
        </w:rPr>
        <w:t>28 of all clients (</w:t>
      </w:r>
      <w:r w:rsidR="00823F46">
        <w:rPr>
          <w:rFonts w:cs="Arial"/>
        </w:rPr>
        <w:t>45%</w:t>
      </w:r>
      <w:r w:rsidR="00A43FE4">
        <w:rPr>
          <w:rFonts w:cs="Arial"/>
        </w:rPr>
        <w:t>)</w:t>
      </w:r>
      <w:r w:rsidR="003C4BD9">
        <w:rPr>
          <w:rFonts w:cs="Arial"/>
        </w:rPr>
        <w:t xml:space="preserve"> </w:t>
      </w:r>
      <w:r w:rsidR="009F5290" w:rsidRPr="009F05F7">
        <w:rPr>
          <w:rFonts w:cs="Arial"/>
        </w:rPr>
        <w:t xml:space="preserve">were </w:t>
      </w:r>
      <w:r w:rsidR="00FA114C">
        <w:rPr>
          <w:rFonts w:cs="Arial"/>
        </w:rPr>
        <w:t xml:space="preserve">co-habiting and </w:t>
      </w:r>
      <w:r w:rsidR="00A43FE4">
        <w:rPr>
          <w:rFonts w:cs="Arial"/>
        </w:rPr>
        <w:t>10 (</w:t>
      </w:r>
      <w:r w:rsidR="00FA114C">
        <w:rPr>
          <w:rFonts w:cs="Arial"/>
        </w:rPr>
        <w:t>16%</w:t>
      </w:r>
      <w:r w:rsidR="00A43FE4">
        <w:rPr>
          <w:rFonts w:cs="Arial"/>
        </w:rPr>
        <w:t>)</w:t>
      </w:r>
      <w:r w:rsidR="00FA114C">
        <w:rPr>
          <w:rFonts w:cs="Arial"/>
        </w:rPr>
        <w:t xml:space="preserve"> were married, while</w:t>
      </w:r>
      <w:r w:rsidR="00823F46">
        <w:rPr>
          <w:rFonts w:cs="Arial"/>
        </w:rPr>
        <w:t xml:space="preserve"> </w:t>
      </w:r>
      <w:r w:rsidR="00A43FE4">
        <w:rPr>
          <w:rFonts w:cs="Arial"/>
        </w:rPr>
        <w:t>19 (</w:t>
      </w:r>
      <w:r w:rsidR="00FA114C">
        <w:rPr>
          <w:rFonts w:cs="Arial"/>
        </w:rPr>
        <w:t>31</w:t>
      </w:r>
      <w:r w:rsidR="00807514">
        <w:rPr>
          <w:rFonts w:cs="Arial"/>
        </w:rPr>
        <w:t>%</w:t>
      </w:r>
      <w:r w:rsidR="00A43FE4">
        <w:rPr>
          <w:rFonts w:cs="Arial"/>
        </w:rPr>
        <w:t>)</w:t>
      </w:r>
      <w:r w:rsidR="00807514">
        <w:rPr>
          <w:rFonts w:cs="Arial"/>
        </w:rPr>
        <w:t xml:space="preserve"> </w:t>
      </w:r>
      <w:r w:rsidR="00A43FE4">
        <w:rPr>
          <w:rFonts w:cs="Arial"/>
        </w:rPr>
        <w:t>were in a relationship</w:t>
      </w:r>
      <w:r w:rsidR="007A7A8B">
        <w:rPr>
          <w:rFonts w:cs="Arial"/>
        </w:rPr>
        <w:t xml:space="preserve"> </w:t>
      </w:r>
      <w:r w:rsidR="00FA114C">
        <w:rPr>
          <w:rFonts w:cs="Arial"/>
        </w:rPr>
        <w:t xml:space="preserve">and </w:t>
      </w:r>
      <w:r w:rsidR="00A43FE4">
        <w:rPr>
          <w:rFonts w:cs="Arial"/>
        </w:rPr>
        <w:t>5 (</w:t>
      </w:r>
      <w:r w:rsidR="00FA114C">
        <w:rPr>
          <w:rFonts w:cs="Arial"/>
        </w:rPr>
        <w:t>8%</w:t>
      </w:r>
      <w:r w:rsidR="00A43FE4">
        <w:rPr>
          <w:rFonts w:cs="Arial"/>
        </w:rPr>
        <w:t>)</w:t>
      </w:r>
      <w:r w:rsidR="00FA114C">
        <w:rPr>
          <w:rFonts w:cs="Arial"/>
        </w:rPr>
        <w:t xml:space="preserve"> </w:t>
      </w:r>
      <w:r w:rsidR="00807514">
        <w:rPr>
          <w:rFonts w:cs="Arial"/>
        </w:rPr>
        <w:t>were</w:t>
      </w:r>
      <w:r w:rsidR="00FA114C">
        <w:rPr>
          <w:rFonts w:cs="Arial"/>
        </w:rPr>
        <w:t xml:space="preserve"> single</w:t>
      </w:r>
      <w:r w:rsidR="009F5290">
        <w:rPr>
          <w:rFonts w:cs="Arial"/>
        </w:rPr>
        <w:t xml:space="preserve">. </w:t>
      </w:r>
      <w:r w:rsidR="007A7A8B">
        <w:rPr>
          <w:rFonts w:cs="Arial"/>
        </w:rPr>
        <w:t>(NB: This data represents the 62 clients for whom there is data.)</w:t>
      </w:r>
    </w:p>
    <w:p w:rsidR="00C65937" w:rsidRDefault="00C65937" w:rsidP="00C65937">
      <w:pPr>
        <w:jc w:val="center"/>
        <w:rPr>
          <w:noProof/>
          <w:lang w:eastAsia="en-GB"/>
        </w:rPr>
      </w:pPr>
      <w:r>
        <w:rPr>
          <w:noProof/>
          <w:lang w:eastAsia="en-GB"/>
        </w:rPr>
        <w:drawing>
          <wp:inline distT="0" distB="0" distL="0" distR="0" wp14:anchorId="23D17CB6" wp14:editId="3130AC46">
            <wp:extent cx="4114800" cy="2592125"/>
            <wp:effectExtent l="0" t="0" r="0" b="0"/>
            <wp:docPr id="30" name="Chart 30" descr="Bar chart showing relationship status at referral" titl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0304F" w:rsidRDefault="00D0304F" w:rsidP="00DF4693">
      <w:pPr>
        <w:rPr>
          <w:noProof/>
          <w:lang w:eastAsia="en-GB"/>
        </w:rPr>
      </w:pPr>
    </w:p>
    <w:p w:rsidR="00DF4693" w:rsidRDefault="00FA114C" w:rsidP="00DF4693">
      <w:pPr>
        <w:rPr>
          <w:noProof/>
          <w:lang w:eastAsia="en-GB"/>
        </w:rPr>
      </w:pPr>
      <w:r>
        <w:rPr>
          <w:noProof/>
          <w:lang w:eastAsia="en-GB"/>
        </w:rPr>
        <w:t xml:space="preserve">After three years, </w:t>
      </w:r>
      <w:r w:rsidR="00A43FE4">
        <w:rPr>
          <w:noProof/>
          <w:lang w:eastAsia="en-GB"/>
        </w:rPr>
        <w:t>19 (</w:t>
      </w:r>
      <w:r>
        <w:rPr>
          <w:noProof/>
          <w:lang w:eastAsia="en-GB"/>
        </w:rPr>
        <w:t>35%</w:t>
      </w:r>
      <w:r w:rsidR="00A43FE4">
        <w:rPr>
          <w:noProof/>
          <w:lang w:eastAsia="en-GB"/>
        </w:rPr>
        <w:t>)</w:t>
      </w:r>
      <w:r>
        <w:rPr>
          <w:noProof/>
          <w:lang w:eastAsia="en-GB"/>
        </w:rPr>
        <w:t xml:space="preserve"> were co</w:t>
      </w:r>
      <w:r w:rsidR="00D0304F">
        <w:rPr>
          <w:noProof/>
          <w:lang w:eastAsia="en-GB"/>
        </w:rPr>
        <w:t>-habi</w:t>
      </w:r>
      <w:r>
        <w:rPr>
          <w:noProof/>
          <w:lang w:eastAsia="en-GB"/>
        </w:rPr>
        <w:t>t</w:t>
      </w:r>
      <w:r w:rsidR="00D0304F">
        <w:rPr>
          <w:noProof/>
          <w:lang w:eastAsia="en-GB"/>
        </w:rPr>
        <w:t>i</w:t>
      </w:r>
      <w:r>
        <w:rPr>
          <w:noProof/>
          <w:lang w:eastAsia="en-GB"/>
        </w:rPr>
        <w:t xml:space="preserve">ng, </w:t>
      </w:r>
      <w:r w:rsidR="00A43FE4">
        <w:rPr>
          <w:noProof/>
          <w:lang w:eastAsia="en-GB"/>
        </w:rPr>
        <w:t>14 (</w:t>
      </w:r>
      <w:r>
        <w:rPr>
          <w:noProof/>
          <w:lang w:eastAsia="en-GB"/>
        </w:rPr>
        <w:t>26%</w:t>
      </w:r>
      <w:r w:rsidR="00A43FE4">
        <w:rPr>
          <w:noProof/>
          <w:lang w:eastAsia="en-GB"/>
        </w:rPr>
        <w:t>) w</w:t>
      </w:r>
      <w:r>
        <w:rPr>
          <w:noProof/>
          <w:lang w:eastAsia="en-GB"/>
        </w:rPr>
        <w:t xml:space="preserve">ere married, </w:t>
      </w:r>
      <w:r w:rsidR="00A43FE4">
        <w:rPr>
          <w:noProof/>
          <w:lang w:eastAsia="en-GB"/>
        </w:rPr>
        <w:t>10 (</w:t>
      </w:r>
      <w:r>
        <w:rPr>
          <w:noProof/>
          <w:lang w:eastAsia="en-GB"/>
        </w:rPr>
        <w:t>19%</w:t>
      </w:r>
      <w:r w:rsidR="00A43FE4">
        <w:rPr>
          <w:noProof/>
          <w:lang w:eastAsia="en-GB"/>
        </w:rPr>
        <w:t>)</w:t>
      </w:r>
      <w:r>
        <w:rPr>
          <w:noProof/>
          <w:lang w:eastAsia="en-GB"/>
        </w:rPr>
        <w:t xml:space="preserve"> were in a relationship, </w:t>
      </w:r>
      <w:r w:rsidR="00A43FE4">
        <w:rPr>
          <w:noProof/>
          <w:lang w:eastAsia="en-GB"/>
        </w:rPr>
        <w:t>2 (</w:t>
      </w:r>
      <w:r>
        <w:rPr>
          <w:noProof/>
          <w:lang w:eastAsia="en-GB"/>
        </w:rPr>
        <w:t>4%</w:t>
      </w:r>
      <w:r w:rsidR="00A43FE4">
        <w:rPr>
          <w:noProof/>
          <w:lang w:eastAsia="en-GB"/>
        </w:rPr>
        <w:t>)</w:t>
      </w:r>
      <w:r>
        <w:rPr>
          <w:noProof/>
          <w:lang w:eastAsia="en-GB"/>
        </w:rPr>
        <w:t xml:space="preserve"> were friends, </w:t>
      </w:r>
      <w:r w:rsidR="00A43FE4">
        <w:rPr>
          <w:noProof/>
          <w:lang w:eastAsia="en-GB"/>
        </w:rPr>
        <w:t>5 (</w:t>
      </w:r>
      <w:r>
        <w:rPr>
          <w:noProof/>
          <w:lang w:eastAsia="en-GB"/>
        </w:rPr>
        <w:t>9%</w:t>
      </w:r>
      <w:r w:rsidR="00A43FE4">
        <w:rPr>
          <w:noProof/>
          <w:lang w:eastAsia="en-GB"/>
        </w:rPr>
        <w:t>)</w:t>
      </w:r>
      <w:r>
        <w:rPr>
          <w:noProof/>
          <w:lang w:eastAsia="en-GB"/>
        </w:rPr>
        <w:t xml:space="preserve"> were single and </w:t>
      </w:r>
      <w:r w:rsidR="00A43FE4">
        <w:rPr>
          <w:noProof/>
          <w:lang w:eastAsia="en-GB"/>
        </w:rPr>
        <w:t>4 (</w:t>
      </w:r>
      <w:r>
        <w:rPr>
          <w:noProof/>
          <w:lang w:eastAsia="en-GB"/>
        </w:rPr>
        <w:t>7%</w:t>
      </w:r>
      <w:r w:rsidR="00A43FE4">
        <w:rPr>
          <w:noProof/>
          <w:lang w:eastAsia="en-GB"/>
        </w:rPr>
        <w:t>)</w:t>
      </w:r>
      <w:r>
        <w:rPr>
          <w:noProof/>
          <w:lang w:eastAsia="en-GB"/>
        </w:rPr>
        <w:t xml:space="preserve"> were separated. The relationships are not known for 38 out of the 65 clients at case closure, so this data is not shown.</w:t>
      </w:r>
    </w:p>
    <w:p w:rsidR="00346633" w:rsidRDefault="00346633" w:rsidP="00DF4693">
      <w:pPr>
        <w:rPr>
          <w:noProof/>
          <w:lang w:eastAsia="en-GB"/>
        </w:rPr>
      </w:pPr>
    </w:p>
    <w:p w:rsidR="00FA114C" w:rsidRPr="00FA114C" w:rsidRDefault="00FA114C" w:rsidP="00346633">
      <w:pPr>
        <w:ind w:left="1701"/>
        <w:rPr>
          <w:noProof/>
          <w:sz w:val="22"/>
          <w:lang w:eastAsia="en-GB"/>
        </w:rPr>
      </w:pPr>
      <w:r w:rsidRPr="00FA114C">
        <w:rPr>
          <w:noProof/>
          <w:sz w:val="22"/>
          <w:u w:val="single"/>
          <w:lang w:eastAsia="en-GB"/>
        </w:rPr>
        <w:t>At referral</w:t>
      </w:r>
      <w:r w:rsidRPr="00FA114C">
        <w:rPr>
          <w:noProof/>
          <w:sz w:val="22"/>
          <w:lang w:eastAsia="en-GB"/>
        </w:rPr>
        <w:tab/>
      </w:r>
      <w:r w:rsidRPr="00FA114C">
        <w:rPr>
          <w:noProof/>
          <w:sz w:val="22"/>
          <w:lang w:eastAsia="en-GB"/>
        </w:rPr>
        <w:tab/>
      </w:r>
      <w:r w:rsidRPr="00FA114C">
        <w:rPr>
          <w:noProof/>
          <w:sz w:val="22"/>
          <w:u w:val="single"/>
          <w:lang w:eastAsia="en-GB"/>
        </w:rPr>
        <w:t>After three years</w:t>
      </w:r>
    </w:p>
    <w:p w:rsidR="00C248E8" w:rsidRDefault="00FA114C" w:rsidP="00346633">
      <w:pPr>
        <w:jc w:val="center"/>
        <w:rPr>
          <w:rFonts w:cs="Arial"/>
        </w:rPr>
      </w:pPr>
      <w:r>
        <w:rPr>
          <w:noProof/>
          <w:lang w:eastAsia="en-GB"/>
        </w:rPr>
        <w:drawing>
          <wp:inline distT="0" distB="0" distL="0" distR="0" wp14:anchorId="4867F258" wp14:editId="7CD69214">
            <wp:extent cx="4572000" cy="2743200"/>
            <wp:effectExtent l="0" t="0" r="19050" b="19050"/>
            <wp:docPr id="26" name="Diagram 26" descr="Diagram showing relationship status at referral compared to after three years" title="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346633" w:rsidRDefault="00346633">
      <w:pPr>
        <w:spacing w:line="240" w:lineRule="auto"/>
        <w:rPr>
          <w:rFonts w:cs="Arial"/>
        </w:rPr>
      </w:pPr>
      <w:r>
        <w:rPr>
          <w:rFonts w:cs="Arial"/>
        </w:rPr>
        <w:br w:type="page"/>
      </w:r>
    </w:p>
    <w:p w:rsidR="00F36B03" w:rsidRDefault="00A43FE4" w:rsidP="00A80A04">
      <w:pPr>
        <w:rPr>
          <w:rFonts w:cs="Arial"/>
        </w:rPr>
      </w:pPr>
      <w:r>
        <w:rPr>
          <w:rFonts w:cs="Arial"/>
        </w:rPr>
        <w:lastRenderedPageBreak/>
        <w:t>33 clients (</w:t>
      </w:r>
      <w:r w:rsidR="00D0304F">
        <w:rPr>
          <w:rFonts w:cs="Arial"/>
        </w:rPr>
        <w:t>54%</w:t>
      </w:r>
      <w:r>
        <w:rPr>
          <w:rFonts w:cs="Arial"/>
        </w:rPr>
        <w:t>)</w:t>
      </w:r>
      <w:r w:rsidR="004D7572">
        <w:rPr>
          <w:rFonts w:cs="Arial"/>
        </w:rPr>
        <w:t xml:space="preserve"> at referral </w:t>
      </w:r>
      <w:r w:rsidR="00D0304F">
        <w:rPr>
          <w:rFonts w:cs="Arial"/>
        </w:rPr>
        <w:t>were living in Housing Association</w:t>
      </w:r>
      <w:r w:rsidR="009F5290">
        <w:rPr>
          <w:rFonts w:cs="Arial"/>
        </w:rPr>
        <w:t xml:space="preserve"> accommodation</w:t>
      </w:r>
      <w:r w:rsidR="00B22614">
        <w:rPr>
          <w:rFonts w:cs="Arial"/>
        </w:rPr>
        <w:t xml:space="preserve">, while </w:t>
      </w:r>
      <w:r>
        <w:rPr>
          <w:rFonts w:cs="Arial"/>
        </w:rPr>
        <w:t>14 (</w:t>
      </w:r>
      <w:r w:rsidR="00D0304F">
        <w:rPr>
          <w:rFonts w:cs="Arial"/>
        </w:rPr>
        <w:t>23%</w:t>
      </w:r>
      <w:r>
        <w:rPr>
          <w:rFonts w:cs="Arial"/>
        </w:rPr>
        <w:t>)</w:t>
      </w:r>
      <w:r w:rsidR="00D0304F">
        <w:rPr>
          <w:rFonts w:cs="Arial"/>
        </w:rPr>
        <w:t xml:space="preserve"> were living with family</w:t>
      </w:r>
      <w:r w:rsidR="007A7A8B">
        <w:rPr>
          <w:rFonts w:cs="Arial"/>
        </w:rPr>
        <w:t xml:space="preserve"> </w:t>
      </w:r>
      <w:r w:rsidR="00D0304F">
        <w:rPr>
          <w:rFonts w:cs="Arial"/>
        </w:rPr>
        <w:t xml:space="preserve">and </w:t>
      </w:r>
      <w:r>
        <w:rPr>
          <w:rFonts w:cs="Arial"/>
        </w:rPr>
        <w:t>12 (</w:t>
      </w:r>
      <w:r w:rsidR="00D0304F">
        <w:rPr>
          <w:rFonts w:cs="Arial"/>
        </w:rPr>
        <w:t>19%</w:t>
      </w:r>
      <w:r>
        <w:rPr>
          <w:rFonts w:cs="Arial"/>
        </w:rPr>
        <w:t>)</w:t>
      </w:r>
      <w:r w:rsidR="00D0304F">
        <w:rPr>
          <w:rFonts w:cs="Arial"/>
        </w:rPr>
        <w:t xml:space="preserve"> were renting privately</w:t>
      </w:r>
      <w:r w:rsidR="004D7572">
        <w:rPr>
          <w:rFonts w:cs="Arial"/>
        </w:rPr>
        <w:t>.</w:t>
      </w:r>
      <w:r w:rsidR="009F5290">
        <w:rPr>
          <w:rFonts w:cs="Arial"/>
        </w:rPr>
        <w:t xml:space="preserve"> </w:t>
      </w:r>
      <w:r>
        <w:rPr>
          <w:rFonts w:cs="Arial"/>
        </w:rPr>
        <w:t>2 (</w:t>
      </w:r>
      <w:r w:rsidR="00D0304F">
        <w:rPr>
          <w:rFonts w:cs="Arial"/>
        </w:rPr>
        <w:t>3%</w:t>
      </w:r>
      <w:r>
        <w:rPr>
          <w:rFonts w:cs="Arial"/>
        </w:rPr>
        <w:t>)</w:t>
      </w:r>
      <w:r w:rsidR="007A7A8B">
        <w:rPr>
          <w:rFonts w:cs="Arial"/>
        </w:rPr>
        <w:t xml:space="preserve"> of clients</w:t>
      </w:r>
      <w:r w:rsidR="00D0304F">
        <w:rPr>
          <w:rFonts w:cs="Arial"/>
        </w:rPr>
        <w:t xml:space="preserve"> were homeless.</w:t>
      </w:r>
      <w:r w:rsidR="007A7A8B">
        <w:rPr>
          <w:rFonts w:cs="Arial"/>
        </w:rPr>
        <w:t xml:space="preserve"> (NB: This data represents the 61 clients for whom there is data.)</w:t>
      </w:r>
    </w:p>
    <w:p w:rsidR="00D0304F" w:rsidRDefault="006F72E7" w:rsidP="007A7A8B">
      <w:pPr>
        <w:jc w:val="center"/>
        <w:rPr>
          <w:rFonts w:cs="Arial"/>
        </w:rPr>
      </w:pPr>
      <w:r>
        <w:rPr>
          <w:noProof/>
          <w:lang w:eastAsia="en-GB"/>
        </w:rPr>
        <w:drawing>
          <wp:inline distT="0" distB="0" distL="0" distR="0" wp14:anchorId="3D0374AC" wp14:editId="489FC61F">
            <wp:extent cx="4114800" cy="3009899"/>
            <wp:effectExtent l="0" t="0" r="0" b="635"/>
            <wp:docPr id="33" name="Chart 33" descr="Bar chart showing accommodation status at referral" titl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D19BB" w:rsidRDefault="00D0304F" w:rsidP="00A80A04">
      <w:pPr>
        <w:rPr>
          <w:rFonts w:cs="Arial"/>
        </w:rPr>
      </w:pPr>
      <w:r>
        <w:rPr>
          <w:rFonts w:cs="Arial"/>
        </w:rPr>
        <w:t xml:space="preserve">After three years, </w:t>
      </w:r>
      <w:r w:rsidR="00A43FE4">
        <w:rPr>
          <w:rFonts w:cs="Arial"/>
        </w:rPr>
        <w:t>36 clients (</w:t>
      </w:r>
      <w:r>
        <w:rPr>
          <w:rFonts w:cs="Arial"/>
        </w:rPr>
        <w:t>65%</w:t>
      </w:r>
      <w:r w:rsidR="00A43FE4">
        <w:rPr>
          <w:rFonts w:cs="Arial"/>
        </w:rPr>
        <w:t>)</w:t>
      </w:r>
      <w:r>
        <w:rPr>
          <w:rFonts w:cs="Arial"/>
        </w:rPr>
        <w:t xml:space="preserve"> were living in Ho</w:t>
      </w:r>
      <w:r w:rsidR="00A43FE4">
        <w:rPr>
          <w:rFonts w:cs="Arial"/>
        </w:rPr>
        <w:t>using Association accommodation</w:t>
      </w:r>
      <w:r w:rsidR="007A7A8B">
        <w:rPr>
          <w:rFonts w:cs="Arial"/>
        </w:rPr>
        <w:t xml:space="preserve"> </w:t>
      </w:r>
      <w:r>
        <w:rPr>
          <w:rFonts w:cs="Arial"/>
        </w:rPr>
        <w:t>while</w:t>
      </w:r>
      <w:r w:rsidR="00A43FE4">
        <w:rPr>
          <w:rFonts w:cs="Arial"/>
        </w:rPr>
        <w:t xml:space="preserve"> 15</w:t>
      </w:r>
      <w:r>
        <w:rPr>
          <w:rFonts w:cs="Arial"/>
        </w:rPr>
        <w:t xml:space="preserve"> </w:t>
      </w:r>
      <w:r w:rsidR="00A43FE4">
        <w:rPr>
          <w:rFonts w:cs="Arial"/>
        </w:rPr>
        <w:t>(</w:t>
      </w:r>
      <w:r>
        <w:rPr>
          <w:rFonts w:cs="Arial"/>
        </w:rPr>
        <w:t>27%</w:t>
      </w:r>
      <w:r w:rsidR="00A43FE4">
        <w:rPr>
          <w:rFonts w:cs="Arial"/>
        </w:rPr>
        <w:t>)</w:t>
      </w:r>
      <w:r>
        <w:rPr>
          <w:rFonts w:cs="Arial"/>
        </w:rPr>
        <w:t xml:space="preserve"> were renting privately</w:t>
      </w:r>
      <w:r w:rsidR="00A43FE4">
        <w:rPr>
          <w:rFonts w:cs="Arial"/>
        </w:rPr>
        <w:t>,</w:t>
      </w:r>
      <w:r>
        <w:rPr>
          <w:rFonts w:cs="Arial"/>
        </w:rPr>
        <w:t xml:space="preserve"> </w:t>
      </w:r>
      <w:r w:rsidR="00A43FE4">
        <w:rPr>
          <w:rFonts w:cs="Arial"/>
        </w:rPr>
        <w:t>2 (</w:t>
      </w:r>
      <w:r>
        <w:rPr>
          <w:rFonts w:cs="Arial"/>
        </w:rPr>
        <w:t>4%</w:t>
      </w:r>
      <w:r w:rsidR="00A43FE4">
        <w:rPr>
          <w:rFonts w:cs="Arial"/>
        </w:rPr>
        <w:t>)</w:t>
      </w:r>
      <w:r>
        <w:rPr>
          <w:rFonts w:cs="Arial"/>
        </w:rPr>
        <w:t xml:space="preserve"> were living with family and </w:t>
      </w:r>
      <w:r w:rsidR="00A43FE4">
        <w:rPr>
          <w:rFonts w:cs="Arial"/>
        </w:rPr>
        <w:t>2 (</w:t>
      </w:r>
      <w:r>
        <w:rPr>
          <w:rFonts w:cs="Arial"/>
        </w:rPr>
        <w:t>4%</w:t>
      </w:r>
      <w:r w:rsidR="00A43FE4">
        <w:rPr>
          <w:rFonts w:cs="Arial"/>
        </w:rPr>
        <w:t>)</w:t>
      </w:r>
      <w:r>
        <w:rPr>
          <w:rFonts w:cs="Arial"/>
        </w:rPr>
        <w:t xml:space="preserve"> were homeless.</w:t>
      </w:r>
      <w:r w:rsidR="001B42F0">
        <w:rPr>
          <w:rFonts w:cs="Arial"/>
        </w:rPr>
        <w:t xml:space="preserve"> The 2 clients who were homeless at referral were living in Housing Association accommodation after three years, and the 2 clients who were homeless after three years had been living with family and in Housing Association accommodation. </w:t>
      </w:r>
    </w:p>
    <w:p w:rsidR="00346633" w:rsidRDefault="00346633" w:rsidP="00D0304F">
      <w:pPr>
        <w:rPr>
          <w:noProof/>
          <w:sz w:val="10"/>
          <w:lang w:eastAsia="en-GB"/>
        </w:rPr>
      </w:pPr>
    </w:p>
    <w:p w:rsidR="00D0304F" w:rsidRPr="00D0304F" w:rsidRDefault="00D0304F" w:rsidP="00346633">
      <w:pPr>
        <w:ind w:left="1701"/>
        <w:rPr>
          <w:noProof/>
          <w:sz w:val="22"/>
          <w:lang w:eastAsia="en-GB"/>
        </w:rPr>
      </w:pPr>
      <w:r w:rsidRPr="00D0304F">
        <w:rPr>
          <w:noProof/>
          <w:sz w:val="22"/>
          <w:u w:val="single"/>
          <w:lang w:eastAsia="en-GB"/>
        </w:rPr>
        <w:t>At referral</w:t>
      </w:r>
      <w:r w:rsidRPr="00D0304F">
        <w:rPr>
          <w:noProof/>
          <w:sz w:val="22"/>
          <w:lang w:eastAsia="en-GB"/>
        </w:rPr>
        <w:tab/>
      </w:r>
      <w:r w:rsidRPr="00D0304F">
        <w:rPr>
          <w:noProof/>
          <w:sz w:val="22"/>
          <w:lang w:eastAsia="en-GB"/>
        </w:rPr>
        <w:tab/>
      </w:r>
      <w:r w:rsidRPr="00D0304F">
        <w:rPr>
          <w:noProof/>
          <w:sz w:val="22"/>
          <w:u w:val="single"/>
          <w:lang w:eastAsia="en-GB"/>
        </w:rPr>
        <w:t>After three years</w:t>
      </w:r>
    </w:p>
    <w:p w:rsidR="0014090B" w:rsidRDefault="0014090B" w:rsidP="009419F6">
      <w:pPr>
        <w:jc w:val="center"/>
        <w:rPr>
          <w:rFonts w:cs="Arial"/>
        </w:rPr>
      </w:pPr>
      <w:r>
        <w:rPr>
          <w:noProof/>
          <w:lang w:eastAsia="en-GB"/>
        </w:rPr>
        <w:drawing>
          <wp:inline distT="0" distB="0" distL="0" distR="0" wp14:anchorId="4C4EC2A1" wp14:editId="6852813F">
            <wp:extent cx="4572000" cy="3895725"/>
            <wp:effectExtent l="0" t="0" r="19050" b="0"/>
            <wp:docPr id="27" name="Diagram 27" descr="Diagram showing accommodation status at referral compared to after three years" title="Chart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3A5D52" w:rsidRDefault="00A43FE4" w:rsidP="00F36B03">
      <w:pPr>
        <w:rPr>
          <w:rFonts w:cs="Arial"/>
        </w:rPr>
      </w:pPr>
      <w:r>
        <w:rPr>
          <w:rFonts w:cs="Arial"/>
        </w:rPr>
        <w:lastRenderedPageBreak/>
        <w:t>39 clients (</w:t>
      </w:r>
      <w:r w:rsidR="000858A1">
        <w:rPr>
          <w:rFonts w:cs="Arial"/>
        </w:rPr>
        <w:t>67%</w:t>
      </w:r>
      <w:r>
        <w:rPr>
          <w:rFonts w:cs="Arial"/>
        </w:rPr>
        <w:t>)</w:t>
      </w:r>
      <w:r w:rsidR="00B22614">
        <w:rPr>
          <w:rFonts w:cs="Arial"/>
        </w:rPr>
        <w:t xml:space="preserve"> </w:t>
      </w:r>
      <w:r w:rsidR="001749CC">
        <w:rPr>
          <w:rFonts w:cs="Arial"/>
        </w:rPr>
        <w:t xml:space="preserve">at referral </w:t>
      </w:r>
      <w:r w:rsidR="009F5290">
        <w:rPr>
          <w:rFonts w:cs="Arial"/>
        </w:rPr>
        <w:t xml:space="preserve">were </w:t>
      </w:r>
      <w:r w:rsidR="000858A1">
        <w:rPr>
          <w:rFonts w:cs="Arial"/>
        </w:rPr>
        <w:t>unemployed</w:t>
      </w:r>
      <w:r w:rsidR="009F5290">
        <w:rPr>
          <w:rFonts w:cs="Arial"/>
        </w:rPr>
        <w:t xml:space="preserve">. </w:t>
      </w:r>
      <w:r>
        <w:rPr>
          <w:rFonts w:cs="Arial"/>
        </w:rPr>
        <w:t>17 (</w:t>
      </w:r>
      <w:r w:rsidR="003A5D52">
        <w:rPr>
          <w:rFonts w:cs="Arial"/>
        </w:rPr>
        <w:t>29</w:t>
      </w:r>
      <w:r w:rsidR="00B22614">
        <w:rPr>
          <w:rFonts w:cs="Arial"/>
        </w:rPr>
        <w:t>%</w:t>
      </w:r>
      <w:r>
        <w:rPr>
          <w:rFonts w:cs="Arial"/>
        </w:rPr>
        <w:t>)</w:t>
      </w:r>
      <w:r w:rsidR="001749CC">
        <w:rPr>
          <w:rFonts w:cs="Arial"/>
        </w:rPr>
        <w:t xml:space="preserve"> clients </w:t>
      </w:r>
      <w:r w:rsidR="003A5D52">
        <w:rPr>
          <w:rFonts w:cs="Arial"/>
        </w:rPr>
        <w:t xml:space="preserve">were employed, </w:t>
      </w:r>
      <w:r>
        <w:rPr>
          <w:rFonts w:cs="Arial"/>
        </w:rPr>
        <w:t>1 (</w:t>
      </w:r>
      <w:r w:rsidR="003A5D52">
        <w:rPr>
          <w:rFonts w:cs="Arial"/>
        </w:rPr>
        <w:t>2%</w:t>
      </w:r>
      <w:r>
        <w:rPr>
          <w:rFonts w:cs="Arial"/>
        </w:rPr>
        <w:t>)</w:t>
      </w:r>
      <w:r w:rsidR="003A5D52">
        <w:rPr>
          <w:rFonts w:cs="Arial"/>
        </w:rPr>
        <w:t xml:space="preserve"> w</w:t>
      </w:r>
      <w:r>
        <w:rPr>
          <w:rFonts w:cs="Arial"/>
        </w:rPr>
        <w:t>as</w:t>
      </w:r>
      <w:r w:rsidR="003A5D52">
        <w:rPr>
          <w:rFonts w:cs="Arial"/>
        </w:rPr>
        <w:t xml:space="preserve"> working part time</w:t>
      </w:r>
      <w:r w:rsidR="006F72E7">
        <w:rPr>
          <w:rFonts w:cs="Arial"/>
        </w:rPr>
        <w:t xml:space="preserve"> </w:t>
      </w:r>
      <w:r w:rsidR="003A5D52">
        <w:rPr>
          <w:rFonts w:cs="Arial"/>
        </w:rPr>
        <w:t xml:space="preserve">and </w:t>
      </w:r>
      <w:r>
        <w:rPr>
          <w:rFonts w:cs="Arial"/>
        </w:rPr>
        <w:t>1 (</w:t>
      </w:r>
      <w:r w:rsidR="003A5D52">
        <w:rPr>
          <w:rFonts w:cs="Arial"/>
        </w:rPr>
        <w:t>2%</w:t>
      </w:r>
      <w:r>
        <w:rPr>
          <w:rFonts w:cs="Arial"/>
        </w:rPr>
        <w:t>)</w:t>
      </w:r>
      <w:r w:rsidR="003A5D52">
        <w:rPr>
          <w:rFonts w:cs="Arial"/>
        </w:rPr>
        <w:t xml:space="preserve"> w</w:t>
      </w:r>
      <w:r>
        <w:rPr>
          <w:rFonts w:cs="Arial"/>
        </w:rPr>
        <w:t>as</w:t>
      </w:r>
      <w:r w:rsidR="003A5D52">
        <w:rPr>
          <w:rFonts w:cs="Arial"/>
        </w:rPr>
        <w:t xml:space="preserve"> self-employed.</w:t>
      </w:r>
      <w:r w:rsidR="006F72E7">
        <w:rPr>
          <w:rFonts w:cs="Arial"/>
        </w:rPr>
        <w:t xml:space="preserve"> (NB: This data represents the 58 clients for whom there is data.)</w:t>
      </w:r>
    </w:p>
    <w:p w:rsidR="006F72E7" w:rsidRDefault="006F72E7" w:rsidP="006F72E7">
      <w:pPr>
        <w:jc w:val="center"/>
        <w:rPr>
          <w:rFonts w:cs="Arial"/>
        </w:rPr>
      </w:pPr>
      <w:r>
        <w:rPr>
          <w:noProof/>
          <w:lang w:eastAsia="en-GB"/>
        </w:rPr>
        <w:drawing>
          <wp:inline distT="0" distB="0" distL="0" distR="0" wp14:anchorId="5148356B" wp14:editId="5A362728">
            <wp:extent cx="4114800" cy="2486025"/>
            <wp:effectExtent l="0" t="0" r="0" b="0"/>
            <wp:docPr id="34" name="Chart 34" descr="Bar chart showing employment status at referral" titl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A5D52" w:rsidRDefault="003A5D52" w:rsidP="00F36B03">
      <w:pPr>
        <w:rPr>
          <w:rFonts w:cs="Arial"/>
        </w:rPr>
      </w:pPr>
    </w:p>
    <w:p w:rsidR="00346633" w:rsidRDefault="003A5D52" w:rsidP="00346633">
      <w:pPr>
        <w:rPr>
          <w:rFonts w:cs="Arial"/>
          <w:color w:val="000000"/>
          <w:szCs w:val="24"/>
        </w:rPr>
      </w:pPr>
      <w:r>
        <w:rPr>
          <w:rFonts w:cs="Arial"/>
          <w:color w:val="000000"/>
          <w:szCs w:val="24"/>
        </w:rPr>
        <w:t xml:space="preserve">After three years, </w:t>
      </w:r>
      <w:r w:rsidR="00A43FE4">
        <w:rPr>
          <w:rFonts w:cs="Arial"/>
          <w:color w:val="000000"/>
          <w:szCs w:val="24"/>
        </w:rPr>
        <w:t>39 clients (</w:t>
      </w:r>
      <w:r w:rsidR="006F72E7">
        <w:rPr>
          <w:rFonts w:cs="Arial"/>
          <w:color w:val="000000"/>
          <w:szCs w:val="24"/>
        </w:rPr>
        <w:t>70%</w:t>
      </w:r>
      <w:r w:rsidR="00A43FE4">
        <w:rPr>
          <w:rFonts w:cs="Arial"/>
          <w:color w:val="000000"/>
          <w:szCs w:val="24"/>
        </w:rPr>
        <w:t>)</w:t>
      </w:r>
      <w:r>
        <w:rPr>
          <w:rFonts w:cs="Arial"/>
          <w:color w:val="000000"/>
          <w:szCs w:val="24"/>
        </w:rPr>
        <w:t xml:space="preserve"> were unemployed, </w:t>
      </w:r>
      <w:r w:rsidR="00A43FE4">
        <w:rPr>
          <w:rFonts w:cs="Arial"/>
          <w:color w:val="000000"/>
          <w:szCs w:val="24"/>
        </w:rPr>
        <w:t>14 (</w:t>
      </w:r>
      <w:r>
        <w:rPr>
          <w:rFonts w:cs="Arial"/>
          <w:color w:val="000000"/>
          <w:szCs w:val="24"/>
        </w:rPr>
        <w:t>25%</w:t>
      </w:r>
      <w:r w:rsidR="00A43FE4">
        <w:rPr>
          <w:rFonts w:cs="Arial"/>
          <w:color w:val="000000"/>
          <w:szCs w:val="24"/>
        </w:rPr>
        <w:t>)</w:t>
      </w:r>
      <w:r>
        <w:rPr>
          <w:rFonts w:cs="Arial"/>
          <w:color w:val="000000"/>
          <w:szCs w:val="24"/>
        </w:rPr>
        <w:t xml:space="preserve"> were employed, </w:t>
      </w:r>
      <w:r w:rsidR="00A43FE4">
        <w:rPr>
          <w:rFonts w:cs="Arial"/>
          <w:color w:val="000000"/>
          <w:szCs w:val="24"/>
        </w:rPr>
        <w:t>2 (</w:t>
      </w:r>
      <w:r>
        <w:rPr>
          <w:rFonts w:cs="Arial"/>
          <w:color w:val="000000"/>
          <w:szCs w:val="24"/>
        </w:rPr>
        <w:t>4%</w:t>
      </w:r>
      <w:r w:rsidR="00A43FE4">
        <w:rPr>
          <w:rFonts w:cs="Arial"/>
          <w:color w:val="000000"/>
          <w:szCs w:val="24"/>
        </w:rPr>
        <w:t>)</w:t>
      </w:r>
      <w:r>
        <w:rPr>
          <w:rFonts w:cs="Arial"/>
          <w:color w:val="000000"/>
          <w:szCs w:val="24"/>
        </w:rPr>
        <w:t xml:space="preserve"> were self-employed and </w:t>
      </w:r>
      <w:r w:rsidR="00A43FE4">
        <w:rPr>
          <w:rFonts w:cs="Arial"/>
          <w:color w:val="000000"/>
          <w:szCs w:val="24"/>
        </w:rPr>
        <w:t>1 (</w:t>
      </w:r>
      <w:r>
        <w:rPr>
          <w:rFonts w:cs="Arial"/>
          <w:color w:val="000000"/>
          <w:szCs w:val="24"/>
        </w:rPr>
        <w:t>2%</w:t>
      </w:r>
      <w:r w:rsidR="00A43FE4">
        <w:rPr>
          <w:rFonts w:cs="Arial"/>
          <w:color w:val="000000"/>
          <w:szCs w:val="24"/>
        </w:rPr>
        <w:t>)</w:t>
      </w:r>
      <w:r>
        <w:rPr>
          <w:rFonts w:cs="Arial"/>
          <w:color w:val="000000"/>
          <w:szCs w:val="24"/>
        </w:rPr>
        <w:t xml:space="preserve"> w</w:t>
      </w:r>
      <w:r w:rsidR="00A43FE4">
        <w:rPr>
          <w:rFonts w:cs="Arial"/>
          <w:color w:val="000000"/>
          <w:szCs w:val="24"/>
        </w:rPr>
        <w:t>as</w:t>
      </w:r>
      <w:r>
        <w:rPr>
          <w:rFonts w:cs="Arial"/>
          <w:color w:val="000000"/>
          <w:szCs w:val="24"/>
        </w:rPr>
        <w:t xml:space="preserve"> volunteering.</w:t>
      </w:r>
    </w:p>
    <w:p w:rsidR="00346633" w:rsidRPr="006F72E7" w:rsidRDefault="00346633" w:rsidP="00346633">
      <w:pPr>
        <w:rPr>
          <w:rFonts w:cs="Arial"/>
          <w:sz w:val="22"/>
          <w:u w:val="single"/>
        </w:rPr>
      </w:pPr>
      <w:r w:rsidRPr="006F72E7">
        <w:rPr>
          <w:rFonts w:cs="Arial"/>
          <w:sz w:val="22"/>
          <w:u w:val="single"/>
        </w:rPr>
        <w:t xml:space="preserve"> </w:t>
      </w:r>
    </w:p>
    <w:p w:rsidR="00B22614" w:rsidRDefault="006F72E7" w:rsidP="00346633">
      <w:pPr>
        <w:ind w:left="1701"/>
        <w:rPr>
          <w:rFonts w:cs="Arial"/>
        </w:rPr>
      </w:pPr>
      <w:r w:rsidRPr="006F72E7">
        <w:rPr>
          <w:rFonts w:cs="Arial"/>
          <w:sz w:val="22"/>
          <w:u w:val="single"/>
        </w:rPr>
        <w:t>At referral</w:t>
      </w:r>
      <w:r w:rsidRPr="006F72E7">
        <w:rPr>
          <w:rFonts w:cs="Arial"/>
          <w:sz w:val="22"/>
        </w:rPr>
        <w:tab/>
      </w:r>
      <w:r w:rsidRPr="006F72E7">
        <w:rPr>
          <w:rFonts w:cs="Arial"/>
          <w:sz w:val="22"/>
        </w:rPr>
        <w:tab/>
      </w:r>
      <w:proofErr w:type="gramStart"/>
      <w:r w:rsidRPr="006F72E7">
        <w:rPr>
          <w:rFonts w:cs="Arial"/>
          <w:sz w:val="22"/>
          <w:u w:val="single"/>
        </w:rPr>
        <w:t>After</w:t>
      </w:r>
      <w:proofErr w:type="gramEnd"/>
      <w:r w:rsidRPr="006F72E7">
        <w:rPr>
          <w:rFonts w:cs="Arial"/>
          <w:sz w:val="22"/>
          <w:u w:val="single"/>
        </w:rPr>
        <w:t xml:space="preserve"> three years</w:t>
      </w:r>
    </w:p>
    <w:p w:rsidR="00C248E8" w:rsidRDefault="003A5D52" w:rsidP="00346633">
      <w:pPr>
        <w:jc w:val="center"/>
        <w:rPr>
          <w:rFonts w:cs="Arial"/>
        </w:rPr>
      </w:pPr>
      <w:r>
        <w:rPr>
          <w:noProof/>
          <w:lang w:eastAsia="en-GB"/>
        </w:rPr>
        <w:drawing>
          <wp:inline distT="0" distB="0" distL="0" distR="0" wp14:anchorId="5506BDB8" wp14:editId="52DA3563">
            <wp:extent cx="4572000" cy="3514725"/>
            <wp:effectExtent l="0" t="0" r="19050" b="0"/>
            <wp:docPr id="28" name="Diagram 28" descr="Diagram showing employment status at referral compared to after three years" title="Chart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346633" w:rsidRDefault="00346633">
      <w:pPr>
        <w:spacing w:line="240" w:lineRule="auto"/>
        <w:rPr>
          <w:rFonts w:cs="Arial"/>
        </w:rPr>
      </w:pPr>
      <w:r>
        <w:rPr>
          <w:rFonts w:cs="Arial"/>
        </w:rPr>
        <w:br w:type="page"/>
      </w:r>
    </w:p>
    <w:p w:rsidR="00106EB4" w:rsidRDefault="00A43FE4" w:rsidP="004C4669">
      <w:pPr>
        <w:rPr>
          <w:rFonts w:cs="Arial"/>
        </w:rPr>
      </w:pPr>
      <w:r>
        <w:rPr>
          <w:rFonts w:cs="Arial"/>
        </w:rPr>
        <w:lastRenderedPageBreak/>
        <w:t>16</w:t>
      </w:r>
      <w:r w:rsidR="006D63E2">
        <w:rPr>
          <w:rFonts w:cs="Arial"/>
        </w:rPr>
        <w:t xml:space="preserve"> </w:t>
      </w:r>
      <w:r w:rsidR="009F5290">
        <w:rPr>
          <w:rFonts w:cs="Arial"/>
        </w:rPr>
        <w:t xml:space="preserve">of the </w:t>
      </w:r>
      <w:r w:rsidR="006F72E7">
        <w:rPr>
          <w:rFonts w:cs="Arial"/>
        </w:rPr>
        <w:t>39 clients</w:t>
      </w:r>
      <w:r w:rsidR="009F5290">
        <w:rPr>
          <w:rFonts w:cs="Arial"/>
        </w:rPr>
        <w:t xml:space="preserve"> </w:t>
      </w:r>
      <w:r>
        <w:rPr>
          <w:rFonts w:cs="Arial"/>
        </w:rPr>
        <w:t xml:space="preserve">(41%) </w:t>
      </w:r>
      <w:r w:rsidR="005B5C7D">
        <w:rPr>
          <w:rFonts w:cs="Arial"/>
        </w:rPr>
        <w:t>where this information is available</w:t>
      </w:r>
      <w:r w:rsidR="00CC1D21">
        <w:rPr>
          <w:rFonts w:cs="Arial"/>
        </w:rPr>
        <w:t xml:space="preserve"> </w:t>
      </w:r>
      <w:r w:rsidR="009F5290">
        <w:rPr>
          <w:rFonts w:cs="Arial"/>
        </w:rPr>
        <w:t xml:space="preserve">were on medication for </w:t>
      </w:r>
      <w:r w:rsidR="006F72E7">
        <w:rPr>
          <w:rFonts w:cs="Arial"/>
        </w:rPr>
        <w:t>emotional</w:t>
      </w:r>
      <w:r w:rsidR="009F5290" w:rsidRPr="00CC1D21">
        <w:rPr>
          <w:rFonts w:cs="Arial"/>
          <w:color w:val="000000" w:themeColor="text1"/>
        </w:rPr>
        <w:t xml:space="preserve"> problems </w:t>
      </w:r>
      <w:r w:rsidR="006D63E2">
        <w:rPr>
          <w:rFonts w:cs="Arial"/>
          <w:color w:val="000000" w:themeColor="text1"/>
        </w:rPr>
        <w:t xml:space="preserve">at referral: the majority were female, with just 3 men on medication for emotional problems. </w:t>
      </w:r>
    </w:p>
    <w:p w:rsidR="005B5C7D" w:rsidRDefault="005B5C7D" w:rsidP="005B5C7D">
      <w:pPr>
        <w:jc w:val="center"/>
        <w:rPr>
          <w:rFonts w:cs="Arial"/>
        </w:rPr>
      </w:pPr>
      <w:r>
        <w:rPr>
          <w:noProof/>
          <w:lang w:eastAsia="en-GB"/>
        </w:rPr>
        <w:drawing>
          <wp:inline distT="0" distB="0" distL="0" distR="0" wp14:anchorId="32EAC18F" wp14:editId="7310654F">
            <wp:extent cx="4114800" cy="1733549"/>
            <wp:effectExtent l="0" t="0" r="0" b="635"/>
            <wp:docPr id="29" name="Chart 29" descr="Bar chart showing number of clients on medication for emotional problems at referral" titl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20BBE" w:rsidRDefault="00C20BBE" w:rsidP="00C20BBE">
      <w:pPr>
        <w:rPr>
          <w:rFonts w:cs="Arial"/>
          <w:color w:val="000000" w:themeColor="text1"/>
        </w:rPr>
      </w:pPr>
    </w:p>
    <w:p w:rsidR="00346633" w:rsidRDefault="00C20BBE" w:rsidP="00346633">
      <w:pPr>
        <w:rPr>
          <w:rFonts w:cs="Arial"/>
          <w:color w:val="000000" w:themeColor="text1"/>
        </w:rPr>
      </w:pPr>
      <w:r>
        <w:rPr>
          <w:rFonts w:cs="Arial"/>
          <w:color w:val="000000" w:themeColor="text1"/>
        </w:rPr>
        <w:t>The proportion was very similar after three years, although the number had increased from 16 to 19 clients: 7 clients taking medication at referral were no longer doing so after three years</w:t>
      </w:r>
      <w:r w:rsidRPr="00CC1D21">
        <w:rPr>
          <w:rFonts w:cs="Arial"/>
          <w:color w:val="000000" w:themeColor="text1"/>
        </w:rPr>
        <w:t>.</w:t>
      </w:r>
    </w:p>
    <w:p w:rsidR="00346633" w:rsidRPr="00C20BBE" w:rsidRDefault="00346633" w:rsidP="00346633">
      <w:pPr>
        <w:rPr>
          <w:rFonts w:cs="Arial"/>
          <w:sz w:val="22"/>
          <w:u w:val="single"/>
        </w:rPr>
      </w:pPr>
      <w:r w:rsidRPr="00C20BBE">
        <w:rPr>
          <w:rFonts w:cs="Arial"/>
          <w:sz w:val="22"/>
          <w:u w:val="single"/>
        </w:rPr>
        <w:t xml:space="preserve"> </w:t>
      </w:r>
    </w:p>
    <w:p w:rsidR="00CE10B1" w:rsidRPr="00C20BBE" w:rsidRDefault="00C20BBE" w:rsidP="00346633">
      <w:pPr>
        <w:ind w:left="1701"/>
        <w:rPr>
          <w:rFonts w:cs="Arial"/>
          <w:u w:val="single"/>
        </w:rPr>
      </w:pPr>
      <w:r w:rsidRPr="00C20BBE">
        <w:rPr>
          <w:rFonts w:cs="Arial"/>
          <w:sz w:val="22"/>
          <w:u w:val="single"/>
        </w:rPr>
        <w:t>At referral</w:t>
      </w:r>
      <w:r w:rsidR="00346633">
        <w:rPr>
          <w:rFonts w:cs="Arial"/>
          <w:sz w:val="22"/>
          <w:u w:val="single"/>
        </w:rPr>
        <w:tab/>
      </w:r>
      <w:r w:rsidR="00346633">
        <w:rPr>
          <w:rFonts w:cs="Arial"/>
          <w:sz w:val="22"/>
          <w:u w:val="single"/>
        </w:rPr>
        <w:tab/>
      </w:r>
      <w:proofErr w:type="gramStart"/>
      <w:r w:rsidRPr="00C20BBE">
        <w:rPr>
          <w:rFonts w:cs="Arial"/>
          <w:sz w:val="22"/>
          <w:u w:val="single"/>
        </w:rPr>
        <w:t>After</w:t>
      </w:r>
      <w:proofErr w:type="gramEnd"/>
      <w:r w:rsidRPr="00C20BBE">
        <w:rPr>
          <w:rFonts w:cs="Arial"/>
          <w:sz w:val="22"/>
          <w:u w:val="single"/>
        </w:rPr>
        <w:t xml:space="preserve"> three years</w:t>
      </w:r>
    </w:p>
    <w:p w:rsidR="0073331F" w:rsidRDefault="00C20BBE" w:rsidP="00346633">
      <w:pPr>
        <w:jc w:val="center"/>
        <w:rPr>
          <w:rFonts w:cs="Arial"/>
        </w:rPr>
      </w:pPr>
      <w:r>
        <w:rPr>
          <w:noProof/>
          <w:lang w:eastAsia="en-GB"/>
        </w:rPr>
        <w:drawing>
          <wp:inline distT="0" distB="0" distL="0" distR="0" wp14:anchorId="096A7F21" wp14:editId="4F6DFD7A">
            <wp:extent cx="4572000" cy="2286000"/>
            <wp:effectExtent l="0" t="0" r="19050" b="0"/>
            <wp:docPr id="10" name="Diagram 10" descr="Diagram showing number of clients on medication for emotional problems at referral compared to after 3 years" title="Chart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346633" w:rsidRDefault="00346633" w:rsidP="00205F90">
      <w:pPr>
        <w:rPr>
          <w:rFonts w:cs="Arial"/>
        </w:rPr>
      </w:pPr>
    </w:p>
    <w:p w:rsidR="005722D1" w:rsidRDefault="00AD04B4" w:rsidP="00205F90">
      <w:pPr>
        <w:rPr>
          <w:rFonts w:cs="Arial"/>
          <w:color w:val="000000" w:themeColor="text1"/>
        </w:rPr>
      </w:pPr>
      <w:r>
        <w:rPr>
          <w:rFonts w:cs="Arial"/>
        </w:rPr>
        <w:t xml:space="preserve">6 of the 40 clients for whom this information is known </w:t>
      </w:r>
      <w:r w:rsidR="005722D1">
        <w:rPr>
          <w:rFonts w:cs="Arial"/>
        </w:rPr>
        <w:t>w</w:t>
      </w:r>
      <w:r>
        <w:rPr>
          <w:rFonts w:cs="Arial"/>
        </w:rPr>
        <w:t>ere</w:t>
      </w:r>
      <w:r w:rsidR="005722D1">
        <w:rPr>
          <w:rFonts w:cs="Arial"/>
        </w:rPr>
        <w:t xml:space="preserve"> involved</w:t>
      </w:r>
      <w:r w:rsidR="009F5290">
        <w:rPr>
          <w:rFonts w:cs="Arial"/>
        </w:rPr>
        <w:t xml:space="preserve"> with probation services </w:t>
      </w:r>
      <w:r w:rsidR="005722D1">
        <w:rPr>
          <w:rFonts w:cs="Arial"/>
        </w:rPr>
        <w:t xml:space="preserve">at </w:t>
      </w:r>
      <w:r w:rsidR="005722D1" w:rsidRPr="00CC1D21">
        <w:rPr>
          <w:rFonts w:cs="Arial"/>
          <w:color w:val="000000" w:themeColor="text1"/>
        </w:rPr>
        <w:t>referral to the service</w:t>
      </w:r>
      <w:r>
        <w:rPr>
          <w:rFonts w:cs="Arial"/>
          <w:color w:val="000000" w:themeColor="text1"/>
        </w:rPr>
        <w:t xml:space="preserve"> (4 women and 2 men). However, no clients were involved with probation services after three years.</w:t>
      </w:r>
    </w:p>
    <w:p w:rsidR="00455849" w:rsidRDefault="00455849" w:rsidP="00205F90">
      <w:pPr>
        <w:rPr>
          <w:rFonts w:cs="Arial"/>
        </w:rPr>
      </w:pPr>
    </w:p>
    <w:p w:rsidR="00346633" w:rsidRDefault="00346633">
      <w:pPr>
        <w:spacing w:line="240" w:lineRule="auto"/>
        <w:rPr>
          <w:rFonts w:cs="Arial"/>
        </w:rPr>
      </w:pPr>
      <w:r>
        <w:rPr>
          <w:rFonts w:cs="Arial"/>
        </w:rPr>
        <w:br w:type="page"/>
      </w:r>
    </w:p>
    <w:p w:rsidR="005722D1" w:rsidRDefault="00A43FE4" w:rsidP="00205F90">
      <w:pPr>
        <w:rPr>
          <w:rFonts w:cs="Arial"/>
        </w:rPr>
      </w:pPr>
      <w:r>
        <w:rPr>
          <w:rFonts w:cs="Arial"/>
        </w:rPr>
        <w:lastRenderedPageBreak/>
        <w:t>23 clients (</w:t>
      </w:r>
      <w:r w:rsidR="004D67CF">
        <w:rPr>
          <w:rFonts w:cs="Arial"/>
        </w:rPr>
        <w:t>39</w:t>
      </w:r>
      <w:r w:rsidR="00F1393B">
        <w:rPr>
          <w:rFonts w:cs="Arial"/>
        </w:rPr>
        <w:t>%</w:t>
      </w:r>
      <w:r>
        <w:rPr>
          <w:rFonts w:cs="Arial"/>
        </w:rPr>
        <w:t>)</w:t>
      </w:r>
      <w:r w:rsidR="009F5290">
        <w:rPr>
          <w:rFonts w:cs="Arial"/>
        </w:rPr>
        <w:t xml:space="preserve"> </w:t>
      </w:r>
      <w:r w:rsidR="004D67CF">
        <w:rPr>
          <w:rFonts w:cs="Arial"/>
        </w:rPr>
        <w:t>had</w:t>
      </w:r>
      <w:r w:rsidR="009F5290">
        <w:rPr>
          <w:rFonts w:cs="Arial"/>
        </w:rPr>
        <w:t xml:space="preserve"> problems with alcohol use </w:t>
      </w:r>
      <w:r w:rsidR="005722D1">
        <w:rPr>
          <w:rFonts w:cs="Arial"/>
        </w:rPr>
        <w:t xml:space="preserve">at </w:t>
      </w:r>
      <w:r w:rsidR="004D67CF">
        <w:rPr>
          <w:rFonts w:cs="Arial"/>
        </w:rPr>
        <w:t>referral (13 women and 10 men)</w:t>
      </w:r>
      <w:r w:rsidR="00FE0F33">
        <w:rPr>
          <w:rFonts w:cs="Arial"/>
        </w:rPr>
        <w:t xml:space="preserve">. However, </w:t>
      </w:r>
      <w:r w:rsidR="004D67CF">
        <w:rPr>
          <w:rFonts w:cs="Arial"/>
        </w:rPr>
        <w:t>alcohol was a problem for just</w:t>
      </w:r>
      <w:r w:rsidR="00F1393B">
        <w:rPr>
          <w:rFonts w:cs="Arial"/>
        </w:rPr>
        <w:t xml:space="preserve"> </w:t>
      </w:r>
      <w:r w:rsidR="004D67CF">
        <w:rPr>
          <w:rFonts w:cs="Arial"/>
        </w:rPr>
        <w:t>4 women and 3 men after three years</w:t>
      </w:r>
      <w:r w:rsidR="00FE0F33" w:rsidRPr="00FE0F33">
        <w:rPr>
          <w:rFonts w:cs="Arial"/>
          <w:color w:val="000000" w:themeColor="text1"/>
        </w:rPr>
        <w:t>.</w:t>
      </w:r>
      <w:r w:rsidR="004D67CF">
        <w:rPr>
          <w:rFonts w:cs="Arial"/>
          <w:color w:val="000000" w:themeColor="text1"/>
        </w:rPr>
        <w:t xml:space="preserve"> </w:t>
      </w:r>
      <w:r w:rsidR="004D67CF">
        <w:rPr>
          <w:rFonts w:cs="Arial"/>
        </w:rPr>
        <w:t>(NB: This data represents the 59 clients for whom there is data at referral and 51 client</w:t>
      </w:r>
      <w:r w:rsidR="00E66491">
        <w:rPr>
          <w:rFonts w:cs="Arial"/>
        </w:rPr>
        <w:t>s</w:t>
      </w:r>
      <w:r w:rsidR="004D67CF">
        <w:rPr>
          <w:rFonts w:cs="Arial"/>
        </w:rPr>
        <w:t xml:space="preserve"> after three years.)</w:t>
      </w:r>
    </w:p>
    <w:p w:rsidR="00E66491" w:rsidRPr="00FE0F33" w:rsidRDefault="00E66491" w:rsidP="00E66491">
      <w:pPr>
        <w:jc w:val="center"/>
        <w:rPr>
          <w:rFonts w:cs="Arial"/>
          <w:color w:val="000000" w:themeColor="text1"/>
        </w:rPr>
      </w:pPr>
      <w:r>
        <w:rPr>
          <w:noProof/>
          <w:lang w:eastAsia="en-GB"/>
        </w:rPr>
        <w:drawing>
          <wp:inline distT="0" distB="0" distL="0" distR="0" wp14:anchorId="61A46D40" wp14:editId="7C002642">
            <wp:extent cx="4114800" cy="2076450"/>
            <wp:effectExtent l="0" t="0" r="0" b="0"/>
            <wp:docPr id="35" name="Chart 35" descr="Bar chart showing number of clients owhere alcohol was a problem at referral" titl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722D1" w:rsidRDefault="005722D1" w:rsidP="00F1393B">
      <w:pPr>
        <w:jc w:val="center"/>
        <w:rPr>
          <w:rFonts w:cs="Arial"/>
        </w:rPr>
      </w:pPr>
    </w:p>
    <w:p w:rsidR="00C20BBE" w:rsidRDefault="00F8165F" w:rsidP="004D67CF">
      <w:pPr>
        <w:rPr>
          <w:rFonts w:cs="Arial"/>
        </w:rPr>
      </w:pPr>
      <w:r>
        <w:rPr>
          <w:rFonts w:cs="Arial"/>
        </w:rPr>
        <w:t>21 clients (</w:t>
      </w:r>
      <w:r w:rsidR="00F1393B">
        <w:rPr>
          <w:rFonts w:cs="Arial"/>
        </w:rPr>
        <w:t>3</w:t>
      </w:r>
      <w:r w:rsidR="004D67CF">
        <w:rPr>
          <w:rFonts w:cs="Arial"/>
        </w:rPr>
        <w:t>6</w:t>
      </w:r>
      <w:r w:rsidR="00F1393B">
        <w:rPr>
          <w:rFonts w:cs="Arial"/>
        </w:rPr>
        <w:t>%</w:t>
      </w:r>
      <w:r>
        <w:rPr>
          <w:rFonts w:cs="Arial"/>
        </w:rPr>
        <w:t>)</w:t>
      </w:r>
      <w:r w:rsidR="009F5290">
        <w:rPr>
          <w:rFonts w:cs="Arial"/>
        </w:rPr>
        <w:t xml:space="preserve"> </w:t>
      </w:r>
      <w:r w:rsidR="004D67CF">
        <w:rPr>
          <w:rFonts w:cs="Arial"/>
        </w:rPr>
        <w:t>had</w:t>
      </w:r>
      <w:r w:rsidR="009F5290">
        <w:rPr>
          <w:rFonts w:cs="Arial"/>
        </w:rPr>
        <w:t xml:space="preserve"> problems with drug use</w:t>
      </w:r>
      <w:r w:rsidR="005722D1">
        <w:rPr>
          <w:rFonts w:cs="Arial"/>
        </w:rPr>
        <w:t xml:space="preserve"> at </w:t>
      </w:r>
      <w:r w:rsidR="004D67CF">
        <w:rPr>
          <w:rFonts w:cs="Arial"/>
        </w:rPr>
        <w:t>referral (10 women and 11 men)</w:t>
      </w:r>
      <w:r w:rsidR="00FE0F33">
        <w:rPr>
          <w:rFonts w:cs="Arial"/>
        </w:rPr>
        <w:t xml:space="preserve">. </w:t>
      </w:r>
      <w:r w:rsidR="004D67CF">
        <w:rPr>
          <w:rFonts w:cs="Arial"/>
        </w:rPr>
        <w:t xml:space="preserve">However, drugs were a problem for just </w:t>
      </w:r>
      <w:r>
        <w:rPr>
          <w:rFonts w:cs="Arial"/>
        </w:rPr>
        <w:t>6</w:t>
      </w:r>
      <w:r w:rsidR="004D67CF">
        <w:rPr>
          <w:rFonts w:cs="Arial"/>
        </w:rPr>
        <w:t xml:space="preserve"> clients (3 women and 3 men) after three years</w:t>
      </w:r>
      <w:r w:rsidR="004D67CF" w:rsidRPr="00FE0F33">
        <w:rPr>
          <w:rFonts w:cs="Arial"/>
          <w:color w:val="000000" w:themeColor="text1"/>
        </w:rPr>
        <w:t>.</w:t>
      </w:r>
      <w:r w:rsidR="004D67CF">
        <w:rPr>
          <w:rFonts w:cs="Arial"/>
          <w:color w:val="000000" w:themeColor="text1"/>
        </w:rPr>
        <w:t xml:space="preserve"> </w:t>
      </w:r>
      <w:r w:rsidR="004D67CF">
        <w:rPr>
          <w:rFonts w:cs="Arial"/>
        </w:rPr>
        <w:t>(NB: This data represents the 58 clients for whom there is data at referral and 48 client</w:t>
      </w:r>
      <w:r w:rsidR="00E66491">
        <w:rPr>
          <w:rFonts w:cs="Arial"/>
        </w:rPr>
        <w:t>s</w:t>
      </w:r>
      <w:r w:rsidR="004D67CF">
        <w:rPr>
          <w:rFonts w:cs="Arial"/>
        </w:rPr>
        <w:t xml:space="preserve"> after three years.)</w:t>
      </w:r>
      <w:r w:rsidR="00C20BBE">
        <w:rPr>
          <w:rFonts w:cs="Arial"/>
        </w:rPr>
        <w:t xml:space="preserve"> </w:t>
      </w:r>
    </w:p>
    <w:p w:rsidR="00E66491" w:rsidRPr="00FE0F33" w:rsidRDefault="00E66491" w:rsidP="00E66491">
      <w:pPr>
        <w:jc w:val="center"/>
        <w:rPr>
          <w:rFonts w:cs="Arial"/>
          <w:color w:val="000000" w:themeColor="text1"/>
        </w:rPr>
      </w:pPr>
      <w:r>
        <w:rPr>
          <w:noProof/>
          <w:lang w:eastAsia="en-GB"/>
        </w:rPr>
        <w:drawing>
          <wp:inline distT="0" distB="0" distL="0" distR="0" wp14:anchorId="58B6D20E" wp14:editId="78A55A38">
            <wp:extent cx="4114800" cy="2085975"/>
            <wp:effectExtent l="0" t="0" r="0" b="0"/>
            <wp:docPr id="36" name="Chart 36" descr="Bar chart showing number of clients where drugs were a problem at referral" titl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C248E8" w:rsidRDefault="00C248E8" w:rsidP="00C248E8">
      <w:pPr>
        <w:autoSpaceDE w:val="0"/>
        <w:autoSpaceDN w:val="0"/>
        <w:adjustRightInd w:val="0"/>
        <w:rPr>
          <w:rFonts w:cs="Arial"/>
        </w:rPr>
      </w:pPr>
    </w:p>
    <w:p w:rsidR="00C248E8" w:rsidRPr="00C248E8" w:rsidRDefault="00A17752" w:rsidP="00346633">
      <w:pPr>
        <w:rPr>
          <w:rFonts w:cs="Arial"/>
        </w:rPr>
      </w:pPr>
      <w:r>
        <w:rPr>
          <w:rFonts w:cs="Arial"/>
        </w:rPr>
        <w:t xml:space="preserve">Both drug and alcohol </w:t>
      </w:r>
      <w:proofErr w:type="gramStart"/>
      <w:r>
        <w:rPr>
          <w:rFonts w:cs="Arial"/>
        </w:rPr>
        <w:t>use were</w:t>
      </w:r>
      <w:proofErr w:type="gramEnd"/>
      <w:r>
        <w:rPr>
          <w:rFonts w:cs="Arial"/>
        </w:rPr>
        <w:t xml:space="preserve"> a problem for 17 clients at referral, but just 2 after three years.</w:t>
      </w:r>
      <w:r w:rsidR="00346633" w:rsidRPr="00C248E8">
        <w:rPr>
          <w:rFonts w:cs="Arial"/>
        </w:rPr>
        <w:t xml:space="preserve"> </w:t>
      </w:r>
    </w:p>
    <w:p w:rsidR="00346633" w:rsidRDefault="00346633">
      <w:pPr>
        <w:spacing w:line="240" w:lineRule="auto"/>
        <w:rPr>
          <w:rFonts w:cs="Arial"/>
          <w:b/>
        </w:rPr>
      </w:pPr>
      <w:r>
        <w:rPr>
          <w:rFonts w:cs="Arial"/>
          <w:b/>
        </w:rPr>
        <w:br w:type="page"/>
      </w:r>
    </w:p>
    <w:p w:rsidR="009F5290" w:rsidRPr="00E66491" w:rsidRDefault="009F5290" w:rsidP="00BA62C5">
      <w:pPr>
        <w:autoSpaceDE w:val="0"/>
        <w:autoSpaceDN w:val="0"/>
        <w:adjustRightInd w:val="0"/>
        <w:spacing w:after="120"/>
        <w:jc w:val="center"/>
        <w:rPr>
          <w:rFonts w:cs="Arial"/>
          <w:b/>
        </w:rPr>
      </w:pPr>
      <w:r w:rsidRPr="00E66491">
        <w:rPr>
          <w:rFonts w:cs="Arial"/>
          <w:b/>
        </w:rPr>
        <w:lastRenderedPageBreak/>
        <w:t xml:space="preserve">Table </w:t>
      </w:r>
      <w:r w:rsidR="00980C7D">
        <w:rPr>
          <w:rFonts w:cs="Arial"/>
          <w:b/>
        </w:rPr>
        <w:t>6</w:t>
      </w:r>
      <w:r w:rsidRPr="00E66491">
        <w:rPr>
          <w:rFonts w:cs="Arial"/>
          <w:b/>
        </w:rPr>
        <w:t xml:space="preserve">: </w:t>
      </w:r>
      <w:r w:rsidR="000211E3">
        <w:rPr>
          <w:rFonts w:cs="Arial"/>
          <w:b/>
        </w:rPr>
        <w:t>C</w:t>
      </w:r>
      <w:r w:rsidRPr="00E66491">
        <w:rPr>
          <w:rFonts w:cs="Arial"/>
          <w:b/>
        </w:rPr>
        <w:t>lient social context and wellbeing</w:t>
      </w:r>
    </w:p>
    <w:p w:rsidR="00E66491" w:rsidRPr="00523AC6" w:rsidRDefault="00BA62C5" w:rsidP="00BA62C5">
      <w:pPr>
        <w:autoSpaceDE w:val="0"/>
        <w:autoSpaceDN w:val="0"/>
        <w:adjustRightInd w:val="0"/>
        <w:ind w:left="4820"/>
        <w:rPr>
          <w:rFonts w:cs="Arial"/>
        </w:rPr>
      </w:pPr>
      <w:r>
        <w:rPr>
          <w:rFonts w:cs="Arial"/>
        </w:rPr>
        <w:t>At referral</w:t>
      </w:r>
      <w:r>
        <w:rPr>
          <w:rFonts w:cs="Arial"/>
        </w:rPr>
        <w:tab/>
        <w:t xml:space="preserve"> </w:t>
      </w:r>
      <w:proofErr w:type="gramStart"/>
      <w:r>
        <w:rPr>
          <w:rFonts w:cs="Arial"/>
        </w:rPr>
        <w:t>After</w:t>
      </w:r>
      <w:proofErr w:type="gramEnd"/>
      <w:r>
        <w:rPr>
          <w:rFonts w:cs="Arial"/>
        </w:rPr>
        <w:t xml:space="preserve"> three years</w:t>
      </w:r>
    </w:p>
    <w:tbl>
      <w:tblPr>
        <w:tblStyle w:val="TableGrid"/>
        <w:tblW w:w="9077" w:type="dxa"/>
        <w:tblLayout w:type="fixed"/>
        <w:tblLook w:val="04A0" w:firstRow="1" w:lastRow="0" w:firstColumn="1" w:lastColumn="0" w:noHBand="0" w:noVBand="1"/>
        <w:tblCaption w:val="Table 6"/>
        <w:tblDescription w:val="Table showing the different elements of client social context and wellbeing, at referral and at three years"/>
      </w:tblPr>
      <w:tblGrid>
        <w:gridCol w:w="4116"/>
        <w:gridCol w:w="1276"/>
        <w:gridCol w:w="1134"/>
        <w:gridCol w:w="1276"/>
        <w:gridCol w:w="1275"/>
      </w:tblGrid>
      <w:tr w:rsidR="005722D1" w:rsidRPr="004F03E5" w:rsidTr="00900567">
        <w:trPr>
          <w:trHeight w:val="300"/>
          <w:tblHeader/>
        </w:trPr>
        <w:tc>
          <w:tcPr>
            <w:tcW w:w="4116" w:type="dxa"/>
            <w:shd w:val="clear" w:color="auto" w:fill="E5DFEC" w:themeFill="accent4" w:themeFillTint="33"/>
            <w:noWrap/>
          </w:tcPr>
          <w:p w:rsidR="005722D1" w:rsidRPr="004F03E5" w:rsidRDefault="005722D1" w:rsidP="009F5290">
            <w:pPr>
              <w:rPr>
                <w:rFonts w:eastAsia="Times New Roman" w:cs="Arial"/>
                <w:b/>
                <w:color w:val="000000"/>
                <w:lang w:eastAsia="en-GB"/>
              </w:rPr>
            </w:pPr>
          </w:p>
        </w:tc>
        <w:tc>
          <w:tcPr>
            <w:tcW w:w="1276" w:type="dxa"/>
            <w:shd w:val="clear" w:color="auto" w:fill="E5DFEC" w:themeFill="accent4" w:themeFillTint="33"/>
            <w:noWrap/>
          </w:tcPr>
          <w:p w:rsidR="005722D1" w:rsidRPr="004F03E5" w:rsidRDefault="00E66491" w:rsidP="009F5290">
            <w:pPr>
              <w:jc w:val="center"/>
              <w:rPr>
                <w:rFonts w:eastAsia="Times New Roman" w:cs="Arial"/>
                <w:color w:val="000000"/>
                <w:lang w:eastAsia="en-GB"/>
              </w:rPr>
            </w:pPr>
            <w:r>
              <w:rPr>
                <w:rFonts w:eastAsia="Times New Roman" w:cs="Arial"/>
                <w:color w:val="000000"/>
                <w:lang w:eastAsia="en-GB"/>
              </w:rPr>
              <w:t>n</w:t>
            </w:r>
          </w:p>
        </w:tc>
        <w:tc>
          <w:tcPr>
            <w:tcW w:w="1134" w:type="dxa"/>
            <w:shd w:val="clear" w:color="auto" w:fill="E5DFEC" w:themeFill="accent4" w:themeFillTint="33"/>
          </w:tcPr>
          <w:p w:rsidR="005722D1" w:rsidRPr="004F03E5" w:rsidRDefault="005722D1" w:rsidP="009F5290">
            <w:pPr>
              <w:jc w:val="center"/>
              <w:rPr>
                <w:rFonts w:eastAsia="Times New Roman" w:cs="Arial"/>
                <w:color w:val="000000"/>
                <w:lang w:eastAsia="en-GB"/>
              </w:rPr>
            </w:pPr>
            <w:r w:rsidRPr="004F03E5">
              <w:rPr>
                <w:rFonts w:eastAsia="Times New Roman" w:cs="Arial"/>
                <w:color w:val="000000"/>
                <w:lang w:eastAsia="en-GB"/>
              </w:rPr>
              <w:t>%</w:t>
            </w:r>
          </w:p>
        </w:tc>
        <w:tc>
          <w:tcPr>
            <w:tcW w:w="1276" w:type="dxa"/>
            <w:shd w:val="clear" w:color="auto" w:fill="E5DFEC" w:themeFill="accent4" w:themeFillTint="33"/>
          </w:tcPr>
          <w:p w:rsidR="005722D1" w:rsidRPr="004F03E5" w:rsidRDefault="005722D1" w:rsidP="009F5290">
            <w:pPr>
              <w:jc w:val="center"/>
              <w:rPr>
                <w:rFonts w:eastAsia="Times New Roman" w:cs="Arial"/>
                <w:color w:val="000000"/>
                <w:lang w:eastAsia="en-GB"/>
              </w:rPr>
            </w:pPr>
            <w:r w:rsidRPr="004F03E5">
              <w:rPr>
                <w:rFonts w:eastAsia="Times New Roman" w:cs="Arial"/>
                <w:color w:val="000000"/>
                <w:lang w:eastAsia="en-GB"/>
              </w:rPr>
              <w:t>n</w:t>
            </w:r>
          </w:p>
        </w:tc>
        <w:tc>
          <w:tcPr>
            <w:tcW w:w="1275" w:type="dxa"/>
            <w:shd w:val="clear" w:color="auto" w:fill="E5DFEC" w:themeFill="accent4" w:themeFillTint="33"/>
          </w:tcPr>
          <w:p w:rsidR="005722D1" w:rsidRPr="004F03E5" w:rsidRDefault="005722D1" w:rsidP="009F5290">
            <w:pPr>
              <w:jc w:val="center"/>
              <w:rPr>
                <w:rFonts w:eastAsia="Times New Roman" w:cs="Arial"/>
                <w:color w:val="000000"/>
                <w:lang w:eastAsia="en-GB"/>
              </w:rPr>
            </w:pPr>
            <w:r w:rsidRPr="004F03E5">
              <w:rPr>
                <w:rFonts w:eastAsia="Times New Roman" w:cs="Arial"/>
                <w:color w:val="000000"/>
                <w:lang w:eastAsia="en-GB"/>
              </w:rPr>
              <w:t>%</w:t>
            </w:r>
          </w:p>
        </w:tc>
      </w:tr>
      <w:tr w:rsidR="005722D1" w:rsidRPr="00C07473" w:rsidTr="00BA62C5">
        <w:trPr>
          <w:trHeight w:val="300"/>
        </w:trPr>
        <w:tc>
          <w:tcPr>
            <w:tcW w:w="4116" w:type="dxa"/>
            <w:noWrap/>
          </w:tcPr>
          <w:p w:rsidR="005722D1" w:rsidRPr="009F5290" w:rsidRDefault="005722D1" w:rsidP="009F5290">
            <w:pPr>
              <w:rPr>
                <w:rFonts w:eastAsia="Times New Roman" w:cs="Arial"/>
                <w:color w:val="000000"/>
                <w:lang w:eastAsia="en-GB"/>
              </w:rPr>
            </w:pPr>
            <w:r w:rsidRPr="009F5290">
              <w:rPr>
                <w:rFonts w:eastAsia="Times New Roman" w:cs="Arial"/>
                <w:color w:val="000000"/>
                <w:lang w:eastAsia="en-GB"/>
              </w:rPr>
              <w:t>Relationship Status</w:t>
            </w:r>
          </w:p>
        </w:tc>
        <w:tc>
          <w:tcPr>
            <w:tcW w:w="1276" w:type="dxa"/>
            <w:noWrap/>
          </w:tcPr>
          <w:p w:rsidR="005722D1" w:rsidRPr="009F5290" w:rsidRDefault="005722D1" w:rsidP="009F5290">
            <w:pPr>
              <w:jc w:val="center"/>
              <w:rPr>
                <w:rFonts w:eastAsia="Times New Roman" w:cs="Arial"/>
                <w:color w:val="000000"/>
                <w:lang w:eastAsia="en-GB"/>
              </w:rPr>
            </w:pPr>
          </w:p>
        </w:tc>
        <w:tc>
          <w:tcPr>
            <w:tcW w:w="1134" w:type="dxa"/>
          </w:tcPr>
          <w:p w:rsidR="005722D1" w:rsidRPr="009F5290" w:rsidRDefault="005722D1" w:rsidP="009F5290">
            <w:pPr>
              <w:jc w:val="center"/>
              <w:rPr>
                <w:rFonts w:eastAsia="Times New Roman" w:cs="Arial"/>
                <w:color w:val="000000"/>
                <w:lang w:eastAsia="en-GB"/>
              </w:rPr>
            </w:pPr>
          </w:p>
        </w:tc>
        <w:tc>
          <w:tcPr>
            <w:tcW w:w="1276" w:type="dxa"/>
          </w:tcPr>
          <w:p w:rsidR="005722D1" w:rsidRPr="009F5290" w:rsidRDefault="005722D1" w:rsidP="009F5290">
            <w:pPr>
              <w:autoSpaceDE w:val="0"/>
              <w:autoSpaceDN w:val="0"/>
              <w:adjustRightInd w:val="0"/>
              <w:ind w:left="60" w:right="60"/>
              <w:jc w:val="center"/>
              <w:rPr>
                <w:rFonts w:cs="Arial"/>
                <w:color w:val="000000"/>
              </w:rPr>
            </w:pPr>
          </w:p>
        </w:tc>
        <w:tc>
          <w:tcPr>
            <w:tcW w:w="1275" w:type="dxa"/>
          </w:tcPr>
          <w:p w:rsidR="005722D1" w:rsidRPr="009F5290" w:rsidRDefault="005722D1" w:rsidP="009F5290">
            <w:pPr>
              <w:jc w:val="center"/>
              <w:rPr>
                <w:rFonts w:cs="Arial"/>
                <w:color w:val="000000"/>
              </w:rPr>
            </w:pPr>
          </w:p>
        </w:tc>
      </w:tr>
      <w:tr w:rsidR="005722D1" w:rsidRPr="00C07473" w:rsidTr="00BA62C5">
        <w:trPr>
          <w:trHeight w:val="300"/>
        </w:trPr>
        <w:tc>
          <w:tcPr>
            <w:tcW w:w="4116" w:type="dxa"/>
            <w:noWrap/>
            <w:hideMark/>
          </w:tcPr>
          <w:p w:rsidR="005722D1" w:rsidRPr="009F5290" w:rsidRDefault="004D5561" w:rsidP="009F5290">
            <w:pPr>
              <w:jc w:val="right"/>
              <w:rPr>
                <w:rFonts w:eastAsia="Times New Roman" w:cs="Arial"/>
                <w:color w:val="000000"/>
                <w:sz w:val="20"/>
                <w:szCs w:val="20"/>
                <w:lang w:eastAsia="en-GB"/>
              </w:rPr>
            </w:pPr>
            <w:r>
              <w:rPr>
                <w:rFonts w:eastAsia="Times New Roman" w:cs="Arial"/>
                <w:color w:val="000000"/>
                <w:sz w:val="20"/>
                <w:szCs w:val="20"/>
                <w:lang w:eastAsia="en-GB"/>
              </w:rPr>
              <w:t>Co-habiting/Married</w:t>
            </w:r>
          </w:p>
        </w:tc>
        <w:tc>
          <w:tcPr>
            <w:tcW w:w="1276" w:type="dxa"/>
            <w:noWrap/>
            <w:hideMark/>
          </w:tcPr>
          <w:p w:rsidR="005722D1" w:rsidRPr="009F5290" w:rsidRDefault="00B96010" w:rsidP="00B96010">
            <w:pPr>
              <w:jc w:val="center"/>
              <w:rPr>
                <w:rFonts w:eastAsia="Times New Roman" w:cs="Arial"/>
                <w:color w:val="000000"/>
                <w:lang w:eastAsia="en-GB"/>
              </w:rPr>
            </w:pPr>
            <w:r>
              <w:rPr>
                <w:rFonts w:eastAsia="Times New Roman" w:cs="Arial"/>
                <w:color w:val="000000"/>
                <w:lang w:eastAsia="en-GB"/>
              </w:rPr>
              <w:t>38</w:t>
            </w:r>
            <w:r w:rsidR="005722D1" w:rsidRPr="009F5290">
              <w:rPr>
                <w:rFonts w:eastAsia="Times New Roman" w:cs="Arial"/>
                <w:color w:val="000000"/>
                <w:lang w:eastAsia="en-GB"/>
              </w:rPr>
              <w:t xml:space="preserve"> (</w:t>
            </w:r>
            <w:r>
              <w:rPr>
                <w:rFonts w:eastAsia="Times New Roman" w:cs="Arial"/>
                <w:color w:val="000000"/>
                <w:lang w:eastAsia="en-GB"/>
              </w:rPr>
              <w:t>62</w:t>
            </w:r>
            <w:r w:rsidR="005722D1" w:rsidRPr="009F5290">
              <w:rPr>
                <w:rFonts w:eastAsia="Times New Roman" w:cs="Arial"/>
                <w:color w:val="000000"/>
                <w:lang w:eastAsia="en-GB"/>
              </w:rPr>
              <w:t>)</w:t>
            </w:r>
          </w:p>
        </w:tc>
        <w:tc>
          <w:tcPr>
            <w:tcW w:w="1134" w:type="dxa"/>
          </w:tcPr>
          <w:p w:rsidR="005722D1" w:rsidRPr="009F5290" w:rsidRDefault="00B96010" w:rsidP="005722D1">
            <w:pPr>
              <w:jc w:val="center"/>
              <w:rPr>
                <w:rFonts w:eastAsia="Times New Roman" w:cs="Arial"/>
                <w:color w:val="000000"/>
                <w:lang w:eastAsia="en-GB"/>
              </w:rPr>
            </w:pPr>
            <w:r>
              <w:rPr>
                <w:rFonts w:eastAsia="Times New Roman" w:cs="Arial"/>
                <w:color w:val="000000"/>
                <w:lang w:eastAsia="en-GB"/>
              </w:rPr>
              <w:t>61</w:t>
            </w:r>
          </w:p>
        </w:tc>
        <w:tc>
          <w:tcPr>
            <w:tcW w:w="1276" w:type="dxa"/>
          </w:tcPr>
          <w:p w:rsidR="005722D1" w:rsidRPr="009F5290" w:rsidRDefault="00694EA3" w:rsidP="00B96010">
            <w:pPr>
              <w:autoSpaceDE w:val="0"/>
              <w:autoSpaceDN w:val="0"/>
              <w:adjustRightInd w:val="0"/>
              <w:ind w:left="60" w:right="60"/>
              <w:jc w:val="center"/>
              <w:rPr>
                <w:rFonts w:cs="Arial"/>
                <w:color w:val="000000"/>
              </w:rPr>
            </w:pPr>
            <w:r>
              <w:rPr>
                <w:rFonts w:cs="Arial"/>
                <w:color w:val="000000"/>
              </w:rPr>
              <w:t xml:space="preserve"> </w:t>
            </w:r>
            <w:r w:rsidR="00B96010">
              <w:rPr>
                <w:rFonts w:cs="Arial"/>
                <w:color w:val="000000"/>
              </w:rPr>
              <w:t>33</w:t>
            </w:r>
            <w:r>
              <w:rPr>
                <w:rFonts w:cs="Arial"/>
                <w:color w:val="000000"/>
              </w:rPr>
              <w:t xml:space="preserve"> (</w:t>
            </w:r>
            <w:r w:rsidR="00B96010">
              <w:rPr>
                <w:rFonts w:cs="Arial"/>
                <w:color w:val="000000"/>
              </w:rPr>
              <w:t>54</w:t>
            </w:r>
            <w:r>
              <w:rPr>
                <w:rFonts w:cs="Arial"/>
                <w:color w:val="000000"/>
              </w:rPr>
              <w:t>)</w:t>
            </w:r>
          </w:p>
        </w:tc>
        <w:tc>
          <w:tcPr>
            <w:tcW w:w="1275" w:type="dxa"/>
          </w:tcPr>
          <w:p w:rsidR="005722D1" w:rsidRPr="009F5290" w:rsidRDefault="00B96010" w:rsidP="00D26BE7">
            <w:pPr>
              <w:jc w:val="center"/>
              <w:rPr>
                <w:rFonts w:eastAsia="Times New Roman" w:cs="Arial"/>
                <w:color w:val="000000"/>
                <w:lang w:eastAsia="en-GB"/>
              </w:rPr>
            </w:pPr>
            <w:r>
              <w:rPr>
                <w:rFonts w:eastAsia="Times New Roman" w:cs="Arial"/>
                <w:color w:val="000000"/>
                <w:lang w:eastAsia="en-GB"/>
              </w:rPr>
              <w:t>61</w:t>
            </w:r>
          </w:p>
        </w:tc>
      </w:tr>
      <w:tr w:rsidR="00694EA3" w:rsidRPr="00C07473" w:rsidTr="00BA62C5">
        <w:trPr>
          <w:trHeight w:val="300"/>
        </w:trPr>
        <w:tc>
          <w:tcPr>
            <w:tcW w:w="4116" w:type="dxa"/>
            <w:noWrap/>
            <w:hideMark/>
          </w:tcPr>
          <w:p w:rsidR="00694EA3" w:rsidRPr="009F5290" w:rsidRDefault="004D5561" w:rsidP="009F5290">
            <w:pPr>
              <w:jc w:val="right"/>
              <w:rPr>
                <w:rFonts w:eastAsia="Times New Roman" w:cs="Arial"/>
                <w:color w:val="000000"/>
                <w:sz w:val="20"/>
                <w:szCs w:val="20"/>
                <w:lang w:eastAsia="en-GB"/>
              </w:rPr>
            </w:pPr>
            <w:r>
              <w:rPr>
                <w:rFonts w:eastAsia="Times New Roman" w:cs="Arial"/>
                <w:color w:val="000000"/>
                <w:sz w:val="20"/>
                <w:szCs w:val="20"/>
                <w:lang w:eastAsia="en-GB"/>
              </w:rPr>
              <w:t>In a relationship</w:t>
            </w:r>
          </w:p>
        </w:tc>
        <w:tc>
          <w:tcPr>
            <w:tcW w:w="1276" w:type="dxa"/>
            <w:noWrap/>
            <w:hideMark/>
          </w:tcPr>
          <w:p w:rsidR="00694EA3" w:rsidRPr="009F5290" w:rsidRDefault="00F1393B" w:rsidP="00B96010">
            <w:pPr>
              <w:jc w:val="center"/>
              <w:rPr>
                <w:rFonts w:eastAsia="Times New Roman" w:cs="Arial"/>
                <w:color w:val="000000"/>
                <w:lang w:eastAsia="en-GB"/>
              </w:rPr>
            </w:pPr>
            <w:r>
              <w:rPr>
                <w:rFonts w:eastAsia="Times New Roman" w:cs="Arial"/>
                <w:color w:val="000000"/>
                <w:lang w:eastAsia="en-GB"/>
              </w:rPr>
              <w:t>1</w:t>
            </w:r>
            <w:r w:rsidR="00B96010">
              <w:rPr>
                <w:rFonts w:eastAsia="Times New Roman" w:cs="Arial"/>
                <w:color w:val="000000"/>
                <w:lang w:eastAsia="en-GB"/>
              </w:rPr>
              <w:t>9</w:t>
            </w:r>
            <w:r>
              <w:rPr>
                <w:rFonts w:eastAsia="Times New Roman" w:cs="Arial"/>
                <w:color w:val="000000"/>
                <w:lang w:eastAsia="en-GB"/>
              </w:rPr>
              <w:t xml:space="preserve"> (</w:t>
            </w:r>
            <w:r w:rsidR="00B96010">
              <w:rPr>
                <w:rFonts w:eastAsia="Times New Roman" w:cs="Arial"/>
                <w:color w:val="000000"/>
                <w:lang w:eastAsia="en-GB"/>
              </w:rPr>
              <w:t>6</w:t>
            </w:r>
            <w:r>
              <w:rPr>
                <w:rFonts w:eastAsia="Times New Roman" w:cs="Arial"/>
                <w:color w:val="000000"/>
                <w:lang w:eastAsia="en-GB"/>
              </w:rPr>
              <w:t>2</w:t>
            </w:r>
            <w:r w:rsidR="00694EA3" w:rsidRPr="009F5290">
              <w:rPr>
                <w:rFonts w:eastAsia="Times New Roman" w:cs="Arial"/>
                <w:color w:val="000000"/>
                <w:lang w:eastAsia="en-GB"/>
              </w:rPr>
              <w:t>)</w:t>
            </w:r>
          </w:p>
        </w:tc>
        <w:tc>
          <w:tcPr>
            <w:tcW w:w="1134" w:type="dxa"/>
          </w:tcPr>
          <w:p w:rsidR="00694EA3" w:rsidRPr="009F5290" w:rsidRDefault="00B96010" w:rsidP="00B96010">
            <w:pPr>
              <w:jc w:val="center"/>
              <w:rPr>
                <w:rFonts w:eastAsia="Times New Roman" w:cs="Arial"/>
                <w:color w:val="000000"/>
                <w:lang w:eastAsia="en-GB"/>
              </w:rPr>
            </w:pPr>
            <w:r>
              <w:rPr>
                <w:rFonts w:eastAsia="Times New Roman" w:cs="Arial"/>
                <w:color w:val="000000"/>
                <w:lang w:eastAsia="en-GB"/>
              </w:rPr>
              <w:t>31</w:t>
            </w:r>
          </w:p>
        </w:tc>
        <w:tc>
          <w:tcPr>
            <w:tcW w:w="1276" w:type="dxa"/>
          </w:tcPr>
          <w:p w:rsidR="00694EA3" w:rsidRPr="009F5290" w:rsidRDefault="00B96010" w:rsidP="00B96010">
            <w:pPr>
              <w:autoSpaceDE w:val="0"/>
              <w:autoSpaceDN w:val="0"/>
              <w:adjustRightInd w:val="0"/>
              <w:ind w:left="60" w:right="60"/>
              <w:jc w:val="center"/>
              <w:rPr>
                <w:rFonts w:cs="Arial"/>
                <w:color w:val="000000"/>
              </w:rPr>
            </w:pPr>
            <w:r>
              <w:rPr>
                <w:rFonts w:cs="Arial"/>
                <w:color w:val="000000"/>
              </w:rPr>
              <w:t>10</w:t>
            </w:r>
            <w:r w:rsidR="00694EA3">
              <w:rPr>
                <w:rFonts w:cs="Arial"/>
                <w:color w:val="000000"/>
              </w:rPr>
              <w:t xml:space="preserve"> (</w:t>
            </w:r>
            <w:r>
              <w:rPr>
                <w:rFonts w:cs="Arial"/>
                <w:color w:val="000000"/>
              </w:rPr>
              <w:t>54</w:t>
            </w:r>
            <w:r w:rsidR="00694EA3">
              <w:rPr>
                <w:rFonts w:cs="Arial"/>
                <w:color w:val="000000"/>
              </w:rPr>
              <w:t>)</w:t>
            </w:r>
          </w:p>
        </w:tc>
        <w:tc>
          <w:tcPr>
            <w:tcW w:w="1275" w:type="dxa"/>
          </w:tcPr>
          <w:p w:rsidR="00694EA3" w:rsidRPr="009F5290" w:rsidRDefault="00B96010" w:rsidP="00D26BE7">
            <w:pPr>
              <w:jc w:val="center"/>
              <w:rPr>
                <w:rFonts w:eastAsia="Times New Roman" w:cs="Arial"/>
                <w:color w:val="000000"/>
                <w:lang w:eastAsia="en-GB"/>
              </w:rPr>
            </w:pPr>
            <w:r>
              <w:rPr>
                <w:rFonts w:eastAsia="Times New Roman" w:cs="Arial"/>
                <w:color w:val="000000"/>
                <w:lang w:eastAsia="en-GB"/>
              </w:rPr>
              <w:t>19</w:t>
            </w:r>
          </w:p>
        </w:tc>
      </w:tr>
      <w:tr w:rsidR="004D5561" w:rsidRPr="00C07473" w:rsidTr="00BA62C5">
        <w:trPr>
          <w:trHeight w:val="300"/>
        </w:trPr>
        <w:tc>
          <w:tcPr>
            <w:tcW w:w="4116" w:type="dxa"/>
            <w:noWrap/>
          </w:tcPr>
          <w:p w:rsidR="004D5561" w:rsidRPr="009F5290" w:rsidRDefault="004D5561" w:rsidP="009F5290">
            <w:pPr>
              <w:jc w:val="right"/>
              <w:rPr>
                <w:rFonts w:eastAsia="Times New Roman" w:cs="Arial"/>
                <w:color w:val="000000"/>
                <w:sz w:val="20"/>
                <w:szCs w:val="20"/>
                <w:lang w:eastAsia="en-GB"/>
              </w:rPr>
            </w:pPr>
            <w:r>
              <w:rPr>
                <w:rFonts w:eastAsia="Times New Roman" w:cs="Arial"/>
                <w:color w:val="000000"/>
                <w:sz w:val="20"/>
                <w:szCs w:val="20"/>
                <w:lang w:eastAsia="en-GB"/>
              </w:rPr>
              <w:t>Single/separated</w:t>
            </w:r>
          </w:p>
        </w:tc>
        <w:tc>
          <w:tcPr>
            <w:tcW w:w="1276" w:type="dxa"/>
            <w:noWrap/>
          </w:tcPr>
          <w:p w:rsidR="004D5561" w:rsidRDefault="00B96010" w:rsidP="005722D1">
            <w:pPr>
              <w:jc w:val="center"/>
              <w:rPr>
                <w:rFonts w:eastAsia="Times New Roman" w:cs="Arial"/>
                <w:color w:val="000000"/>
                <w:lang w:eastAsia="en-GB"/>
              </w:rPr>
            </w:pPr>
            <w:r>
              <w:rPr>
                <w:rFonts w:eastAsia="Times New Roman" w:cs="Arial"/>
                <w:color w:val="000000"/>
                <w:lang w:eastAsia="en-GB"/>
              </w:rPr>
              <w:t>5 (62)</w:t>
            </w:r>
          </w:p>
        </w:tc>
        <w:tc>
          <w:tcPr>
            <w:tcW w:w="1134" w:type="dxa"/>
          </w:tcPr>
          <w:p w:rsidR="004D5561" w:rsidRDefault="00B96010" w:rsidP="005722D1">
            <w:pPr>
              <w:jc w:val="center"/>
              <w:rPr>
                <w:rFonts w:eastAsia="Times New Roman" w:cs="Arial"/>
                <w:color w:val="000000"/>
                <w:lang w:eastAsia="en-GB"/>
              </w:rPr>
            </w:pPr>
            <w:r>
              <w:rPr>
                <w:rFonts w:eastAsia="Times New Roman" w:cs="Arial"/>
                <w:color w:val="000000"/>
                <w:lang w:eastAsia="en-GB"/>
              </w:rPr>
              <w:t>8</w:t>
            </w:r>
          </w:p>
        </w:tc>
        <w:tc>
          <w:tcPr>
            <w:tcW w:w="1276" w:type="dxa"/>
          </w:tcPr>
          <w:p w:rsidR="004D5561" w:rsidRDefault="00B96010" w:rsidP="00D26BE7">
            <w:pPr>
              <w:autoSpaceDE w:val="0"/>
              <w:autoSpaceDN w:val="0"/>
              <w:adjustRightInd w:val="0"/>
              <w:ind w:left="60" w:right="60"/>
              <w:jc w:val="center"/>
              <w:rPr>
                <w:rFonts w:cs="Arial"/>
                <w:color w:val="000000"/>
              </w:rPr>
            </w:pPr>
            <w:r>
              <w:rPr>
                <w:rFonts w:cs="Arial"/>
                <w:color w:val="000000"/>
              </w:rPr>
              <w:t>9 (54)</w:t>
            </w:r>
          </w:p>
        </w:tc>
        <w:tc>
          <w:tcPr>
            <w:tcW w:w="1275" w:type="dxa"/>
          </w:tcPr>
          <w:p w:rsidR="004D5561" w:rsidRDefault="00B96010" w:rsidP="00D26BE7">
            <w:pPr>
              <w:jc w:val="center"/>
              <w:rPr>
                <w:rFonts w:eastAsia="Times New Roman" w:cs="Arial"/>
                <w:color w:val="000000"/>
                <w:lang w:eastAsia="en-GB"/>
              </w:rPr>
            </w:pPr>
            <w:r>
              <w:rPr>
                <w:rFonts w:eastAsia="Times New Roman" w:cs="Arial"/>
                <w:color w:val="000000"/>
                <w:lang w:eastAsia="en-GB"/>
              </w:rPr>
              <w:t>16</w:t>
            </w:r>
          </w:p>
        </w:tc>
      </w:tr>
      <w:tr w:rsidR="005722D1" w:rsidRPr="00C07473" w:rsidTr="00BA62C5">
        <w:trPr>
          <w:trHeight w:val="300"/>
        </w:trPr>
        <w:tc>
          <w:tcPr>
            <w:tcW w:w="4116" w:type="dxa"/>
            <w:noWrap/>
          </w:tcPr>
          <w:p w:rsidR="005722D1" w:rsidRPr="009F5290" w:rsidRDefault="005722D1" w:rsidP="009F5290">
            <w:pPr>
              <w:rPr>
                <w:rFonts w:eastAsia="Times New Roman" w:cs="Arial"/>
                <w:color w:val="000000"/>
                <w:lang w:eastAsia="en-GB"/>
              </w:rPr>
            </w:pPr>
            <w:r w:rsidRPr="009F5290">
              <w:rPr>
                <w:rFonts w:eastAsia="Times New Roman" w:cs="Arial"/>
                <w:color w:val="000000"/>
                <w:lang w:eastAsia="en-GB"/>
              </w:rPr>
              <w:t>Housing status</w:t>
            </w:r>
          </w:p>
        </w:tc>
        <w:tc>
          <w:tcPr>
            <w:tcW w:w="1276" w:type="dxa"/>
            <w:noWrap/>
          </w:tcPr>
          <w:p w:rsidR="005722D1" w:rsidRPr="009F5290" w:rsidRDefault="005722D1" w:rsidP="009F5290">
            <w:pPr>
              <w:jc w:val="center"/>
              <w:rPr>
                <w:rFonts w:eastAsia="Times New Roman" w:cs="Arial"/>
                <w:color w:val="000000"/>
                <w:lang w:eastAsia="en-GB"/>
              </w:rPr>
            </w:pPr>
          </w:p>
        </w:tc>
        <w:tc>
          <w:tcPr>
            <w:tcW w:w="1134" w:type="dxa"/>
          </w:tcPr>
          <w:p w:rsidR="005722D1" w:rsidRPr="009F5290" w:rsidRDefault="005722D1" w:rsidP="009F5290">
            <w:pPr>
              <w:jc w:val="center"/>
              <w:rPr>
                <w:rFonts w:eastAsia="Times New Roman" w:cs="Arial"/>
                <w:color w:val="000000"/>
                <w:lang w:eastAsia="en-GB"/>
              </w:rPr>
            </w:pPr>
          </w:p>
        </w:tc>
        <w:tc>
          <w:tcPr>
            <w:tcW w:w="1276" w:type="dxa"/>
          </w:tcPr>
          <w:p w:rsidR="005722D1" w:rsidRPr="009F5290" w:rsidRDefault="005722D1" w:rsidP="009F5290">
            <w:pPr>
              <w:jc w:val="center"/>
              <w:rPr>
                <w:rFonts w:eastAsia="Times New Roman" w:cs="Arial"/>
                <w:color w:val="000000"/>
                <w:lang w:eastAsia="en-GB"/>
              </w:rPr>
            </w:pPr>
          </w:p>
        </w:tc>
        <w:tc>
          <w:tcPr>
            <w:tcW w:w="1275" w:type="dxa"/>
          </w:tcPr>
          <w:p w:rsidR="005722D1" w:rsidRPr="009F5290" w:rsidRDefault="005722D1" w:rsidP="009F5290">
            <w:pPr>
              <w:jc w:val="center"/>
              <w:rPr>
                <w:rFonts w:eastAsia="Times New Roman" w:cs="Arial"/>
                <w:color w:val="000000"/>
                <w:lang w:eastAsia="en-GB"/>
              </w:rPr>
            </w:pPr>
          </w:p>
        </w:tc>
      </w:tr>
      <w:tr w:rsidR="005722D1" w:rsidRPr="00C07473" w:rsidTr="00BA62C5">
        <w:trPr>
          <w:trHeight w:val="300"/>
        </w:trPr>
        <w:tc>
          <w:tcPr>
            <w:tcW w:w="4116" w:type="dxa"/>
            <w:noWrap/>
            <w:hideMark/>
          </w:tcPr>
          <w:p w:rsidR="005722D1" w:rsidRPr="009F5290" w:rsidRDefault="004D5561" w:rsidP="009F5290">
            <w:pPr>
              <w:jc w:val="right"/>
              <w:rPr>
                <w:rFonts w:eastAsia="Times New Roman" w:cs="Arial"/>
                <w:color w:val="000000"/>
                <w:sz w:val="20"/>
                <w:szCs w:val="20"/>
                <w:lang w:eastAsia="en-GB"/>
              </w:rPr>
            </w:pPr>
            <w:r>
              <w:rPr>
                <w:rFonts w:eastAsia="Times New Roman" w:cs="Arial"/>
                <w:color w:val="000000"/>
                <w:sz w:val="20"/>
                <w:szCs w:val="20"/>
                <w:lang w:eastAsia="en-GB"/>
              </w:rPr>
              <w:t>Housing Association</w:t>
            </w:r>
          </w:p>
        </w:tc>
        <w:tc>
          <w:tcPr>
            <w:tcW w:w="1276" w:type="dxa"/>
            <w:noWrap/>
            <w:hideMark/>
          </w:tcPr>
          <w:p w:rsidR="005722D1" w:rsidRPr="009F5290" w:rsidRDefault="00FA3508" w:rsidP="00FA3508">
            <w:pPr>
              <w:jc w:val="center"/>
              <w:rPr>
                <w:rFonts w:eastAsia="Times New Roman" w:cs="Arial"/>
                <w:color w:val="000000"/>
                <w:lang w:eastAsia="en-GB"/>
              </w:rPr>
            </w:pPr>
            <w:r>
              <w:rPr>
                <w:rFonts w:eastAsia="Times New Roman" w:cs="Arial"/>
                <w:color w:val="000000"/>
                <w:lang w:eastAsia="en-GB"/>
              </w:rPr>
              <w:t>33</w:t>
            </w:r>
            <w:r w:rsidR="005722D1" w:rsidRPr="009F5290">
              <w:rPr>
                <w:rFonts w:eastAsia="Times New Roman" w:cs="Arial"/>
                <w:color w:val="000000"/>
                <w:lang w:eastAsia="en-GB"/>
              </w:rPr>
              <w:t xml:space="preserve"> (</w:t>
            </w:r>
            <w:r>
              <w:rPr>
                <w:rFonts w:eastAsia="Times New Roman" w:cs="Arial"/>
                <w:color w:val="000000"/>
                <w:lang w:eastAsia="en-GB"/>
              </w:rPr>
              <w:t>6</w:t>
            </w:r>
            <w:r w:rsidR="00F1393B">
              <w:rPr>
                <w:rFonts w:eastAsia="Times New Roman" w:cs="Arial"/>
                <w:color w:val="000000"/>
                <w:lang w:eastAsia="en-GB"/>
              </w:rPr>
              <w:t>2</w:t>
            </w:r>
            <w:r w:rsidR="005722D1" w:rsidRPr="009F5290">
              <w:rPr>
                <w:rFonts w:eastAsia="Times New Roman" w:cs="Arial"/>
                <w:color w:val="000000"/>
                <w:lang w:eastAsia="en-GB"/>
              </w:rPr>
              <w:t>)</w:t>
            </w:r>
          </w:p>
        </w:tc>
        <w:tc>
          <w:tcPr>
            <w:tcW w:w="1134" w:type="dxa"/>
          </w:tcPr>
          <w:p w:rsidR="005722D1" w:rsidRPr="009F5290" w:rsidRDefault="00FA3508" w:rsidP="00E64632">
            <w:pPr>
              <w:jc w:val="center"/>
              <w:rPr>
                <w:rFonts w:eastAsia="Times New Roman" w:cs="Arial"/>
                <w:color w:val="000000"/>
                <w:lang w:eastAsia="en-GB"/>
              </w:rPr>
            </w:pPr>
            <w:r>
              <w:rPr>
                <w:rFonts w:eastAsia="Times New Roman" w:cs="Arial"/>
                <w:color w:val="000000"/>
                <w:lang w:eastAsia="en-GB"/>
              </w:rPr>
              <w:t>54</w:t>
            </w:r>
          </w:p>
        </w:tc>
        <w:tc>
          <w:tcPr>
            <w:tcW w:w="1276" w:type="dxa"/>
          </w:tcPr>
          <w:p w:rsidR="005722D1" w:rsidRPr="009F5290" w:rsidRDefault="00FA3508" w:rsidP="00FA3508">
            <w:pPr>
              <w:jc w:val="center"/>
              <w:rPr>
                <w:rFonts w:eastAsia="Times New Roman" w:cs="Arial"/>
                <w:color w:val="000000"/>
                <w:lang w:eastAsia="en-GB"/>
              </w:rPr>
            </w:pPr>
            <w:r>
              <w:rPr>
                <w:rFonts w:eastAsia="Times New Roman" w:cs="Arial"/>
                <w:color w:val="000000"/>
                <w:lang w:eastAsia="en-GB"/>
              </w:rPr>
              <w:t>36</w:t>
            </w:r>
            <w:r w:rsidR="00694EA3">
              <w:rPr>
                <w:rFonts w:eastAsia="Times New Roman" w:cs="Arial"/>
                <w:color w:val="000000"/>
                <w:lang w:eastAsia="en-GB"/>
              </w:rPr>
              <w:t xml:space="preserve"> (</w:t>
            </w:r>
            <w:r>
              <w:rPr>
                <w:rFonts w:eastAsia="Times New Roman" w:cs="Arial"/>
                <w:color w:val="000000"/>
                <w:lang w:eastAsia="en-GB"/>
              </w:rPr>
              <w:t>5</w:t>
            </w:r>
            <w:r w:rsidR="00D26BE7">
              <w:rPr>
                <w:rFonts w:eastAsia="Times New Roman" w:cs="Arial"/>
                <w:color w:val="000000"/>
                <w:lang w:eastAsia="en-GB"/>
              </w:rPr>
              <w:t>5</w:t>
            </w:r>
            <w:r w:rsidR="00694EA3">
              <w:rPr>
                <w:rFonts w:eastAsia="Times New Roman" w:cs="Arial"/>
                <w:color w:val="000000"/>
                <w:lang w:eastAsia="en-GB"/>
              </w:rPr>
              <w:t>)</w:t>
            </w:r>
          </w:p>
        </w:tc>
        <w:tc>
          <w:tcPr>
            <w:tcW w:w="1275" w:type="dxa"/>
          </w:tcPr>
          <w:p w:rsidR="005722D1" w:rsidRPr="009F5290" w:rsidRDefault="00FA3508" w:rsidP="00D26BE7">
            <w:pPr>
              <w:jc w:val="center"/>
              <w:rPr>
                <w:rFonts w:eastAsia="Times New Roman" w:cs="Arial"/>
                <w:color w:val="000000"/>
                <w:lang w:eastAsia="en-GB"/>
              </w:rPr>
            </w:pPr>
            <w:r>
              <w:rPr>
                <w:rFonts w:eastAsia="Times New Roman" w:cs="Arial"/>
                <w:color w:val="000000"/>
                <w:lang w:eastAsia="en-GB"/>
              </w:rPr>
              <w:t>65</w:t>
            </w:r>
          </w:p>
        </w:tc>
      </w:tr>
      <w:tr w:rsidR="005722D1" w:rsidRPr="00C07473" w:rsidTr="00BA62C5">
        <w:trPr>
          <w:trHeight w:val="300"/>
        </w:trPr>
        <w:tc>
          <w:tcPr>
            <w:tcW w:w="4116" w:type="dxa"/>
            <w:noWrap/>
            <w:hideMark/>
          </w:tcPr>
          <w:p w:rsidR="005722D1" w:rsidRPr="009F5290" w:rsidRDefault="004D5561" w:rsidP="00E64632">
            <w:pPr>
              <w:jc w:val="right"/>
              <w:rPr>
                <w:rFonts w:eastAsia="Times New Roman" w:cs="Arial"/>
                <w:color w:val="000000"/>
                <w:sz w:val="20"/>
                <w:szCs w:val="20"/>
                <w:lang w:eastAsia="en-GB"/>
              </w:rPr>
            </w:pPr>
            <w:r>
              <w:rPr>
                <w:rFonts w:eastAsia="Times New Roman" w:cs="Arial"/>
                <w:color w:val="000000"/>
                <w:sz w:val="20"/>
                <w:szCs w:val="20"/>
                <w:lang w:eastAsia="en-GB"/>
              </w:rPr>
              <w:t>Private rent</w:t>
            </w:r>
          </w:p>
        </w:tc>
        <w:tc>
          <w:tcPr>
            <w:tcW w:w="1276" w:type="dxa"/>
            <w:noWrap/>
            <w:hideMark/>
          </w:tcPr>
          <w:p w:rsidR="005722D1" w:rsidRPr="009F5290" w:rsidRDefault="00E64632" w:rsidP="00E64632">
            <w:pPr>
              <w:jc w:val="center"/>
              <w:rPr>
                <w:rFonts w:eastAsia="Times New Roman" w:cs="Arial"/>
                <w:color w:val="000000"/>
                <w:lang w:eastAsia="en-GB"/>
              </w:rPr>
            </w:pPr>
            <w:r>
              <w:rPr>
                <w:rFonts w:eastAsia="Times New Roman" w:cs="Arial"/>
                <w:color w:val="000000"/>
                <w:lang w:eastAsia="en-GB"/>
              </w:rPr>
              <w:t>1</w:t>
            </w:r>
            <w:r w:rsidR="00FA3508">
              <w:rPr>
                <w:rFonts w:eastAsia="Times New Roman" w:cs="Arial"/>
                <w:color w:val="000000"/>
                <w:lang w:eastAsia="en-GB"/>
              </w:rPr>
              <w:t>2 (6</w:t>
            </w:r>
            <w:r w:rsidR="00F1393B">
              <w:rPr>
                <w:rFonts w:eastAsia="Times New Roman" w:cs="Arial"/>
                <w:color w:val="000000"/>
                <w:lang w:eastAsia="en-GB"/>
              </w:rPr>
              <w:t>2</w:t>
            </w:r>
            <w:r w:rsidR="005722D1" w:rsidRPr="009F5290">
              <w:rPr>
                <w:rFonts w:eastAsia="Times New Roman" w:cs="Arial"/>
                <w:color w:val="000000"/>
                <w:lang w:eastAsia="en-GB"/>
              </w:rPr>
              <w:t>)</w:t>
            </w:r>
          </w:p>
        </w:tc>
        <w:tc>
          <w:tcPr>
            <w:tcW w:w="1134" w:type="dxa"/>
          </w:tcPr>
          <w:p w:rsidR="005722D1" w:rsidRPr="009F5290" w:rsidRDefault="00FA3508" w:rsidP="00E64632">
            <w:pPr>
              <w:jc w:val="center"/>
              <w:rPr>
                <w:rFonts w:eastAsia="Times New Roman" w:cs="Arial"/>
                <w:color w:val="000000"/>
                <w:lang w:eastAsia="en-GB"/>
              </w:rPr>
            </w:pPr>
            <w:r>
              <w:rPr>
                <w:rFonts w:eastAsia="Times New Roman" w:cs="Arial"/>
                <w:color w:val="000000"/>
                <w:lang w:eastAsia="en-GB"/>
              </w:rPr>
              <w:t>19</w:t>
            </w:r>
          </w:p>
        </w:tc>
        <w:tc>
          <w:tcPr>
            <w:tcW w:w="1276" w:type="dxa"/>
          </w:tcPr>
          <w:p w:rsidR="005722D1" w:rsidRPr="009F5290" w:rsidRDefault="00FA3508" w:rsidP="00D46B69">
            <w:pPr>
              <w:jc w:val="center"/>
              <w:rPr>
                <w:rFonts w:eastAsia="Times New Roman" w:cs="Arial"/>
                <w:color w:val="000000"/>
                <w:lang w:eastAsia="en-GB"/>
              </w:rPr>
            </w:pPr>
            <w:r>
              <w:rPr>
                <w:rFonts w:eastAsia="Times New Roman" w:cs="Arial"/>
                <w:color w:val="000000"/>
                <w:lang w:eastAsia="en-GB"/>
              </w:rPr>
              <w:t>14 (5</w:t>
            </w:r>
            <w:r w:rsidR="00D26BE7">
              <w:rPr>
                <w:rFonts w:eastAsia="Times New Roman" w:cs="Arial"/>
                <w:color w:val="000000"/>
                <w:lang w:eastAsia="en-GB"/>
              </w:rPr>
              <w:t>5)</w:t>
            </w:r>
          </w:p>
        </w:tc>
        <w:tc>
          <w:tcPr>
            <w:tcW w:w="1275" w:type="dxa"/>
          </w:tcPr>
          <w:p w:rsidR="005722D1" w:rsidRPr="009F5290" w:rsidRDefault="00FA3508" w:rsidP="00D26BE7">
            <w:pPr>
              <w:jc w:val="center"/>
              <w:rPr>
                <w:rFonts w:eastAsia="Times New Roman" w:cs="Arial"/>
                <w:color w:val="000000"/>
                <w:lang w:eastAsia="en-GB"/>
              </w:rPr>
            </w:pPr>
            <w:r>
              <w:rPr>
                <w:rFonts w:eastAsia="Times New Roman" w:cs="Arial"/>
                <w:color w:val="000000"/>
                <w:lang w:eastAsia="en-GB"/>
              </w:rPr>
              <w:t>25</w:t>
            </w:r>
          </w:p>
        </w:tc>
      </w:tr>
      <w:tr w:rsidR="005722D1" w:rsidRPr="00C07473" w:rsidTr="00BA62C5">
        <w:trPr>
          <w:trHeight w:val="300"/>
        </w:trPr>
        <w:tc>
          <w:tcPr>
            <w:tcW w:w="4116" w:type="dxa"/>
            <w:noWrap/>
            <w:hideMark/>
          </w:tcPr>
          <w:p w:rsidR="005722D1" w:rsidRPr="009F5290" w:rsidRDefault="004D5561" w:rsidP="00E64632">
            <w:pPr>
              <w:jc w:val="right"/>
              <w:rPr>
                <w:rFonts w:eastAsia="Times New Roman" w:cs="Arial"/>
                <w:color w:val="000000"/>
                <w:sz w:val="20"/>
                <w:szCs w:val="20"/>
                <w:lang w:eastAsia="en-GB"/>
              </w:rPr>
            </w:pPr>
            <w:r>
              <w:rPr>
                <w:rFonts w:eastAsia="Times New Roman" w:cs="Arial"/>
                <w:color w:val="000000"/>
                <w:sz w:val="20"/>
                <w:szCs w:val="20"/>
                <w:lang w:eastAsia="en-GB"/>
              </w:rPr>
              <w:t>Living with family</w:t>
            </w:r>
          </w:p>
        </w:tc>
        <w:tc>
          <w:tcPr>
            <w:tcW w:w="1276" w:type="dxa"/>
            <w:noWrap/>
            <w:hideMark/>
          </w:tcPr>
          <w:p w:rsidR="005722D1" w:rsidRPr="009F5290" w:rsidRDefault="00E64632" w:rsidP="00F1393B">
            <w:pPr>
              <w:jc w:val="center"/>
              <w:rPr>
                <w:rFonts w:eastAsia="Times New Roman" w:cs="Arial"/>
                <w:color w:val="000000"/>
                <w:lang w:eastAsia="en-GB"/>
              </w:rPr>
            </w:pPr>
            <w:r>
              <w:rPr>
                <w:rFonts w:eastAsia="Times New Roman" w:cs="Arial"/>
                <w:color w:val="000000"/>
                <w:lang w:eastAsia="en-GB"/>
              </w:rPr>
              <w:t>1</w:t>
            </w:r>
            <w:r w:rsidR="00FA3508">
              <w:rPr>
                <w:rFonts w:eastAsia="Times New Roman" w:cs="Arial"/>
                <w:color w:val="000000"/>
                <w:lang w:eastAsia="en-GB"/>
              </w:rPr>
              <w:t>4</w:t>
            </w:r>
            <w:r>
              <w:rPr>
                <w:rFonts w:eastAsia="Times New Roman" w:cs="Arial"/>
                <w:color w:val="000000"/>
                <w:lang w:eastAsia="en-GB"/>
              </w:rPr>
              <w:t xml:space="preserve"> (</w:t>
            </w:r>
            <w:r w:rsidR="00FA3508">
              <w:rPr>
                <w:rFonts w:eastAsia="Times New Roman" w:cs="Arial"/>
                <w:color w:val="000000"/>
                <w:lang w:eastAsia="en-GB"/>
              </w:rPr>
              <w:t>6</w:t>
            </w:r>
            <w:r w:rsidR="00F1393B">
              <w:rPr>
                <w:rFonts w:eastAsia="Times New Roman" w:cs="Arial"/>
                <w:color w:val="000000"/>
                <w:lang w:eastAsia="en-GB"/>
              </w:rPr>
              <w:t>2</w:t>
            </w:r>
            <w:r w:rsidR="005722D1" w:rsidRPr="009F5290">
              <w:rPr>
                <w:rFonts w:eastAsia="Times New Roman" w:cs="Arial"/>
                <w:color w:val="000000"/>
                <w:lang w:eastAsia="en-GB"/>
              </w:rPr>
              <w:t>)</w:t>
            </w:r>
          </w:p>
        </w:tc>
        <w:tc>
          <w:tcPr>
            <w:tcW w:w="1134" w:type="dxa"/>
          </w:tcPr>
          <w:p w:rsidR="005722D1" w:rsidRPr="009F5290" w:rsidRDefault="00FA3508" w:rsidP="00E64632">
            <w:pPr>
              <w:jc w:val="center"/>
              <w:rPr>
                <w:rFonts w:eastAsia="Times New Roman" w:cs="Arial"/>
                <w:color w:val="000000"/>
                <w:lang w:eastAsia="en-GB"/>
              </w:rPr>
            </w:pPr>
            <w:r>
              <w:rPr>
                <w:rFonts w:eastAsia="Times New Roman" w:cs="Arial"/>
                <w:color w:val="000000"/>
                <w:lang w:eastAsia="en-GB"/>
              </w:rPr>
              <w:t>23</w:t>
            </w:r>
          </w:p>
        </w:tc>
        <w:tc>
          <w:tcPr>
            <w:tcW w:w="1276" w:type="dxa"/>
          </w:tcPr>
          <w:p w:rsidR="005722D1" w:rsidRPr="009F5290" w:rsidRDefault="00FA3508" w:rsidP="009F5290">
            <w:pPr>
              <w:jc w:val="center"/>
              <w:rPr>
                <w:rFonts w:eastAsia="Times New Roman" w:cs="Arial"/>
                <w:color w:val="000000"/>
                <w:lang w:eastAsia="en-GB"/>
              </w:rPr>
            </w:pPr>
            <w:r>
              <w:rPr>
                <w:rFonts w:eastAsia="Times New Roman" w:cs="Arial"/>
                <w:color w:val="000000"/>
                <w:lang w:eastAsia="en-GB"/>
              </w:rPr>
              <w:t>15 (55)</w:t>
            </w:r>
          </w:p>
        </w:tc>
        <w:tc>
          <w:tcPr>
            <w:tcW w:w="1275" w:type="dxa"/>
          </w:tcPr>
          <w:p w:rsidR="005722D1" w:rsidRPr="009F5290" w:rsidRDefault="00FA3508" w:rsidP="009F5290">
            <w:pPr>
              <w:jc w:val="center"/>
              <w:rPr>
                <w:rFonts w:eastAsia="Times New Roman" w:cs="Arial"/>
                <w:color w:val="000000"/>
                <w:lang w:eastAsia="en-GB"/>
              </w:rPr>
            </w:pPr>
            <w:r>
              <w:rPr>
                <w:rFonts w:eastAsia="Times New Roman" w:cs="Arial"/>
                <w:color w:val="000000"/>
                <w:lang w:eastAsia="en-GB"/>
              </w:rPr>
              <w:t>27</w:t>
            </w:r>
          </w:p>
        </w:tc>
      </w:tr>
      <w:tr w:rsidR="004D5561" w:rsidRPr="00C07473" w:rsidTr="00BA62C5">
        <w:trPr>
          <w:trHeight w:val="300"/>
        </w:trPr>
        <w:tc>
          <w:tcPr>
            <w:tcW w:w="4116" w:type="dxa"/>
            <w:noWrap/>
          </w:tcPr>
          <w:p w:rsidR="004D5561" w:rsidRDefault="004D5561" w:rsidP="00E64632">
            <w:pPr>
              <w:jc w:val="right"/>
              <w:rPr>
                <w:rFonts w:eastAsia="Times New Roman" w:cs="Arial"/>
                <w:color w:val="000000"/>
                <w:sz w:val="20"/>
                <w:szCs w:val="20"/>
                <w:lang w:eastAsia="en-GB"/>
              </w:rPr>
            </w:pPr>
            <w:r>
              <w:rPr>
                <w:rFonts w:eastAsia="Times New Roman" w:cs="Arial"/>
                <w:color w:val="000000"/>
                <w:sz w:val="20"/>
                <w:szCs w:val="20"/>
                <w:lang w:eastAsia="en-GB"/>
              </w:rPr>
              <w:t>Homeless</w:t>
            </w:r>
          </w:p>
        </w:tc>
        <w:tc>
          <w:tcPr>
            <w:tcW w:w="1276" w:type="dxa"/>
            <w:noWrap/>
          </w:tcPr>
          <w:p w:rsidR="004D5561" w:rsidRDefault="00FA3508" w:rsidP="00F1393B">
            <w:pPr>
              <w:jc w:val="center"/>
              <w:rPr>
                <w:rFonts w:eastAsia="Times New Roman" w:cs="Arial"/>
                <w:color w:val="000000"/>
                <w:lang w:eastAsia="en-GB"/>
              </w:rPr>
            </w:pPr>
            <w:r>
              <w:rPr>
                <w:rFonts w:eastAsia="Times New Roman" w:cs="Arial"/>
                <w:color w:val="000000"/>
                <w:lang w:eastAsia="en-GB"/>
              </w:rPr>
              <w:t xml:space="preserve">2 </w:t>
            </w:r>
            <w:r w:rsidR="000211E3">
              <w:rPr>
                <w:rFonts w:eastAsia="Times New Roman" w:cs="Arial"/>
                <w:color w:val="000000"/>
                <w:lang w:eastAsia="en-GB"/>
              </w:rPr>
              <w:t>(62</w:t>
            </w:r>
            <w:r>
              <w:rPr>
                <w:rFonts w:eastAsia="Times New Roman" w:cs="Arial"/>
                <w:color w:val="000000"/>
                <w:lang w:eastAsia="en-GB"/>
              </w:rPr>
              <w:t>)</w:t>
            </w:r>
          </w:p>
        </w:tc>
        <w:tc>
          <w:tcPr>
            <w:tcW w:w="1134" w:type="dxa"/>
          </w:tcPr>
          <w:p w:rsidR="004D5561" w:rsidRDefault="00FA3508" w:rsidP="00E64632">
            <w:pPr>
              <w:jc w:val="center"/>
              <w:rPr>
                <w:rFonts w:eastAsia="Times New Roman" w:cs="Arial"/>
                <w:color w:val="000000"/>
                <w:lang w:eastAsia="en-GB"/>
              </w:rPr>
            </w:pPr>
            <w:r>
              <w:rPr>
                <w:rFonts w:eastAsia="Times New Roman" w:cs="Arial"/>
                <w:color w:val="000000"/>
                <w:lang w:eastAsia="en-GB"/>
              </w:rPr>
              <w:t>3</w:t>
            </w:r>
          </w:p>
        </w:tc>
        <w:tc>
          <w:tcPr>
            <w:tcW w:w="1276" w:type="dxa"/>
          </w:tcPr>
          <w:p w:rsidR="004D5561" w:rsidRDefault="00FA3508" w:rsidP="009F5290">
            <w:pPr>
              <w:jc w:val="center"/>
              <w:rPr>
                <w:rFonts w:eastAsia="Times New Roman" w:cs="Arial"/>
                <w:color w:val="000000"/>
                <w:lang w:eastAsia="en-GB"/>
              </w:rPr>
            </w:pPr>
            <w:r>
              <w:rPr>
                <w:rFonts w:eastAsia="Times New Roman" w:cs="Arial"/>
                <w:color w:val="000000"/>
                <w:lang w:eastAsia="en-GB"/>
              </w:rPr>
              <w:t>2 (55)</w:t>
            </w:r>
          </w:p>
        </w:tc>
        <w:tc>
          <w:tcPr>
            <w:tcW w:w="1275" w:type="dxa"/>
          </w:tcPr>
          <w:p w:rsidR="004D5561" w:rsidRDefault="00FA3508" w:rsidP="009F5290">
            <w:pPr>
              <w:jc w:val="center"/>
              <w:rPr>
                <w:rFonts w:eastAsia="Times New Roman" w:cs="Arial"/>
                <w:color w:val="000000"/>
                <w:lang w:eastAsia="en-GB"/>
              </w:rPr>
            </w:pPr>
            <w:r>
              <w:rPr>
                <w:rFonts w:eastAsia="Times New Roman" w:cs="Arial"/>
                <w:color w:val="000000"/>
                <w:lang w:eastAsia="en-GB"/>
              </w:rPr>
              <w:t>4</w:t>
            </w:r>
          </w:p>
        </w:tc>
      </w:tr>
      <w:tr w:rsidR="005722D1" w:rsidRPr="00C07473" w:rsidTr="00BA62C5">
        <w:trPr>
          <w:trHeight w:val="300"/>
        </w:trPr>
        <w:tc>
          <w:tcPr>
            <w:tcW w:w="4116" w:type="dxa"/>
            <w:noWrap/>
          </w:tcPr>
          <w:p w:rsidR="005722D1" w:rsidRPr="009F5290" w:rsidRDefault="005722D1" w:rsidP="009F5290">
            <w:pPr>
              <w:rPr>
                <w:rFonts w:eastAsia="Times New Roman" w:cs="Arial"/>
                <w:color w:val="000000"/>
                <w:lang w:eastAsia="en-GB"/>
              </w:rPr>
            </w:pPr>
            <w:r w:rsidRPr="009F5290">
              <w:rPr>
                <w:rFonts w:eastAsia="Times New Roman" w:cs="Arial"/>
                <w:color w:val="000000"/>
                <w:lang w:eastAsia="en-GB"/>
              </w:rPr>
              <w:t>Employment status</w:t>
            </w:r>
          </w:p>
        </w:tc>
        <w:tc>
          <w:tcPr>
            <w:tcW w:w="1276" w:type="dxa"/>
            <w:noWrap/>
          </w:tcPr>
          <w:p w:rsidR="005722D1" w:rsidRPr="009F5290" w:rsidRDefault="005722D1" w:rsidP="009F5290">
            <w:pPr>
              <w:jc w:val="center"/>
              <w:rPr>
                <w:rFonts w:eastAsia="Times New Roman" w:cs="Arial"/>
                <w:color w:val="000000"/>
                <w:lang w:eastAsia="en-GB"/>
              </w:rPr>
            </w:pPr>
          </w:p>
        </w:tc>
        <w:tc>
          <w:tcPr>
            <w:tcW w:w="1134" w:type="dxa"/>
          </w:tcPr>
          <w:p w:rsidR="005722D1" w:rsidRPr="009F5290" w:rsidRDefault="005722D1" w:rsidP="009F5290">
            <w:pPr>
              <w:jc w:val="center"/>
              <w:rPr>
                <w:rFonts w:eastAsia="Times New Roman" w:cs="Arial"/>
                <w:color w:val="000000"/>
                <w:lang w:eastAsia="en-GB"/>
              </w:rPr>
            </w:pPr>
          </w:p>
        </w:tc>
        <w:tc>
          <w:tcPr>
            <w:tcW w:w="1276" w:type="dxa"/>
          </w:tcPr>
          <w:p w:rsidR="005722D1" w:rsidRPr="009F5290" w:rsidRDefault="005722D1" w:rsidP="009F5290">
            <w:pPr>
              <w:jc w:val="center"/>
              <w:rPr>
                <w:rFonts w:eastAsia="Times New Roman" w:cs="Arial"/>
                <w:color w:val="000000"/>
                <w:lang w:eastAsia="en-GB"/>
              </w:rPr>
            </w:pPr>
          </w:p>
        </w:tc>
        <w:tc>
          <w:tcPr>
            <w:tcW w:w="1275" w:type="dxa"/>
          </w:tcPr>
          <w:p w:rsidR="005722D1" w:rsidRPr="009F5290" w:rsidRDefault="005722D1" w:rsidP="009F5290">
            <w:pPr>
              <w:jc w:val="center"/>
              <w:rPr>
                <w:rFonts w:eastAsia="Times New Roman" w:cs="Arial"/>
                <w:color w:val="000000"/>
                <w:lang w:eastAsia="en-GB"/>
              </w:rPr>
            </w:pPr>
          </w:p>
        </w:tc>
      </w:tr>
      <w:tr w:rsidR="005722D1" w:rsidRPr="00C07473" w:rsidTr="00BA62C5">
        <w:trPr>
          <w:trHeight w:val="300"/>
        </w:trPr>
        <w:tc>
          <w:tcPr>
            <w:tcW w:w="4116" w:type="dxa"/>
            <w:noWrap/>
          </w:tcPr>
          <w:p w:rsidR="005722D1" w:rsidRPr="009F5290" w:rsidRDefault="004D5561" w:rsidP="00E64632">
            <w:pPr>
              <w:autoSpaceDE w:val="0"/>
              <w:autoSpaceDN w:val="0"/>
              <w:adjustRightInd w:val="0"/>
              <w:ind w:left="60" w:right="60"/>
              <w:jc w:val="right"/>
              <w:rPr>
                <w:rFonts w:cs="Arial"/>
                <w:color w:val="000000"/>
                <w:sz w:val="20"/>
                <w:szCs w:val="20"/>
              </w:rPr>
            </w:pPr>
            <w:r>
              <w:rPr>
                <w:rFonts w:cs="Arial"/>
                <w:color w:val="000000"/>
                <w:sz w:val="20"/>
                <w:szCs w:val="20"/>
              </w:rPr>
              <w:t>Unemployed</w:t>
            </w:r>
          </w:p>
        </w:tc>
        <w:tc>
          <w:tcPr>
            <w:tcW w:w="1276" w:type="dxa"/>
            <w:noWrap/>
          </w:tcPr>
          <w:p w:rsidR="005722D1" w:rsidRPr="009F5290" w:rsidRDefault="00FA3508" w:rsidP="00FA3508">
            <w:pPr>
              <w:jc w:val="center"/>
              <w:rPr>
                <w:rFonts w:eastAsia="Times New Roman" w:cs="Arial"/>
                <w:color w:val="000000"/>
                <w:lang w:eastAsia="en-GB"/>
              </w:rPr>
            </w:pPr>
            <w:r>
              <w:rPr>
                <w:rFonts w:eastAsia="Times New Roman" w:cs="Arial"/>
                <w:color w:val="000000"/>
                <w:lang w:eastAsia="en-GB"/>
              </w:rPr>
              <w:t>39</w:t>
            </w:r>
            <w:r w:rsidR="005722D1" w:rsidRPr="009F5290">
              <w:rPr>
                <w:rFonts w:eastAsia="Times New Roman" w:cs="Arial"/>
                <w:color w:val="000000"/>
                <w:lang w:eastAsia="en-GB"/>
              </w:rPr>
              <w:t xml:space="preserve"> (</w:t>
            </w:r>
            <w:r>
              <w:rPr>
                <w:rFonts w:eastAsia="Times New Roman" w:cs="Arial"/>
                <w:color w:val="000000"/>
                <w:lang w:eastAsia="en-GB"/>
              </w:rPr>
              <w:t>58</w:t>
            </w:r>
            <w:r w:rsidR="005722D1" w:rsidRPr="009F5290">
              <w:rPr>
                <w:rFonts w:eastAsia="Times New Roman" w:cs="Arial"/>
                <w:color w:val="000000"/>
                <w:lang w:eastAsia="en-GB"/>
              </w:rPr>
              <w:t>)</w:t>
            </w:r>
          </w:p>
        </w:tc>
        <w:tc>
          <w:tcPr>
            <w:tcW w:w="1134" w:type="dxa"/>
          </w:tcPr>
          <w:p w:rsidR="005722D1" w:rsidRPr="009F5290" w:rsidRDefault="00FA3508" w:rsidP="00E64632">
            <w:pPr>
              <w:jc w:val="center"/>
              <w:rPr>
                <w:rFonts w:eastAsia="Times New Roman" w:cs="Arial"/>
                <w:color w:val="000000"/>
                <w:lang w:eastAsia="en-GB"/>
              </w:rPr>
            </w:pPr>
            <w:r>
              <w:rPr>
                <w:rFonts w:eastAsia="Times New Roman" w:cs="Arial"/>
                <w:color w:val="000000"/>
                <w:lang w:eastAsia="en-GB"/>
              </w:rPr>
              <w:t>67</w:t>
            </w:r>
          </w:p>
        </w:tc>
        <w:tc>
          <w:tcPr>
            <w:tcW w:w="1276" w:type="dxa"/>
          </w:tcPr>
          <w:p w:rsidR="005722D1" w:rsidRPr="009F5290" w:rsidRDefault="00FA3508" w:rsidP="009F5290">
            <w:pPr>
              <w:autoSpaceDE w:val="0"/>
              <w:autoSpaceDN w:val="0"/>
              <w:adjustRightInd w:val="0"/>
              <w:ind w:left="60" w:right="60"/>
              <w:jc w:val="center"/>
              <w:rPr>
                <w:rFonts w:cs="Arial"/>
                <w:color w:val="000000"/>
              </w:rPr>
            </w:pPr>
            <w:r>
              <w:rPr>
                <w:rFonts w:cs="Arial"/>
                <w:color w:val="000000"/>
              </w:rPr>
              <w:t>39 (56)</w:t>
            </w:r>
          </w:p>
        </w:tc>
        <w:tc>
          <w:tcPr>
            <w:tcW w:w="1275" w:type="dxa"/>
          </w:tcPr>
          <w:p w:rsidR="005722D1" w:rsidRPr="009F5290" w:rsidRDefault="00FA3508" w:rsidP="009F5290">
            <w:pPr>
              <w:autoSpaceDE w:val="0"/>
              <w:autoSpaceDN w:val="0"/>
              <w:adjustRightInd w:val="0"/>
              <w:ind w:left="60" w:right="60"/>
              <w:jc w:val="center"/>
              <w:rPr>
                <w:rFonts w:cs="Arial"/>
                <w:color w:val="000000"/>
              </w:rPr>
            </w:pPr>
            <w:r>
              <w:rPr>
                <w:rFonts w:cs="Arial"/>
                <w:color w:val="000000"/>
              </w:rPr>
              <w:t>70</w:t>
            </w:r>
          </w:p>
        </w:tc>
      </w:tr>
      <w:tr w:rsidR="005722D1" w:rsidRPr="00C07473" w:rsidTr="00BA62C5">
        <w:trPr>
          <w:trHeight w:val="300"/>
        </w:trPr>
        <w:tc>
          <w:tcPr>
            <w:tcW w:w="4116" w:type="dxa"/>
            <w:noWrap/>
          </w:tcPr>
          <w:p w:rsidR="005722D1" w:rsidRPr="009F5290" w:rsidRDefault="004D5561" w:rsidP="009F5290">
            <w:pPr>
              <w:autoSpaceDE w:val="0"/>
              <w:autoSpaceDN w:val="0"/>
              <w:adjustRightInd w:val="0"/>
              <w:ind w:left="60" w:right="60"/>
              <w:jc w:val="right"/>
              <w:rPr>
                <w:rFonts w:cs="Arial"/>
                <w:color w:val="000000"/>
                <w:sz w:val="20"/>
                <w:szCs w:val="20"/>
              </w:rPr>
            </w:pPr>
            <w:r>
              <w:rPr>
                <w:rFonts w:cs="Arial"/>
                <w:color w:val="000000"/>
                <w:sz w:val="20"/>
                <w:szCs w:val="20"/>
              </w:rPr>
              <w:t>Employed</w:t>
            </w:r>
          </w:p>
        </w:tc>
        <w:tc>
          <w:tcPr>
            <w:tcW w:w="1276" w:type="dxa"/>
            <w:noWrap/>
          </w:tcPr>
          <w:p w:rsidR="005722D1" w:rsidRPr="009F5290" w:rsidRDefault="00F1393B" w:rsidP="00FA3508">
            <w:pPr>
              <w:jc w:val="center"/>
              <w:rPr>
                <w:rFonts w:eastAsia="Times New Roman" w:cs="Arial"/>
                <w:color w:val="000000"/>
                <w:lang w:eastAsia="en-GB"/>
              </w:rPr>
            </w:pPr>
            <w:r>
              <w:rPr>
                <w:rFonts w:eastAsia="Times New Roman" w:cs="Arial"/>
                <w:color w:val="000000"/>
                <w:lang w:eastAsia="en-GB"/>
              </w:rPr>
              <w:t>1</w:t>
            </w:r>
            <w:r w:rsidR="00FA3508">
              <w:rPr>
                <w:rFonts w:eastAsia="Times New Roman" w:cs="Arial"/>
                <w:color w:val="000000"/>
                <w:lang w:eastAsia="en-GB"/>
              </w:rPr>
              <w:t>7</w:t>
            </w:r>
            <w:r w:rsidR="005722D1" w:rsidRPr="009F5290">
              <w:rPr>
                <w:rFonts w:eastAsia="Times New Roman" w:cs="Arial"/>
                <w:color w:val="000000"/>
                <w:lang w:eastAsia="en-GB"/>
              </w:rPr>
              <w:t xml:space="preserve"> (</w:t>
            </w:r>
            <w:r w:rsidR="00FA3508">
              <w:rPr>
                <w:rFonts w:eastAsia="Times New Roman" w:cs="Arial"/>
                <w:color w:val="000000"/>
                <w:lang w:eastAsia="en-GB"/>
              </w:rPr>
              <w:t>58</w:t>
            </w:r>
            <w:r w:rsidR="005722D1" w:rsidRPr="009F5290">
              <w:rPr>
                <w:rFonts w:eastAsia="Times New Roman" w:cs="Arial"/>
                <w:color w:val="000000"/>
                <w:lang w:eastAsia="en-GB"/>
              </w:rPr>
              <w:t>)</w:t>
            </w:r>
          </w:p>
        </w:tc>
        <w:tc>
          <w:tcPr>
            <w:tcW w:w="1134" w:type="dxa"/>
          </w:tcPr>
          <w:p w:rsidR="005722D1" w:rsidRPr="009F5290" w:rsidRDefault="00FA3508" w:rsidP="00FA3508">
            <w:pPr>
              <w:jc w:val="center"/>
              <w:rPr>
                <w:rFonts w:eastAsia="Times New Roman" w:cs="Arial"/>
                <w:color w:val="000000"/>
                <w:lang w:eastAsia="en-GB"/>
              </w:rPr>
            </w:pPr>
            <w:r>
              <w:rPr>
                <w:rFonts w:eastAsia="Times New Roman" w:cs="Arial"/>
                <w:color w:val="000000"/>
                <w:lang w:eastAsia="en-GB"/>
              </w:rPr>
              <w:t>29</w:t>
            </w:r>
          </w:p>
        </w:tc>
        <w:tc>
          <w:tcPr>
            <w:tcW w:w="1276" w:type="dxa"/>
          </w:tcPr>
          <w:p w:rsidR="005722D1" w:rsidRPr="009F5290" w:rsidRDefault="00FA3508" w:rsidP="00FA3508">
            <w:pPr>
              <w:autoSpaceDE w:val="0"/>
              <w:autoSpaceDN w:val="0"/>
              <w:adjustRightInd w:val="0"/>
              <w:ind w:left="60" w:right="60"/>
              <w:jc w:val="center"/>
              <w:rPr>
                <w:rFonts w:cs="Arial"/>
                <w:color w:val="000000"/>
              </w:rPr>
            </w:pPr>
            <w:r>
              <w:rPr>
                <w:rFonts w:cs="Arial"/>
                <w:color w:val="000000"/>
              </w:rPr>
              <w:t>14</w:t>
            </w:r>
            <w:r w:rsidR="00694EA3">
              <w:rPr>
                <w:rFonts w:cs="Arial"/>
                <w:color w:val="000000"/>
              </w:rPr>
              <w:t xml:space="preserve"> (</w:t>
            </w:r>
            <w:r w:rsidR="00D26BE7">
              <w:rPr>
                <w:rFonts w:cs="Arial"/>
                <w:color w:val="000000"/>
              </w:rPr>
              <w:t>5</w:t>
            </w:r>
            <w:r>
              <w:rPr>
                <w:rFonts w:cs="Arial"/>
                <w:color w:val="000000"/>
              </w:rPr>
              <w:t>6</w:t>
            </w:r>
            <w:r w:rsidR="00694EA3">
              <w:rPr>
                <w:rFonts w:cs="Arial"/>
                <w:color w:val="000000"/>
              </w:rPr>
              <w:t>)</w:t>
            </w:r>
          </w:p>
        </w:tc>
        <w:tc>
          <w:tcPr>
            <w:tcW w:w="1275" w:type="dxa"/>
          </w:tcPr>
          <w:p w:rsidR="005722D1" w:rsidRPr="009F5290" w:rsidRDefault="00FA3508" w:rsidP="00D26BE7">
            <w:pPr>
              <w:autoSpaceDE w:val="0"/>
              <w:autoSpaceDN w:val="0"/>
              <w:adjustRightInd w:val="0"/>
              <w:ind w:left="60" w:right="60"/>
              <w:jc w:val="center"/>
              <w:rPr>
                <w:rFonts w:cs="Arial"/>
                <w:color w:val="000000"/>
              </w:rPr>
            </w:pPr>
            <w:r>
              <w:rPr>
                <w:rFonts w:cs="Arial"/>
                <w:color w:val="000000"/>
              </w:rPr>
              <w:t>25</w:t>
            </w:r>
          </w:p>
        </w:tc>
      </w:tr>
      <w:tr w:rsidR="005722D1" w:rsidRPr="00C07473" w:rsidTr="00BA62C5">
        <w:trPr>
          <w:trHeight w:val="300"/>
        </w:trPr>
        <w:tc>
          <w:tcPr>
            <w:tcW w:w="4116" w:type="dxa"/>
            <w:noWrap/>
          </w:tcPr>
          <w:p w:rsidR="005722D1" w:rsidRPr="009F5290" w:rsidRDefault="004D5561" w:rsidP="009F5290">
            <w:pPr>
              <w:autoSpaceDE w:val="0"/>
              <w:autoSpaceDN w:val="0"/>
              <w:adjustRightInd w:val="0"/>
              <w:ind w:left="60" w:right="60"/>
              <w:jc w:val="right"/>
              <w:rPr>
                <w:rFonts w:cs="Arial"/>
                <w:color w:val="000000"/>
                <w:sz w:val="20"/>
                <w:szCs w:val="20"/>
              </w:rPr>
            </w:pPr>
            <w:r>
              <w:rPr>
                <w:rFonts w:cs="Arial"/>
                <w:color w:val="000000"/>
                <w:sz w:val="20"/>
                <w:szCs w:val="20"/>
              </w:rPr>
              <w:t>Self-employed</w:t>
            </w:r>
          </w:p>
        </w:tc>
        <w:tc>
          <w:tcPr>
            <w:tcW w:w="1276" w:type="dxa"/>
            <w:noWrap/>
          </w:tcPr>
          <w:p w:rsidR="005722D1" w:rsidRPr="009F5290" w:rsidRDefault="00FA3508" w:rsidP="00FA3508">
            <w:pPr>
              <w:jc w:val="center"/>
              <w:rPr>
                <w:rFonts w:eastAsia="Times New Roman" w:cs="Arial"/>
                <w:color w:val="000000"/>
                <w:lang w:eastAsia="en-GB"/>
              </w:rPr>
            </w:pPr>
            <w:r>
              <w:rPr>
                <w:rFonts w:eastAsia="Times New Roman" w:cs="Arial"/>
                <w:color w:val="000000"/>
                <w:lang w:eastAsia="en-GB"/>
              </w:rPr>
              <w:t>1</w:t>
            </w:r>
            <w:r w:rsidR="005722D1" w:rsidRPr="009F5290">
              <w:rPr>
                <w:rFonts w:eastAsia="Times New Roman" w:cs="Arial"/>
                <w:color w:val="000000"/>
                <w:lang w:eastAsia="en-GB"/>
              </w:rPr>
              <w:t xml:space="preserve"> (</w:t>
            </w:r>
            <w:r>
              <w:rPr>
                <w:rFonts w:eastAsia="Times New Roman" w:cs="Arial"/>
                <w:color w:val="000000"/>
                <w:lang w:eastAsia="en-GB"/>
              </w:rPr>
              <w:t>58</w:t>
            </w:r>
            <w:r w:rsidR="005722D1" w:rsidRPr="009F5290">
              <w:rPr>
                <w:rFonts w:eastAsia="Times New Roman" w:cs="Arial"/>
                <w:color w:val="000000"/>
                <w:lang w:eastAsia="en-GB"/>
              </w:rPr>
              <w:t>)</w:t>
            </w:r>
          </w:p>
        </w:tc>
        <w:tc>
          <w:tcPr>
            <w:tcW w:w="1134" w:type="dxa"/>
          </w:tcPr>
          <w:p w:rsidR="005722D1" w:rsidRPr="009F5290" w:rsidRDefault="00F1393B" w:rsidP="00E64632">
            <w:pPr>
              <w:jc w:val="center"/>
              <w:rPr>
                <w:rFonts w:eastAsia="Times New Roman" w:cs="Arial"/>
                <w:color w:val="000000"/>
                <w:lang w:eastAsia="en-GB"/>
              </w:rPr>
            </w:pPr>
            <w:r>
              <w:rPr>
                <w:rFonts w:eastAsia="Times New Roman" w:cs="Arial"/>
                <w:color w:val="000000"/>
                <w:lang w:eastAsia="en-GB"/>
              </w:rPr>
              <w:t>2</w:t>
            </w:r>
          </w:p>
        </w:tc>
        <w:tc>
          <w:tcPr>
            <w:tcW w:w="1276" w:type="dxa"/>
          </w:tcPr>
          <w:p w:rsidR="005722D1" w:rsidRPr="009F5290" w:rsidRDefault="00FA3508" w:rsidP="009F5290">
            <w:pPr>
              <w:autoSpaceDE w:val="0"/>
              <w:autoSpaceDN w:val="0"/>
              <w:adjustRightInd w:val="0"/>
              <w:ind w:left="60" w:right="60"/>
              <w:jc w:val="center"/>
              <w:rPr>
                <w:rFonts w:cs="Arial"/>
                <w:color w:val="000000"/>
              </w:rPr>
            </w:pPr>
            <w:r>
              <w:rPr>
                <w:rFonts w:cs="Arial"/>
                <w:color w:val="000000"/>
              </w:rPr>
              <w:t>2 (</w:t>
            </w:r>
            <w:r w:rsidR="00D26BE7">
              <w:rPr>
                <w:rFonts w:cs="Arial"/>
                <w:color w:val="000000"/>
              </w:rPr>
              <w:t>5</w:t>
            </w:r>
            <w:r>
              <w:rPr>
                <w:rFonts w:cs="Arial"/>
                <w:color w:val="000000"/>
              </w:rPr>
              <w:t>6</w:t>
            </w:r>
            <w:r w:rsidR="00694EA3">
              <w:rPr>
                <w:rFonts w:cs="Arial"/>
                <w:color w:val="000000"/>
              </w:rPr>
              <w:t>)</w:t>
            </w:r>
          </w:p>
        </w:tc>
        <w:tc>
          <w:tcPr>
            <w:tcW w:w="1275" w:type="dxa"/>
          </w:tcPr>
          <w:p w:rsidR="005722D1" w:rsidRPr="009F5290" w:rsidRDefault="00D26BE7" w:rsidP="00D26BE7">
            <w:pPr>
              <w:autoSpaceDE w:val="0"/>
              <w:autoSpaceDN w:val="0"/>
              <w:adjustRightInd w:val="0"/>
              <w:ind w:left="60" w:right="60"/>
              <w:jc w:val="center"/>
              <w:rPr>
                <w:rFonts w:cs="Arial"/>
                <w:color w:val="000000"/>
              </w:rPr>
            </w:pPr>
            <w:r>
              <w:rPr>
                <w:rFonts w:cs="Arial"/>
                <w:color w:val="000000"/>
              </w:rPr>
              <w:t>4</w:t>
            </w:r>
          </w:p>
        </w:tc>
      </w:tr>
      <w:tr w:rsidR="00694EA3" w:rsidRPr="00C07473" w:rsidTr="00BA62C5">
        <w:trPr>
          <w:trHeight w:val="300"/>
        </w:trPr>
        <w:tc>
          <w:tcPr>
            <w:tcW w:w="4116" w:type="dxa"/>
            <w:noWrap/>
          </w:tcPr>
          <w:p w:rsidR="00694EA3" w:rsidRPr="009F5290" w:rsidRDefault="004D5561" w:rsidP="004D5561">
            <w:pPr>
              <w:jc w:val="right"/>
              <w:rPr>
                <w:rFonts w:eastAsia="Times New Roman" w:cs="Arial"/>
                <w:color w:val="000000"/>
                <w:lang w:eastAsia="en-GB"/>
              </w:rPr>
            </w:pPr>
            <w:r>
              <w:rPr>
                <w:rFonts w:cs="Arial"/>
                <w:color w:val="000000"/>
                <w:sz w:val="20"/>
                <w:szCs w:val="20"/>
              </w:rPr>
              <w:t>Part time</w:t>
            </w:r>
          </w:p>
        </w:tc>
        <w:tc>
          <w:tcPr>
            <w:tcW w:w="1276" w:type="dxa"/>
            <w:noWrap/>
          </w:tcPr>
          <w:p w:rsidR="00694EA3" w:rsidRPr="009F5290" w:rsidRDefault="00FA3508" w:rsidP="00FA3508">
            <w:pPr>
              <w:jc w:val="center"/>
              <w:rPr>
                <w:rFonts w:eastAsia="Times New Roman" w:cs="Arial"/>
                <w:color w:val="000000"/>
                <w:lang w:eastAsia="en-GB"/>
              </w:rPr>
            </w:pPr>
            <w:r>
              <w:rPr>
                <w:rFonts w:eastAsia="Times New Roman" w:cs="Arial"/>
                <w:color w:val="000000"/>
                <w:lang w:eastAsia="en-GB"/>
              </w:rPr>
              <w:t>1 (58)</w:t>
            </w:r>
          </w:p>
        </w:tc>
        <w:tc>
          <w:tcPr>
            <w:tcW w:w="1134" w:type="dxa"/>
          </w:tcPr>
          <w:p w:rsidR="00694EA3" w:rsidRDefault="00FA3508" w:rsidP="00E64632">
            <w:pPr>
              <w:jc w:val="center"/>
              <w:rPr>
                <w:rFonts w:eastAsia="Times New Roman" w:cs="Arial"/>
                <w:color w:val="000000"/>
                <w:lang w:eastAsia="en-GB"/>
              </w:rPr>
            </w:pPr>
            <w:r>
              <w:rPr>
                <w:rFonts w:eastAsia="Times New Roman" w:cs="Arial"/>
                <w:color w:val="000000"/>
                <w:lang w:eastAsia="en-GB"/>
              </w:rPr>
              <w:t>2</w:t>
            </w:r>
          </w:p>
        </w:tc>
        <w:tc>
          <w:tcPr>
            <w:tcW w:w="1276" w:type="dxa"/>
          </w:tcPr>
          <w:p w:rsidR="00694EA3" w:rsidRPr="009F5290" w:rsidRDefault="00FA3508" w:rsidP="00FA3508">
            <w:pPr>
              <w:jc w:val="center"/>
              <w:rPr>
                <w:rFonts w:eastAsia="Times New Roman" w:cs="Arial"/>
                <w:color w:val="000000"/>
                <w:lang w:eastAsia="en-GB"/>
              </w:rPr>
            </w:pPr>
            <w:r>
              <w:rPr>
                <w:rFonts w:eastAsia="Times New Roman" w:cs="Arial"/>
                <w:color w:val="000000"/>
                <w:lang w:eastAsia="en-GB"/>
              </w:rPr>
              <w:t>0</w:t>
            </w:r>
            <w:r w:rsidR="00D26BE7">
              <w:rPr>
                <w:rFonts w:eastAsia="Times New Roman" w:cs="Arial"/>
                <w:color w:val="000000"/>
                <w:lang w:eastAsia="en-GB"/>
              </w:rPr>
              <w:t xml:space="preserve"> (5</w:t>
            </w:r>
            <w:r>
              <w:rPr>
                <w:rFonts w:eastAsia="Times New Roman" w:cs="Arial"/>
                <w:color w:val="000000"/>
                <w:lang w:eastAsia="en-GB"/>
              </w:rPr>
              <w:t>6</w:t>
            </w:r>
            <w:r w:rsidR="00694EA3">
              <w:rPr>
                <w:rFonts w:eastAsia="Times New Roman" w:cs="Arial"/>
                <w:color w:val="000000"/>
                <w:lang w:eastAsia="en-GB"/>
              </w:rPr>
              <w:t>)</w:t>
            </w:r>
          </w:p>
        </w:tc>
        <w:tc>
          <w:tcPr>
            <w:tcW w:w="1275" w:type="dxa"/>
          </w:tcPr>
          <w:p w:rsidR="00694EA3" w:rsidRPr="009F5290" w:rsidRDefault="00472C08" w:rsidP="009F5290">
            <w:pPr>
              <w:jc w:val="center"/>
              <w:rPr>
                <w:rFonts w:eastAsia="Times New Roman" w:cs="Arial"/>
                <w:color w:val="000000"/>
                <w:lang w:eastAsia="en-GB"/>
              </w:rPr>
            </w:pPr>
            <w:r>
              <w:rPr>
                <w:rFonts w:eastAsia="Times New Roman" w:cs="Arial"/>
                <w:color w:val="000000"/>
                <w:lang w:eastAsia="en-GB"/>
              </w:rPr>
              <w:t>0</w:t>
            </w:r>
          </w:p>
        </w:tc>
      </w:tr>
      <w:tr w:rsidR="00E64632" w:rsidRPr="00C07473" w:rsidTr="00BA62C5">
        <w:trPr>
          <w:trHeight w:val="300"/>
        </w:trPr>
        <w:tc>
          <w:tcPr>
            <w:tcW w:w="4116" w:type="dxa"/>
            <w:noWrap/>
          </w:tcPr>
          <w:p w:rsidR="00054C9C" w:rsidRPr="009F5290" w:rsidRDefault="00E64632" w:rsidP="004D5561">
            <w:pPr>
              <w:autoSpaceDE w:val="0"/>
              <w:autoSpaceDN w:val="0"/>
              <w:adjustRightInd w:val="0"/>
              <w:ind w:left="60" w:right="60"/>
              <w:rPr>
                <w:rFonts w:cs="Arial"/>
                <w:color w:val="000000"/>
              </w:rPr>
            </w:pPr>
            <w:r w:rsidRPr="009F5290">
              <w:rPr>
                <w:rFonts w:cs="Arial"/>
                <w:color w:val="000000"/>
              </w:rPr>
              <w:t>Using medication for</w:t>
            </w:r>
            <w:r>
              <w:rPr>
                <w:rFonts w:cs="Arial"/>
                <w:color w:val="000000"/>
              </w:rPr>
              <w:t xml:space="preserve"> </w:t>
            </w:r>
            <w:r w:rsidR="004D5561">
              <w:rPr>
                <w:rFonts w:cs="Arial"/>
                <w:color w:val="000000"/>
              </w:rPr>
              <w:t>emotional problem</w:t>
            </w:r>
            <w:r>
              <w:rPr>
                <w:rFonts w:cs="Arial"/>
                <w:color w:val="000000"/>
              </w:rPr>
              <w:t>s</w:t>
            </w:r>
          </w:p>
        </w:tc>
        <w:tc>
          <w:tcPr>
            <w:tcW w:w="1276" w:type="dxa"/>
            <w:noWrap/>
          </w:tcPr>
          <w:p w:rsidR="00D26BE7" w:rsidRDefault="00D26BE7" w:rsidP="00D26BE7">
            <w:pPr>
              <w:autoSpaceDE w:val="0"/>
              <w:autoSpaceDN w:val="0"/>
              <w:adjustRightInd w:val="0"/>
              <w:ind w:left="60" w:right="60"/>
              <w:jc w:val="center"/>
              <w:rPr>
                <w:rFonts w:cs="Arial"/>
                <w:color w:val="000000"/>
              </w:rPr>
            </w:pPr>
          </w:p>
          <w:p w:rsidR="00E64632" w:rsidRPr="009F5290" w:rsidRDefault="00E64632" w:rsidP="00B96010">
            <w:pPr>
              <w:autoSpaceDE w:val="0"/>
              <w:autoSpaceDN w:val="0"/>
              <w:adjustRightInd w:val="0"/>
              <w:ind w:left="60" w:right="60"/>
              <w:jc w:val="center"/>
              <w:rPr>
                <w:rFonts w:cs="Arial"/>
                <w:color w:val="000000"/>
              </w:rPr>
            </w:pPr>
            <w:r w:rsidRPr="009F5290">
              <w:rPr>
                <w:rFonts w:cs="Arial"/>
                <w:color w:val="000000"/>
              </w:rPr>
              <w:t>1</w:t>
            </w:r>
            <w:r w:rsidR="00B96010">
              <w:rPr>
                <w:rFonts w:cs="Arial"/>
                <w:color w:val="000000"/>
              </w:rPr>
              <w:t>6</w:t>
            </w:r>
            <w:r w:rsidRPr="009F5290">
              <w:rPr>
                <w:rFonts w:cs="Arial"/>
                <w:color w:val="000000"/>
              </w:rPr>
              <w:t xml:space="preserve"> (</w:t>
            </w:r>
            <w:r w:rsidR="00B96010">
              <w:rPr>
                <w:rFonts w:cs="Arial"/>
                <w:color w:val="000000"/>
              </w:rPr>
              <w:t>39</w:t>
            </w:r>
            <w:r w:rsidRPr="009F5290">
              <w:rPr>
                <w:rFonts w:cs="Arial"/>
                <w:color w:val="000000"/>
              </w:rPr>
              <w:t>)</w:t>
            </w:r>
          </w:p>
        </w:tc>
        <w:tc>
          <w:tcPr>
            <w:tcW w:w="1134" w:type="dxa"/>
          </w:tcPr>
          <w:p w:rsidR="00D26BE7" w:rsidRDefault="00D26BE7" w:rsidP="00106EB4">
            <w:pPr>
              <w:autoSpaceDE w:val="0"/>
              <w:autoSpaceDN w:val="0"/>
              <w:adjustRightInd w:val="0"/>
              <w:ind w:left="60" w:right="60"/>
              <w:jc w:val="center"/>
              <w:rPr>
                <w:rFonts w:cs="Arial"/>
                <w:color w:val="000000"/>
              </w:rPr>
            </w:pPr>
          </w:p>
          <w:p w:rsidR="00E64632" w:rsidRPr="009F5290" w:rsidRDefault="00B96010" w:rsidP="00B96010">
            <w:pPr>
              <w:autoSpaceDE w:val="0"/>
              <w:autoSpaceDN w:val="0"/>
              <w:adjustRightInd w:val="0"/>
              <w:ind w:left="60" w:right="60"/>
              <w:jc w:val="center"/>
              <w:rPr>
                <w:rFonts w:cs="Arial"/>
                <w:color w:val="000000"/>
              </w:rPr>
            </w:pPr>
            <w:r>
              <w:rPr>
                <w:rFonts w:cs="Arial"/>
                <w:color w:val="000000"/>
              </w:rPr>
              <w:t>41</w:t>
            </w:r>
          </w:p>
        </w:tc>
        <w:tc>
          <w:tcPr>
            <w:tcW w:w="1276" w:type="dxa"/>
          </w:tcPr>
          <w:p w:rsidR="00D26BE7" w:rsidRDefault="00D26BE7" w:rsidP="009F5290">
            <w:pPr>
              <w:autoSpaceDE w:val="0"/>
              <w:autoSpaceDN w:val="0"/>
              <w:adjustRightInd w:val="0"/>
              <w:ind w:left="60" w:right="60"/>
              <w:jc w:val="center"/>
              <w:rPr>
                <w:rFonts w:cs="Arial"/>
                <w:color w:val="000000"/>
              </w:rPr>
            </w:pPr>
          </w:p>
          <w:p w:rsidR="00E64632" w:rsidRPr="009F5290" w:rsidRDefault="003C2232" w:rsidP="00B96010">
            <w:pPr>
              <w:autoSpaceDE w:val="0"/>
              <w:autoSpaceDN w:val="0"/>
              <w:adjustRightInd w:val="0"/>
              <w:ind w:left="60" w:right="60"/>
              <w:jc w:val="center"/>
              <w:rPr>
                <w:rFonts w:cs="Arial"/>
                <w:color w:val="000000"/>
              </w:rPr>
            </w:pPr>
            <w:r>
              <w:rPr>
                <w:rFonts w:cs="Arial"/>
                <w:color w:val="000000"/>
              </w:rPr>
              <w:t>1</w:t>
            </w:r>
            <w:r w:rsidR="00B96010">
              <w:rPr>
                <w:rFonts w:cs="Arial"/>
                <w:color w:val="000000"/>
              </w:rPr>
              <w:t>9</w:t>
            </w:r>
            <w:r w:rsidR="00472C08">
              <w:rPr>
                <w:rFonts w:cs="Arial"/>
                <w:color w:val="000000"/>
              </w:rPr>
              <w:t xml:space="preserve"> (</w:t>
            </w:r>
            <w:r w:rsidR="00B96010">
              <w:rPr>
                <w:rFonts w:cs="Arial"/>
                <w:color w:val="000000"/>
              </w:rPr>
              <w:t>47</w:t>
            </w:r>
            <w:r w:rsidR="00D46B69">
              <w:rPr>
                <w:rFonts w:cs="Arial"/>
                <w:color w:val="000000"/>
              </w:rPr>
              <w:t>)</w:t>
            </w:r>
          </w:p>
        </w:tc>
        <w:tc>
          <w:tcPr>
            <w:tcW w:w="1275" w:type="dxa"/>
          </w:tcPr>
          <w:p w:rsidR="00D26BE7" w:rsidRDefault="00D26BE7" w:rsidP="00472C08">
            <w:pPr>
              <w:autoSpaceDE w:val="0"/>
              <w:autoSpaceDN w:val="0"/>
              <w:adjustRightInd w:val="0"/>
              <w:ind w:left="60" w:right="60"/>
              <w:jc w:val="center"/>
              <w:rPr>
                <w:rFonts w:cs="Arial"/>
                <w:color w:val="000000"/>
              </w:rPr>
            </w:pPr>
          </w:p>
          <w:p w:rsidR="00E64632" w:rsidRPr="009F5290" w:rsidRDefault="00B96010" w:rsidP="00B96010">
            <w:pPr>
              <w:autoSpaceDE w:val="0"/>
              <w:autoSpaceDN w:val="0"/>
              <w:adjustRightInd w:val="0"/>
              <w:ind w:left="60" w:right="60"/>
              <w:jc w:val="center"/>
              <w:rPr>
                <w:rFonts w:cs="Arial"/>
                <w:color w:val="000000"/>
              </w:rPr>
            </w:pPr>
            <w:r>
              <w:rPr>
                <w:rFonts w:cs="Arial"/>
                <w:color w:val="000000"/>
              </w:rPr>
              <w:t>40</w:t>
            </w:r>
          </w:p>
        </w:tc>
      </w:tr>
      <w:tr w:rsidR="00E64632" w:rsidRPr="00C07473" w:rsidTr="00BA62C5">
        <w:trPr>
          <w:trHeight w:val="300"/>
        </w:trPr>
        <w:tc>
          <w:tcPr>
            <w:tcW w:w="4116" w:type="dxa"/>
            <w:noWrap/>
          </w:tcPr>
          <w:p w:rsidR="00E64632" w:rsidRPr="009F5290" w:rsidRDefault="00E64632" w:rsidP="009F5290">
            <w:pPr>
              <w:autoSpaceDE w:val="0"/>
              <w:autoSpaceDN w:val="0"/>
              <w:adjustRightInd w:val="0"/>
              <w:ind w:left="60" w:right="60"/>
              <w:rPr>
                <w:rFonts w:cs="Arial"/>
                <w:color w:val="000000"/>
              </w:rPr>
            </w:pPr>
            <w:r w:rsidRPr="009F5290">
              <w:rPr>
                <w:rFonts w:cs="Arial"/>
                <w:color w:val="000000"/>
              </w:rPr>
              <w:t>On probation or in contact with probation services</w:t>
            </w:r>
          </w:p>
        </w:tc>
        <w:tc>
          <w:tcPr>
            <w:tcW w:w="1276" w:type="dxa"/>
            <w:noWrap/>
          </w:tcPr>
          <w:p w:rsidR="00E64632" w:rsidRPr="009F5290" w:rsidRDefault="00E53F8A" w:rsidP="00E53F8A">
            <w:pPr>
              <w:autoSpaceDE w:val="0"/>
              <w:autoSpaceDN w:val="0"/>
              <w:adjustRightInd w:val="0"/>
              <w:ind w:left="60" w:right="60"/>
              <w:jc w:val="center"/>
              <w:rPr>
                <w:rFonts w:cs="Arial"/>
                <w:color w:val="000000"/>
              </w:rPr>
            </w:pPr>
            <w:r>
              <w:rPr>
                <w:rFonts w:cs="Arial"/>
                <w:color w:val="000000"/>
              </w:rPr>
              <w:t>6</w:t>
            </w:r>
            <w:r w:rsidR="00D26BE7">
              <w:rPr>
                <w:rFonts w:cs="Arial"/>
                <w:color w:val="000000"/>
              </w:rPr>
              <w:t xml:space="preserve"> (</w:t>
            </w:r>
            <w:r>
              <w:rPr>
                <w:rFonts w:cs="Arial"/>
                <w:color w:val="000000"/>
              </w:rPr>
              <w:t>40</w:t>
            </w:r>
            <w:r w:rsidR="00E64632" w:rsidRPr="009F5290">
              <w:rPr>
                <w:rFonts w:cs="Arial"/>
                <w:color w:val="000000"/>
              </w:rPr>
              <w:t>)</w:t>
            </w:r>
          </w:p>
        </w:tc>
        <w:tc>
          <w:tcPr>
            <w:tcW w:w="1134" w:type="dxa"/>
          </w:tcPr>
          <w:p w:rsidR="00E64632" w:rsidRPr="009F5290" w:rsidRDefault="00E64632" w:rsidP="00D26BE7">
            <w:pPr>
              <w:autoSpaceDE w:val="0"/>
              <w:autoSpaceDN w:val="0"/>
              <w:adjustRightInd w:val="0"/>
              <w:ind w:left="60" w:right="60"/>
              <w:jc w:val="center"/>
              <w:rPr>
                <w:rFonts w:cs="Arial"/>
                <w:color w:val="000000"/>
              </w:rPr>
            </w:pPr>
          </w:p>
        </w:tc>
        <w:tc>
          <w:tcPr>
            <w:tcW w:w="1276" w:type="dxa"/>
          </w:tcPr>
          <w:p w:rsidR="00E64632" w:rsidRPr="009F5290" w:rsidRDefault="00472C08" w:rsidP="00E53F8A">
            <w:pPr>
              <w:autoSpaceDE w:val="0"/>
              <w:autoSpaceDN w:val="0"/>
              <w:adjustRightInd w:val="0"/>
              <w:ind w:left="60" w:right="60"/>
              <w:jc w:val="center"/>
              <w:rPr>
                <w:rFonts w:cs="Arial"/>
                <w:color w:val="000000"/>
              </w:rPr>
            </w:pPr>
            <w:r>
              <w:rPr>
                <w:rFonts w:cs="Arial"/>
                <w:color w:val="000000"/>
              </w:rPr>
              <w:t>0 (</w:t>
            </w:r>
            <w:r w:rsidR="00E53F8A">
              <w:rPr>
                <w:rFonts w:cs="Arial"/>
                <w:color w:val="000000"/>
              </w:rPr>
              <w:t>53</w:t>
            </w:r>
            <w:r w:rsidR="00D46B69">
              <w:rPr>
                <w:rFonts w:cs="Arial"/>
                <w:color w:val="000000"/>
              </w:rPr>
              <w:t>)</w:t>
            </w:r>
          </w:p>
        </w:tc>
        <w:tc>
          <w:tcPr>
            <w:tcW w:w="1275" w:type="dxa"/>
          </w:tcPr>
          <w:p w:rsidR="00E64632" w:rsidRPr="009F5290" w:rsidRDefault="00D46B69" w:rsidP="00D46B69">
            <w:pPr>
              <w:autoSpaceDE w:val="0"/>
              <w:autoSpaceDN w:val="0"/>
              <w:adjustRightInd w:val="0"/>
              <w:ind w:left="60" w:right="60"/>
              <w:jc w:val="center"/>
              <w:rPr>
                <w:rFonts w:cs="Arial"/>
                <w:color w:val="000000"/>
              </w:rPr>
            </w:pPr>
            <w:r>
              <w:rPr>
                <w:rFonts w:cs="Arial"/>
                <w:color w:val="000000"/>
              </w:rPr>
              <w:t>0</w:t>
            </w:r>
          </w:p>
        </w:tc>
      </w:tr>
      <w:tr w:rsidR="00E64632" w:rsidRPr="00C07473" w:rsidTr="00BA62C5">
        <w:trPr>
          <w:trHeight w:val="300"/>
        </w:trPr>
        <w:tc>
          <w:tcPr>
            <w:tcW w:w="4116" w:type="dxa"/>
            <w:noWrap/>
          </w:tcPr>
          <w:p w:rsidR="00E64632" w:rsidRPr="009F5290" w:rsidRDefault="00E64632" w:rsidP="009F5290">
            <w:pPr>
              <w:autoSpaceDE w:val="0"/>
              <w:autoSpaceDN w:val="0"/>
              <w:adjustRightInd w:val="0"/>
              <w:ind w:left="60" w:right="60"/>
              <w:rPr>
                <w:rFonts w:cs="Arial"/>
                <w:color w:val="000000"/>
              </w:rPr>
            </w:pPr>
            <w:r w:rsidRPr="009F5290">
              <w:rPr>
                <w:rFonts w:cs="Arial"/>
                <w:color w:val="000000"/>
              </w:rPr>
              <w:t>Problem with alcohol</w:t>
            </w:r>
            <w:r w:rsidRPr="009F5290">
              <w:rPr>
                <w:rFonts w:cs="Arial"/>
                <w:color w:val="000000"/>
                <w:vertAlign w:val="superscript"/>
              </w:rPr>
              <w:t>1</w:t>
            </w:r>
          </w:p>
        </w:tc>
        <w:tc>
          <w:tcPr>
            <w:tcW w:w="1276" w:type="dxa"/>
            <w:noWrap/>
          </w:tcPr>
          <w:p w:rsidR="00E64632" w:rsidRPr="009F5290" w:rsidRDefault="00B96010" w:rsidP="00B96010">
            <w:pPr>
              <w:autoSpaceDE w:val="0"/>
              <w:autoSpaceDN w:val="0"/>
              <w:adjustRightInd w:val="0"/>
              <w:ind w:left="60" w:right="60"/>
              <w:jc w:val="center"/>
              <w:rPr>
                <w:rFonts w:cs="Arial"/>
                <w:color w:val="000000"/>
              </w:rPr>
            </w:pPr>
            <w:r>
              <w:rPr>
                <w:rFonts w:cs="Arial"/>
                <w:color w:val="000000"/>
              </w:rPr>
              <w:t>23</w:t>
            </w:r>
            <w:r w:rsidR="00E64632" w:rsidRPr="009F5290">
              <w:rPr>
                <w:rFonts w:cs="Arial"/>
                <w:color w:val="000000"/>
              </w:rPr>
              <w:t xml:space="preserve"> (</w:t>
            </w:r>
            <w:r>
              <w:rPr>
                <w:rFonts w:cs="Arial"/>
                <w:color w:val="000000"/>
              </w:rPr>
              <w:t>59</w:t>
            </w:r>
            <w:r w:rsidR="00E64632" w:rsidRPr="009F5290">
              <w:rPr>
                <w:rFonts w:cs="Arial"/>
                <w:color w:val="000000"/>
              </w:rPr>
              <w:t>)</w:t>
            </w:r>
          </w:p>
        </w:tc>
        <w:tc>
          <w:tcPr>
            <w:tcW w:w="1134" w:type="dxa"/>
          </w:tcPr>
          <w:p w:rsidR="00E64632" w:rsidRPr="009F5290" w:rsidRDefault="00D26BE7" w:rsidP="00B96010">
            <w:pPr>
              <w:autoSpaceDE w:val="0"/>
              <w:autoSpaceDN w:val="0"/>
              <w:adjustRightInd w:val="0"/>
              <w:ind w:left="60" w:right="60"/>
              <w:jc w:val="center"/>
              <w:rPr>
                <w:rFonts w:cs="Arial"/>
                <w:color w:val="000000"/>
              </w:rPr>
            </w:pPr>
            <w:r>
              <w:rPr>
                <w:rFonts w:cs="Arial"/>
                <w:color w:val="000000"/>
              </w:rPr>
              <w:t>3</w:t>
            </w:r>
            <w:r w:rsidR="00B96010">
              <w:rPr>
                <w:rFonts w:cs="Arial"/>
                <w:color w:val="000000"/>
              </w:rPr>
              <w:t>9</w:t>
            </w:r>
          </w:p>
        </w:tc>
        <w:tc>
          <w:tcPr>
            <w:tcW w:w="1276" w:type="dxa"/>
          </w:tcPr>
          <w:p w:rsidR="00E64632" w:rsidRPr="009F5290" w:rsidRDefault="00B96010" w:rsidP="00B96010">
            <w:pPr>
              <w:autoSpaceDE w:val="0"/>
              <w:autoSpaceDN w:val="0"/>
              <w:adjustRightInd w:val="0"/>
              <w:ind w:left="60" w:right="60"/>
              <w:jc w:val="center"/>
              <w:rPr>
                <w:rFonts w:cs="Arial"/>
                <w:color w:val="000000"/>
              </w:rPr>
            </w:pPr>
            <w:r>
              <w:rPr>
                <w:rFonts w:cs="Arial"/>
                <w:color w:val="000000"/>
              </w:rPr>
              <w:t>7</w:t>
            </w:r>
            <w:r w:rsidR="00472C08">
              <w:rPr>
                <w:rFonts w:cs="Arial"/>
                <w:color w:val="000000"/>
              </w:rPr>
              <w:t xml:space="preserve"> (</w:t>
            </w:r>
            <w:r>
              <w:rPr>
                <w:rFonts w:cs="Arial"/>
                <w:color w:val="000000"/>
              </w:rPr>
              <w:t>51</w:t>
            </w:r>
            <w:r w:rsidR="00D46B69">
              <w:rPr>
                <w:rFonts w:cs="Arial"/>
                <w:color w:val="000000"/>
              </w:rPr>
              <w:t>)</w:t>
            </w:r>
          </w:p>
        </w:tc>
        <w:tc>
          <w:tcPr>
            <w:tcW w:w="1275" w:type="dxa"/>
          </w:tcPr>
          <w:p w:rsidR="00E64632" w:rsidRPr="009F5290" w:rsidRDefault="00B96010" w:rsidP="00B96010">
            <w:pPr>
              <w:autoSpaceDE w:val="0"/>
              <w:autoSpaceDN w:val="0"/>
              <w:adjustRightInd w:val="0"/>
              <w:ind w:left="60" w:right="60"/>
              <w:jc w:val="center"/>
              <w:rPr>
                <w:rFonts w:cs="Arial"/>
                <w:color w:val="000000"/>
              </w:rPr>
            </w:pPr>
            <w:r>
              <w:rPr>
                <w:rFonts w:cs="Arial"/>
                <w:color w:val="000000"/>
              </w:rPr>
              <w:t>14</w:t>
            </w:r>
          </w:p>
        </w:tc>
      </w:tr>
      <w:tr w:rsidR="00E64632" w:rsidRPr="00C07473" w:rsidTr="00BA62C5">
        <w:trPr>
          <w:trHeight w:val="300"/>
        </w:trPr>
        <w:tc>
          <w:tcPr>
            <w:tcW w:w="4116" w:type="dxa"/>
            <w:noWrap/>
          </w:tcPr>
          <w:p w:rsidR="00E64632" w:rsidRPr="009F5290" w:rsidRDefault="00E64632" w:rsidP="009F5290">
            <w:pPr>
              <w:autoSpaceDE w:val="0"/>
              <w:autoSpaceDN w:val="0"/>
              <w:adjustRightInd w:val="0"/>
              <w:ind w:left="60" w:right="60"/>
              <w:rPr>
                <w:rFonts w:cs="Arial"/>
                <w:color w:val="000000"/>
              </w:rPr>
            </w:pPr>
            <w:r w:rsidRPr="009F5290">
              <w:rPr>
                <w:rFonts w:cs="Arial"/>
                <w:color w:val="000000"/>
              </w:rPr>
              <w:t>Problem with recreational drugs</w:t>
            </w:r>
            <w:r w:rsidRPr="009F5290">
              <w:rPr>
                <w:rFonts w:cs="Arial"/>
                <w:color w:val="000000"/>
                <w:vertAlign w:val="superscript"/>
              </w:rPr>
              <w:t>2</w:t>
            </w:r>
          </w:p>
        </w:tc>
        <w:tc>
          <w:tcPr>
            <w:tcW w:w="1276" w:type="dxa"/>
            <w:noWrap/>
          </w:tcPr>
          <w:p w:rsidR="00E64632" w:rsidRPr="009F5290" w:rsidRDefault="00B96010" w:rsidP="00D26BE7">
            <w:pPr>
              <w:autoSpaceDE w:val="0"/>
              <w:autoSpaceDN w:val="0"/>
              <w:adjustRightInd w:val="0"/>
              <w:ind w:left="60" w:right="60"/>
              <w:jc w:val="center"/>
              <w:rPr>
                <w:rFonts w:cs="Arial"/>
                <w:color w:val="000000"/>
              </w:rPr>
            </w:pPr>
            <w:r>
              <w:rPr>
                <w:rFonts w:cs="Arial"/>
                <w:color w:val="000000"/>
              </w:rPr>
              <w:t>21</w:t>
            </w:r>
            <w:r w:rsidR="00E64632" w:rsidRPr="009F5290">
              <w:rPr>
                <w:rFonts w:cs="Arial"/>
                <w:color w:val="000000"/>
              </w:rPr>
              <w:t xml:space="preserve"> (</w:t>
            </w:r>
            <w:r>
              <w:rPr>
                <w:rFonts w:cs="Arial"/>
                <w:color w:val="000000"/>
              </w:rPr>
              <w:t>58</w:t>
            </w:r>
            <w:r w:rsidR="00E64632" w:rsidRPr="009F5290">
              <w:rPr>
                <w:rFonts w:cs="Arial"/>
                <w:color w:val="000000"/>
              </w:rPr>
              <w:t>)</w:t>
            </w:r>
          </w:p>
        </w:tc>
        <w:tc>
          <w:tcPr>
            <w:tcW w:w="1134" w:type="dxa"/>
          </w:tcPr>
          <w:p w:rsidR="00E64632" w:rsidRPr="009F5290" w:rsidRDefault="00B96010" w:rsidP="00CE1676">
            <w:pPr>
              <w:autoSpaceDE w:val="0"/>
              <w:autoSpaceDN w:val="0"/>
              <w:adjustRightInd w:val="0"/>
              <w:ind w:left="60" w:right="60"/>
              <w:jc w:val="center"/>
              <w:rPr>
                <w:rFonts w:cs="Arial"/>
                <w:color w:val="000000"/>
              </w:rPr>
            </w:pPr>
            <w:r>
              <w:rPr>
                <w:rFonts w:cs="Arial"/>
                <w:color w:val="000000"/>
              </w:rPr>
              <w:t>36</w:t>
            </w:r>
          </w:p>
        </w:tc>
        <w:tc>
          <w:tcPr>
            <w:tcW w:w="1276" w:type="dxa"/>
          </w:tcPr>
          <w:p w:rsidR="00E64632" w:rsidRPr="009F5290" w:rsidRDefault="00B96010" w:rsidP="00B96010">
            <w:pPr>
              <w:autoSpaceDE w:val="0"/>
              <w:autoSpaceDN w:val="0"/>
              <w:adjustRightInd w:val="0"/>
              <w:ind w:left="60" w:right="60"/>
              <w:jc w:val="center"/>
              <w:rPr>
                <w:rFonts w:cs="Arial"/>
                <w:color w:val="000000"/>
              </w:rPr>
            </w:pPr>
            <w:r>
              <w:rPr>
                <w:rFonts w:cs="Arial"/>
                <w:color w:val="000000"/>
              </w:rPr>
              <w:t>6</w:t>
            </w:r>
            <w:r w:rsidR="00D46B69">
              <w:rPr>
                <w:rFonts w:cs="Arial"/>
                <w:color w:val="000000"/>
              </w:rPr>
              <w:t xml:space="preserve"> (</w:t>
            </w:r>
            <w:r>
              <w:rPr>
                <w:rFonts w:cs="Arial"/>
                <w:color w:val="000000"/>
              </w:rPr>
              <w:t>48</w:t>
            </w:r>
            <w:r w:rsidR="00D46B69">
              <w:rPr>
                <w:rFonts w:cs="Arial"/>
                <w:color w:val="000000"/>
              </w:rPr>
              <w:t>)</w:t>
            </w:r>
          </w:p>
        </w:tc>
        <w:tc>
          <w:tcPr>
            <w:tcW w:w="1275" w:type="dxa"/>
          </w:tcPr>
          <w:p w:rsidR="00E64632" w:rsidRPr="009F5290" w:rsidRDefault="00B96010" w:rsidP="009F5290">
            <w:pPr>
              <w:autoSpaceDE w:val="0"/>
              <w:autoSpaceDN w:val="0"/>
              <w:adjustRightInd w:val="0"/>
              <w:ind w:left="60" w:right="60"/>
              <w:jc w:val="center"/>
              <w:rPr>
                <w:rFonts w:cs="Arial"/>
                <w:color w:val="000000"/>
              </w:rPr>
            </w:pPr>
            <w:r>
              <w:rPr>
                <w:rFonts w:cs="Arial"/>
                <w:color w:val="000000"/>
              </w:rPr>
              <w:t>13</w:t>
            </w:r>
          </w:p>
        </w:tc>
      </w:tr>
    </w:tbl>
    <w:p w:rsidR="00054C9C" w:rsidRDefault="00054C9C" w:rsidP="009F5290">
      <w:pPr>
        <w:autoSpaceDE w:val="0"/>
        <w:autoSpaceDN w:val="0"/>
        <w:adjustRightInd w:val="0"/>
        <w:rPr>
          <w:rFonts w:cs="Arial"/>
          <w:bCs/>
          <w:color w:val="010205"/>
          <w:sz w:val="16"/>
          <w:szCs w:val="20"/>
          <w:vertAlign w:val="superscript"/>
        </w:rPr>
      </w:pPr>
    </w:p>
    <w:p w:rsidR="00054C9C" w:rsidRDefault="009F5290" w:rsidP="009F5290">
      <w:pPr>
        <w:autoSpaceDE w:val="0"/>
        <w:autoSpaceDN w:val="0"/>
        <w:adjustRightInd w:val="0"/>
        <w:rPr>
          <w:rFonts w:cs="Arial"/>
          <w:bCs/>
          <w:color w:val="010205"/>
          <w:sz w:val="16"/>
          <w:szCs w:val="20"/>
        </w:rPr>
      </w:pPr>
      <w:r w:rsidRPr="0025681A">
        <w:rPr>
          <w:rFonts w:cs="Arial"/>
          <w:bCs/>
          <w:color w:val="010205"/>
          <w:sz w:val="16"/>
          <w:szCs w:val="20"/>
          <w:vertAlign w:val="superscript"/>
        </w:rPr>
        <w:t>1</w:t>
      </w:r>
      <w:r w:rsidR="00054C9C">
        <w:rPr>
          <w:rFonts w:cs="Arial"/>
          <w:bCs/>
          <w:color w:val="010205"/>
          <w:sz w:val="16"/>
          <w:szCs w:val="20"/>
          <w:vertAlign w:val="superscript"/>
        </w:rPr>
        <w:t xml:space="preserve"> </w:t>
      </w:r>
      <w:r w:rsidRPr="0025681A">
        <w:rPr>
          <w:rFonts w:cs="Arial"/>
          <w:bCs/>
          <w:color w:val="010205"/>
          <w:sz w:val="16"/>
          <w:szCs w:val="20"/>
        </w:rPr>
        <w:t xml:space="preserve">E.g. do they ever drink so much they can't remember things the next day? Do they get in trouble when drinking? </w:t>
      </w:r>
    </w:p>
    <w:p w:rsidR="004D19BB" w:rsidRDefault="009F5290" w:rsidP="009F5290">
      <w:pPr>
        <w:autoSpaceDE w:val="0"/>
        <w:autoSpaceDN w:val="0"/>
        <w:adjustRightInd w:val="0"/>
        <w:rPr>
          <w:rFonts w:cs="Arial"/>
        </w:rPr>
      </w:pPr>
      <w:r w:rsidRPr="0025681A">
        <w:rPr>
          <w:rFonts w:cs="Arial"/>
          <w:bCs/>
          <w:color w:val="010205"/>
          <w:sz w:val="16"/>
          <w:szCs w:val="20"/>
          <w:vertAlign w:val="superscript"/>
        </w:rPr>
        <w:t>2</w:t>
      </w:r>
      <w:r w:rsidR="00054C9C">
        <w:rPr>
          <w:rFonts w:cs="Arial"/>
          <w:bCs/>
          <w:color w:val="010205"/>
          <w:sz w:val="16"/>
          <w:szCs w:val="20"/>
          <w:vertAlign w:val="superscript"/>
        </w:rPr>
        <w:t xml:space="preserve"> </w:t>
      </w:r>
      <w:r w:rsidRPr="0025681A">
        <w:rPr>
          <w:rFonts w:cs="Arial"/>
          <w:bCs/>
          <w:color w:val="010205"/>
          <w:sz w:val="16"/>
          <w:szCs w:val="20"/>
        </w:rPr>
        <w:t>E.g. do they use drugs regularly, does obtaining drugs get them in trouble? Do they take risks like injecting?</w:t>
      </w:r>
      <w:r w:rsidR="00346633">
        <w:rPr>
          <w:rFonts w:cs="Arial"/>
        </w:rPr>
        <w:t xml:space="preserve"> </w:t>
      </w:r>
    </w:p>
    <w:p w:rsidR="00C248E8" w:rsidRDefault="00C248E8">
      <w:pPr>
        <w:spacing w:line="240" w:lineRule="auto"/>
        <w:rPr>
          <w:rFonts w:cs="Arial"/>
          <w:b/>
          <w:color w:val="5F497A" w:themeColor="accent4" w:themeShade="BF"/>
          <w:sz w:val="36"/>
          <w:szCs w:val="36"/>
        </w:rPr>
      </w:pPr>
      <w:r>
        <w:br w:type="page"/>
      </w:r>
    </w:p>
    <w:p w:rsidR="004D19BB" w:rsidRDefault="004D19BB" w:rsidP="004D19BB">
      <w:pPr>
        <w:pStyle w:val="Heading2"/>
      </w:pPr>
      <w:bookmarkStart w:id="18" w:name="_Toc40767818"/>
      <w:r>
        <w:lastRenderedPageBreak/>
        <w:t>Pregnanc</w:t>
      </w:r>
      <w:r w:rsidR="009524BA">
        <w:t>y and outcomes</w:t>
      </w:r>
      <w:bookmarkEnd w:id="18"/>
    </w:p>
    <w:p w:rsidR="004D19BB" w:rsidRDefault="004D19BB" w:rsidP="004D19BB">
      <w:pPr>
        <w:autoSpaceDE w:val="0"/>
        <w:autoSpaceDN w:val="0"/>
        <w:adjustRightInd w:val="0"/>
        <w:spacing w:before="120"/>
        <w:rPr>
          <w:rFonts w:cs="Arial"/>
        </w:rPr>
      </w:pPr>
      <w:r>
        <w:rPr>
          <w:rFonts w:cs="Arial"/>
        </w:rPr>
        <w:t>T</w:t>
      </w:r>
      <w:r w:rsidRPr="006A31CC">
        <w:rPr>
          <w:rFonts w:cs="Arial"/>
        </w:rPr>
        <w:t xml:space="preserve">he number of previous child removals </w:t>
      </w:r>
      <w:r>
        <w:rPr>
          <w:rFonts w:cs="Arial"/>
        </w:rPr>
        <w:t xml:space="preserve">(total n=63) </w:t>
      </w:r>
      <w:r w:rsidRPr="006A31CC">
        <w:rPr>
          <w:rFonts w:cs="Arial"/>
        </w:rPr>
        <w:t xml:space="preserve">ranged from </w:t>
      </w:r>
      <w:r>
        <w:rPr>
          <w:rFonts w:cs="Arial"/>
        </w:rPr>
        <w:t>0</w:t>
      </w:r>
      <w:r w:rsidRPr="006A31CC">
        <w:rPr>
          <w:rFonts w:cs="Arial"/>
        </w:rPr>
        <w:t xml:space="preserve"> to </w:t>
      </w:r>
      <w:r>
        <w:rPr>
          <w:rFonts w:cs="Arial"/>
        </w:rPr>
        <w:t xml:space="preserve">4: the </w:t>
      </w:r>
      <w:r w:rsidRPr="006A31CC">
        <w:rPr>
          <w:rFonts w:cs="Arial"/>
        </w:rPr>
        <w:t>mean</w:t>
      </w:r>
      <w:r>
        <w:rPr>
          <w:rFonts w:cs="Arial"/>
        </w:rPr>
        <w:t xml:space="preserve"> was 1.2 (2.0 for women and 0.3 for men)</w:t>
      </w:r>
      <w:r w:rsidRPr="006A31CC">
        <w:rPr>
          <w:rFonts w:cs="Arial"/>
        </w:rPr>
        <w:t>.</w:t>
      </w:r>
      <w:r w:rsidR="00F10F20">
        <w:rPr>
          <w:rFonts w:cs="Arial"/>
        </w:rPr>
        <w:t xml:space="preserve"> </w:t>
      </w:r>
      <w:r w:rsidR="002B5880">
        <w:rPr>
          <w:rFonts w:cs="Arial"/>
        </w:rPr>
        <w:t>The clients with no previous removals all had partners who had experienced care proceedings with a different partner.</w:t>
      </w:r>
    </w:p>
    <w:p w:rsidR="004D19BB" w:rsidRDefault="004D19BB" w:rsidP="004D19BB"/>
    <w:p w:rsidR="004D19BB" w:rsidRDefault="004D19BB" w:rsidP="004D19BB">
      <w:pPr>
        <w:jc w:val="center"/>
      </w:pPr>
      <w:r>
        <w:rPr>
          <w:noProof/>
          <w:lang w:eastAsia="en-GB"/>
        </w:rPr>
        <w:drawing>
          <wp:inline distT="0" distB="0" distL="0" distR="0" wp14:anchorId="10F29A7F" wp14:editId="461DAE36">
            <wp:extent cx="4572000" cy="2584174"/>
            <wp:effectExtent l="0" t="0" r="0" b="6985"/>
            <wp:docPr id="18" name="Chart 18" descr="Bar chart showing number of pervious pregnancies resulting in pregnancies" titl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4D19BB" w:rsidRDefault="00F8165F" w:rsidP="004D19BB">
      <w:pPr>
        <w:autoSpaceDE w:val="0"/>
        <w:autoSpaceDN w:val="0"/>
        <w:adjustRightInd w:val="0"/>
        <w:rPr>
          <w:rFonts w:cs="Arial"/>
        </w:rPr>
      </w:pPr>
      <w:r>
        <w:rPr>
          <w:rFonts w:cs="Arial"/>
        </w:rPr>
        <w:t>29 clients (</w:t>
      </w:r>
      <w:r w:rsidR="004D19BB">
        <w:rPr>
          <w:rFonts w:cs="Arial"/>
        </w:rPr>
        <w:t>50% of all clients</w:t>
      </w:r>
      <w:r>
        <w:rPr>
          <w:rFonts w:cs="Arial"/>
        </w:rPr>
        <w:t>,</w:t>
      </w:r>
      <w:r w:rsidR="004D19BB">
        <w:rPr>
          <w:rFonts w:cs="Arial"/>
        </w:rPr>
        <w:t xml:space="preserve"> n=58) had been pregnant while a</w:t>
      </w:r>
      <w:r>
        <w:rPr>
          <w:rFonts w:cs="Arial"/>
        </w:rPr>
        <w:t xml:space="preserve"> teenager or were teen parents: this was 25 women (</w:t>
      </w:r>
      <w:r w:rsidR="004D19BB">
        <w:rPr>
          <w:rFonts w:cs="Arial"/>
        </w:rPr>
        <w:t>69%</w:t>
      </w:r>
      <w:r>
        <w:rPr>
          <w:rFonts w:cs="Arial"/>
        </w:rPr>
        <w:t>) and 4 men</w:t>
      </w:r>
      <w:r w:rsidR="004D19BB">
        <w:rPr>
          <w:rFonts w:cs="Arial"/>
        </w:rPr>
        <w:t xml:space="preserve"> </w:t>
      </w:r>
      <w:r>
        <w:rPr>
          <w:rFonts w:cs="Arial"/>
        </w:rPr>
        <w:t>(</w:t>
      </w:r>
      <w:r w:rsidR="004D19BB">
        <w:rPr>
          <w:rFonts w:cs="Arial"/>
        </w:rPr>
        <w:t>18%).</w:t>
      </w:r>
    </w:p>
    <w:p w:rsidR="004D19BB" w:rsidRDefault="004D19BB" w:rsidP="004D19BB">
      <w:pPr>
        <w:jc w:val="center"/>
      </w:pPr>
      <w:r>
        <w:rPr>
          <w:noProof/>
          <w:lang w:eastAsia="en-GB"/>
        </w:rPr>
        <w:drawing>
          <wp:inline distT="0" distB="0" distL="0" distR="0" wp14:anchorId="7BB130AB" wp14:editId="6F582476">
            <wp:extent cx="4572000" cy="2143125"/>
            <wp:effectExtent l="0" t="0" r="0" b="0"/>
            <wp:docPr id="19" name="Chart 19" descr="Bar chart showing number of teenage pregnancies/parents as teenagers" titl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D19BB" w:rsidRDefault="004D19BB" w:rsidP="004D19BB"/>
    <w:p w:rsidR="00D42F2F" w:rsidRDefault="00C31D6E" w:rsidP="00AF5720">
      <w:r>
        <w:t xml:space="preserve">All of the 65 parents in the cohort being evaluated were </w:t>
      </w:r>
      <w:r w:rsidRPr="00C31D6E">
        <w:t>referr</w:t>
      </w:r>
      <w:r>
        <w:t>ed on</w:t>
      </w:r>
      <w:r w:rsidRPr="00C31D6E">
        <w:t xml:space="preserve"> Pathway B</w:t>
      </w:r>
      <w:r>
        <w:t>:</w:t>
      </w:r>
      <w:r w:rsidRPr="00C31D6E">
        <w:t xml:space="preserve"> should their child be removed from their care they would </w:t>
      </w:r>
      <w:r>
        <w:t xml:space="preserve">have </w:t>
      </w:r>
      <w:r w:rsidRPr="00C31D6E">
        <w:t>move</w:t>
      </w:r>
      <w:r>
        <w:t>d</w:t>
      </w:r>
      <w:r w:rsidRPr="00C31D6E">
        <w:t xml:space="preserve"> onto Pathway C as a matter of course.</w:t>
      </w:r>
    </w:p>
    <w:p w:rsidR="003E339E" w:rsidRDefault="003E339E" w:rsidP="00AF5720"/>
    <w:p w:rsidR="00A11DCD" w:rsidRDefault="003E339E" w:rsidP="003E339E">
      <w:r>
        <w:t>All of the female clients (n=3</w:t>
      </w:r>
      <w:r w:rsidR="0012294F">
        <w:t>6</w:t>
      </w:r>
      <w:r w:rsidR="00901DD3">
        <w:t xml:space="preserve"> as the data is missing for 1 client</w:t>
      </w:r>
      <w:r>
        <w:t>) were pregnant at referral</w:t>
      </w:r>
      <w:r w:rsidR="00ED33E7">
        <w:t xml:space="preserve"> (this information is unknown for 1 client)</w:t>
      </w:r>
      <w:r>
        <w:t xml:space="preserve">. </w:t>
      </w:r>
      <w:r w:rsidR="00C772F3">
        <w:t xml:space="preserve">Data is available for </w:t>
      </w:r>
      <w:r w:rsidR="00ED33E7">
        <w:t>3</w:t>
      </w:r>
      <w:r w:rsidR="00C772F3">
        <w:t>8</w:t>
      </w:r>
      <w:r w:rsidR="00A11DCD">
        <w:t xml:space="preserve"> children</w:t>
      </w:r>
      <w:r w:rsidR="00ED33E7">
        <w:t xml:space="preserve"> born to </w:t>
      </w:r>
      <w:r w:rsidR="00A11DCD">
        <w:t>the families being evaluated</w:t>
      </w:r>
      <w:r w:rsidR="00ED33E7">
        <w:t xml:space="preserve"> since their referral to the Strengthening Families Service</w:t>
      </w:r>
      <w:r w:rsidR="00C772F3">
        <w:t xml:space="preserve"> – one mother had a second child following the baby they were pregnant with at referral</w:t>
      </w:r>
      <w:r w:rsidR="00A11DCD">
        <w:t xml:space="preserve">. </w:t>
      </w:r>
    </w:p>
    <w:p w:rsidR="00A11DCD" w:rsidRDefault="00A11DCD" w:rsidP="003E339E"/>
    <w:p w:rsidR="003E339E" w:rsidRDefault="00C772F3" w:rsidP="003E339E">
      <w:r>
        <w:lastRenderedPageBreak/>
        <w:t>Nearly two thirds</w:t>
      </w:r>
      <w:r w:rsidR="003E339E">
        <w:t xml:space="preserve"> (</w:t>
      </w:r>
      <w:r w:rsidR="00A11DCD">
        <w:t>2</w:t>
      </w:r>
      <w:r w:rsidR="009524BA">
        <w:t>4</w:t>
      </w:r>
      <w:r w:rsidR="00A11DCD">
        <w:t>) of the children of these families</w:t>
      </w:r>
      <w:r w:rsidR="003E339E">
        <w:t xml:space="preserve"> had Child Protection status </w:t>
      </w:r>
      <w:r w:rsidR="00A11DCD">
        <w:t>within three months of their</w:t>
      </w:r>
      <w:r w:rsidR="003E339E">
        <w:t xml:space="preserve"> birth</w:t>
      </w:r>
      <w:r w:rsidR="009524BA">
        <w:rPr>
          <w:rStyle w:val="FootnoteReference"/>
        </w:rPr>
        <w:footnoteReference w:id="11"/>
      </w:r>
      <w:r w:rsidR="003E339E">
        <w:t xml:space="preserve">, while </w:t>
      </w:r>
      <w:r>
        <w:t>6</w:t>
      </w:r>
      <w:r w:rsidR="00A11DCD">
        <w:t xml:space="preserve"> were looked after children, 5</w:t>
      </w:r>
      <w:r w:rsidR="009524BA">
        <w:t xml:space="preserve"> were Children in Need and </w:t>
      </w:r>
      <w:r>
        <w:t>3</w:t>
      </w:r>
      <w:r w:rsidR="009524BA">
        <w:t xml:space="preserve"> were</w:t>
      </w:r>
      <w:r w:rsidR="003E339E">
        <w:t xml:space="preserve"> </w:t>
      </w:r>
      <w:r w:rsidR="00A11DCD">
        <w:t>at a lower safeguarding status</w:t>
      </w:r>
      <w:r w:rsidR="003E339E">
        <w:t>.</w:t>
      </w:r>
    </w:p>
    <w:p w:rsidR="003E339E" w:rsidRDefault="003E339E" w:rsidP="003E339E"/>
    <w:p w:rsidR="003E339E" w:rsidRPr="00BA1DFD" w:rsidRDefault="003E339E" w:rsidP="003E339E">
      <w:pPr>
        <w:jc w:val="center"/>
        <w:rPr>
          <w:b/>
        </w:rPr>
      </w:pPr>
      <w:r w:rsidRPr="00BA1DFD">
        <w:rPr>
          <w:b/>
        </w:rPr>
        <w:t>Tabl</w:t>
      </w:r>
      <w:r>
        <w:rPr>
          <w:b/>
        </w:rPr>
        <w:t xml:space="preserve">e </w:t>
      </w:r>
      <w:r w:rsidR="00980C7D">
        <w:rPr>
          <w:b/>
        </w:rPr>
        <w:t>7</w:t>
      </w:r>
      <w:r w:rsidRPr="00BA1DFD">
        <w:rPr>
          <w:b/>
        </w:rPr>
        <w:t xml:space="preserve">: Status of children </w:t>
      </w:r>
      <w:r w:rsidR="00A11DCD">
        <w:rPr>
          <w:b/>
        </w:rPr>
        <w:t>within three months of</w:t>
      </w:r>
      <w:r w:rsidRPr="00BA1DFD">
        <w:rPr>
          <w:b/>
        </w:rPr>
        <w:t xml:space="preserve"> birth</w:t>
      </w:r>
    </w:p>
    <w:p w:rsidR="003E339E" w:rsidRDefault="003E339E" w:rsidP="003E339E"/>
    <w:tbl>
      <w:tblPr>
        <w:tblStyle w:val="TableGrid"/>
        <w:tblW w:w="7032" w:type="dxa"/>
        <w:jc w:val="center"/>
        <w:tblLook w:val="04A0" w:firstRow="1" w:lastRow="0" w:firstColumn="1" w:lastColumn="0" w:noHBand="0" w:noVBand="1"/>
        <w:tblCaption w:val="Table 7"/>
        <w:tblDescription w:val="Table showing status of children within three months of birth"/>
      </w:tblPr>
      <w:tblGrid>
        <w:gridCol w:w="4708"/>
        <w:gridCol w:w="1254"/>
        <w:gridCol w:w="1070"/>
      </w:tblGrid>
      <w:tr w:rsidR="003E339E" w:rsidRPr="00BA1DFD" w:rsidTr="00900567">
        <w:trPr>
          <w:trHeight w:val="300"/>
          <w:tblHeader/>
          <w:jc w:val="center"/>
        </w:trPr>
        <w:tc>
          <w:tcPr>
            <w:tcW w:w="4708" w:type="dxa"/>
            <w:shd w:val="clear" w:color="auto" w:fill="E5DFEC" w:themeFill="accent4" w:themeFillTint="33"/>
            <w:noWrap/>
          </w:tcPr>
          <w:p w:rsidR="003E339E" w:rsidRPr="00BA1DFD" w:rsidRDefault="003E339E" w:rsidP="003E339E">
            <w:pPr>
              <w:rPr>
                <w:lang w:eastAsia="en-GB"/>
              </w:rPr>
            </w:pPr>
            <w:r>
              <w:rPr>
                <w:lang w:eastAsia="en-GB"/>
              </w:rPr>
              <w:t>Child status</w:t>
            </w:r>
          </w:p>
        </w:tc>
        <w:tc>
          <w:tcPr>
            <w:tcW w:w="1254" w:type="dxa"/>
            <w:shd w:val="clear" w:color="auto" w:fill="E5DFEC" w:themeFill="accent4" w:themeFillTint="33"/>
            <w:noWrap/>
          </w:tcPr>
          <w:p w:rsidR="003E339E" w:rsidRPr="00BA1DFD" w:rsidRDefault="003E339E" w:rsidP="003E339E">
            <w:pPr>
              <w:jc w:val="center"/>
              <w:rPr>
                <w:lang w:eastAsia="en-GB"/>
              </w:rPr>
            </w:pPr>
            <w:r>
              <w:rPr>
                <w:lang w:eastAsia="en-GB"/>
              </w:rPr>
              <w:t>Number</w:t>
            </w:r>
          </w:p>
        </w:tc>
        <w:tc>
          <w:tcPr>
            <w:tcW w:w="1070" w:type="dxa"/>
            <w:shd w:val="clear" w:color="auto" w:fill="E5DFEC" w:themeFill="accent4" w:themeFillTint="33"/>
          </w:tcPr>
          <w:p w:rsidR="003E339E" w:rsidRDefault="003E339E" w:rsidP="003E339E">
            <w:pPr>
              <w:jc w:val="center"/>
              <w:rPr>
                <w:lang w:eastAsia="en-GB"/>
              </w:rPr>
            </w:pPr>
            <w:r>
              <w:rPr>
                <w:lang w:eastAsia="en-GB"/>
              </w:rPr>
              <w:t>%</w:t>
            </w:r>
          </w:p>
        </w:tc>
      </w:tr>
      <w:tr w:rsidR="00C772F3" w:rsidRPr="00BA1DFD" w:rsidTr="00BA62C5">
        <w:trPr>
          <w:trHeight w:val="300"/>
          <w:jc w:val="center"/>
        </w:trPr>
        <w:tc>
          <w:tcPr>
            <w:tcW w:w="4708" w:type="dxa"/>
            <w:noWrap/>
            <w:hideMark/>
          </w:tcPr>
          <w:p w:rsidR="00C772F3" w:rsidRPr="00BA1DFD" w:rsidRDefault="00C772F3" w:rsidP="003E339E">
            <w:pPr>
              <w:rPr>
                <w:lang w:eastAsia="en-GB"/>
              </w:rPr>
            </w:pPr>
            <w:r w:rsidRPr="00D1685A">
              <w:t>Looked after child</w:t>
            </w:r>
          </w:p>
        </w:tc>
        <w:tc>
          <w:tcPr>
            <w:tcW w:w="1254" w:type="dxa"/>
            <w:noWrap/>
            <w:hideMark/>
          </w:tcPr>
          <w:p w:rsidR="00C772F3" w:rsidRPr="00BA1DFD" w:rsidRDefault="00C772F3" w:rsidP="003E339E">
            <w:pPr>
              <w:jc w:val="center"/>
              <w:rPr>
                <w:lang w:eastAsia="en-GB"/>
              </w:rPr>
            </w:pPr>
            <w:r w:rsidRPr="00F71DAE">
              <w:t>6</w:t>
            </w:r>
          </w:p>
        </w:tc>
        <w:tc>
          <w:tcPr>
            <w:tcW w:w="1070" w:type="dxa"/>
          </w:tcPr>
          <w:p w:rsidR="00C772F3" w:rsidRPr="00BA1DFD" w:rsidRDefault="00C772F3" w:rsidP="003E339E">
            <w:pPr>
              <w:jc w:val="center"/>
              <w:rPr>
                <w:lang w:eastAsia="en-GB"/>
              </w:rPr>
            </w:pPr>
            <w:r w:rsidRPr="00F71DAE">
              <w:t>16%</w:t>
            </w:r>
          </w:p>
        </w:tc>
      </w:tr>
      <w:tr w:rsidR="00C772F3" w:rsidRPr="00BA1DFD" w:rsidTr="00BA62C5">
        <w:trPr>
          <w:trHeight w:val="300"/>
          <w:jc w:val="center"/>
        </w:trPr>
        <w:tc>
          <w:tcPr>
            <w:tcW w:w="4708" w:type="dxa"/>
            <w:noWrap/>
            <w:hideMark/>
          </w:tcPr>
          <w:p w:rsidR="00C772F3" w:rsidRPr="00BA1DFD" w:rsidRDefault="00C772F3" w:rsidP="003E339E">
            <w:pPr>
              <w:rPr>
                <w:lang w:eastAsia="en-GB"/>
              </w:rPr>
            </w:pPr>
            <w:r w:rsidRPr="00D1685A">
              <w:t>Child Protection Plan</w:t>
            </w:r>
          </w:p>
        </w:tc>
        <w:tc>
          <w:tcPr>
            <w:tcW w:w="1254" w:type="dxa"/>
            <w:noWrap/>
            <w:hideMark/>
          </w:tcPr>
          <w:p w:rsidR="00C772F3" w:rsidRPr="00BA1DFD" w:rsidRDefault="00C772F3" w:rsidP="003E339E">
            <w:pPr>
              <w:jc w:val="center"/>
              <w:rPr>
                <w:lang w:eastAsia="en-GB"/>
              </w:rPr>
            </w:pPr>
            <w:r w:rsidRPr="00F71DAE">
              <w:t>24</w:t>
            </w:r>
          </w:p>
        </w:tc>
        <w:tc>
          <w:tcPr>
            <w:tcW w:w="1070" w:type="dxa"/>
          </w:tcPr>
          <w:p w:rsidR="00C772F3" w:rsidRPr="00BA1DFD" w:rsidRDefault="00C772F3" w:rsidP="003E339E">
            <w:pPr>
              <w:jc w:val="center"/>
              <w:rPr>
                <w:lang w:eastAsia="en-GB"/>
              </w:rPr>
            </w:pPr>
            <w:r w:rsidRPr="00F71DAE">
              <w:t>63%</w:t>
            </w:r>
          </w:p>
        </w:tc>
      </w:tr>
      <w:tr w:rsidR="00C772F3" w:rsidRPr="00BA1DFD" w:rsidTr="00BA62C5">
        <w:trPr>
          <w:trHeight w:val="300"/>
          <w:jc w:val="center"/>
        </w:trPr>
        <w:tc>
          <w:tcPr>
            <w:tcW w:w="4708" w:type="dxa"/>
            <w:noWrap/>
            <w:hideMark/>
          </w:tcPr>
          <w:p w:rsidR="00C772F3" w:rsidRPr="00BA1DFD" w:rsidRDefault="00C772F3" w:rsidP="003E339E">
            <w:pPr>
              <w:rPr>
                <w:lang w:eastAsia="en-GB"/>
              </w:rPr>
            </w:pPr>
            <w:r w:rsidRPr="00D1685A">
              <w:t>Child in Need</w:t>
            </w:r>
          </w:p>
        </w:tc>
        <w:tc>
          <w:tcPr>
            <w:tcW w:w="1254" w:type="dxa"/>
            <w:noWrap/>
            <w:hideMark/>
          </w:tcPr>
          <w:p w:rsidR="00C772F3" w:rsidRPr="00BA1DFD" w:rsidRDefault="00C772F3" w:rsidP="003E339E">
            <w:pPr>
              <w:jc w:val="center"/>
              <w:rPr>
                <w:lang w:eastAsia="en-GB"/>
              </w:rPr>
            </w:pPr>
            <w:r w:rsidRPr="00F71DAE">
              <w:t>5</w:t>
            </w:r>
          </w:p>
        </w:tc>
        <w:tc>
          <w:tcPr>
            <w:tcW w:w="1070" w:type="dxa"/>
          </w:tcPr>
          <w:p w:rsidR="00C772F3" w:rsidRPr="00BA1DFD" w:rsidRDefault="00C772F3" w:rsidP="003E339E">
            <w:pPr>
              <w:jc w:val="center"/>
              <w:rPr>
                <w:lang w:eastAsia="en-GB"/>
              </w:rPr>
            </w:pPr>
            <w:r w:rsidRPr="00F71DAE">
              <w:t>13%</w:t>
            </w:r>
          </w:p>
        </w:tc>
      </w:tr>
      <w:tr w:rsidR="00C772F3" w:rsidRPr="00BA1DFD" w:rsidTr="00BA62C5">
        <w:trPr>
          <w:trHeight w:val="300"/>
          <w:jc w:val="center"/>
        </w:trPr>
        <w:tc>
          <w:tcPr>
            <w:tcW w:w="4708" w:type="dxa"/>
            <w:noWrap/>
            <w:hideMark/>
          </w:tcPr>
          <w:p w:rsidR="00C772F3" w:rsidRPr="00BA1DFD" w:rsidRDefault="00C772F3" w:rsidP="003E339E">
            <w:pPr>
              <w:rPr>
                <w:lang w:eastAsia="en-GB"/>
              </w:rPr>
            </w:pPr>
            <w:r w:rsidRPr="00D1685A">
              <w:t>Team Around the Family</w:t>
            </w:r>
          </w:p>
        </w:tc>
        <w:tc>
          <w:tcPr>
            <w:tcW w:w="1254" w:type="dxa"/>
            <w:noWrap/>
            <w:hideMark/>
          </w:tcPr>
          <w:p w:rsidR="00C772F3" w:rsidRPr="00BA1DFD" w:rsidRDefault="00C772F3" w:rsidP="003E339E">
            <w:pPr>
              <w:jc w:val="center"/>
              <w:rPr>
                <w:lang w:eastAsia="en-GB"/>
              </w:rPr>
            </w:pPr>
            <w:r w:rsidRPr="00F71DAE">
              <w:t>3</w:t>
            </w:r>
          </w:p>
        </w:tc>
        <w:tc>
          <w:tcPr>
            <w:tcW w:w="1070" w:type="dxa"/>
          </w:tcPr>
          <w:p w:rsidR="00C772F3" w:rsidRPr="00BA1DFD" w:rsidRDefault="00C772F3" w:rsidP="003E339E">
            <w:pPr>
              <w:jc w:val="center"/>
              <w:rPr>
                <w:lang w:eastAsia="en-GB"/>
              </w:rPr>
            </w:pPr>
            <w:r w:rsidRPr="00F71DAE">
              <w:t>8%</w:t>
            </w:r>
          </w:p>
        </w:tc>
      </w:tr>
      <w:tr w:rsidR="00C772F3" w:rsidRPr="00BA1DFD" w:rsidTr="00BA62C5">
        <w:trPr>
          <w:trHeight w:val="300"/>
          <w:jc w:val="center"/>
        </w:trPr>
        <w:tc>
          <w:tcPr>
            <w:tcW w:w="4708" w:type="dxa"/>
            <w:shd w:val="clear" w:color="auto" w:fill="E5DFEC" w:themeFill="accent4" w:themeFillTint="33"/>
            <w:noWrap/>
            <w:hideMark/>
          </w:tcPr>
          <w:p w:rsidR="00C772F3" w:rsidRPr="00BA1DFD" w:rsidRDefault="00C772F3" w:rsidP="003E339E">
            <w:pPr>
              <w:rPr>
                <w:b/>
                <w:lang w:eastAsia="en-GB"/>
              </w:rPr>
            </w:pPr>
            <w:r w:rsidRPr="00D1685A">
              <w:t>Grand Total</w:t>
            </w:r>
          </w:p>
        </w:tc>
        <w:tc>
          <w:tcPr>
            <w:tcW w:w="1254" w:type="dxa"/>
            <w:shd w:val="clear" w:color="auto" w:fill="E5DFEC" w:themeFill="accent4" w:themeFillTint="33"/>
            <w:noWrap/>
            <w:hideMark/>
          </w:tcPr>
          <w:p w:rsidR="00C772F3" w:rsidRPr="00BA1DFD" w:rsidRDefault="00C772F3" w:rsidP="003E339E">
            <w:pPr>
              <w:jc w:val="center"/>
              <w:rPr>
                <w:b/>
                <w:lang w:eastAsia="en-GB"/>
              </w:rPr>
            </w:pPr>
            <w:r w:rsidRPr="00F71DAE">
              <w:t>38</w:t>
            </w:r>
          </w:p>
        </w:tc>
        <w:tc>
          <w:tcPr>
            <w:tcW w:w="1070" w:type="dxa"/>
            <w:shd w:val="clear" w:color="auto" w:fill="E5DFEC" w:themeFill="accent4" w:themeFillTint="33"/>
          </w:tcPr>
          <w:p w:rsidR="00C772F3" w:rsidRPr="00BA1DFD" w:rsidRDefault="00C772F3" w:rsidP="003E339E">
            <w:pPr>
              <w:jc w:val="center"/>
              <w:rPr>
                <w:lang w:eastAsia="en-GB"/>
              </w:rPr>
            </w:pPr>
          </w:p>
        </w:tc>
      </w:tr>
    </w:tbl>
    <w:p w:rsidR="003E339E" w:rsidRDefault="003E339E" w:rsidP="003E339E"/>
    <w:p w:rsidR="003E339E" w:rsidRDefault="00C772F3" w:rsidP="003E339E">
      <w:pPr>
        <w:jc w:val="center"/>
      </w:pPr>
      <w:r>
        <w:rPr>
          <w:noProof/>
          <w:lang w:eastAsia="en-GB"/>
        </w:rPr>
        <w:drawing>
          <wp:inline distT="0" distB="0" distL="0" distR="0" wp14:anchorId="144543C3" wp14:editId="79600335">
            <wp:extent cx="4572000" cy="2276475"/>
            <wp:effectExtent l="0" t="0" r="0" b="0"/>
            <wp:docPr id="4" name="Chart 4" descr="Bar chart showing status of child within three months of birth" titl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3E339E" w:rsidRDefault="003E339E" w:rsidP="003E339E"/>
    <w:p w:rsidR="00A11DCD" w:rsidRDefault="00A11DCD" w:rsidP="00A11DCD">
      <w:r>
        <w:t xml:space="preserve">In terms of the final known status </w:t>
      </w:r>
      <w:r w:rsidR="00480A17">
        <w:t xml:space="preserve">(as at case closure) </w:t>
      </w:r>
      <w:r>
        <w:t xml:space="preserve">for these children, </w:t>
      </w:r>
      <w:r w:rsidR="00C772F3">
        <w:t xml:space="preserve">58% </w:t>
      </w:r>
      <w:r>
        <w:t xml:space="preserve">were </w:t>
      </w:r>
      <w:r w:rsidR="00B81786">
        <w:t>in receipt of</w:t>
      </w:r>
      <w:r>
        <w:t xml:space="preserve"> Universal Services, while </w:t>
      </w:r>
      <w:r w:rsidR="00C772F3">
        <w:t>11%</w:t>
      </w:r>
      <w:r>
        <w:t xml:space="preserve"> were </w:t>
      </w:r>
      <w:r w:rsidR="00B81786">
        <w:t>receiving</w:t>
      </w:r>
      <w:r>
        <w:t xml:space="preserve"> Early Help</w:t>
      </w:r>
      <w:r w:rsidR="00B81786">
        <w:t xml:space="preserve"> Services</w:t>
      </w:r>
      <w:r>
        <w:t xml:space="preserve">. </w:t>
      </w:r>
      <w:r w:rsidR="00C772F3">
        <w:t>16%</w:t>
      </w:r>
      <w:r>
        <w:t xml:space="preserve"> were looked after children, </w:t>
      </w:r>
      <w:r w:rsidR="00C772F3">
        <w:t>11%</w:t>
      </w:r>
      <w:r>
        <w:t xml:space="preserve"> were Children in Need and </w:t>
      </w:r>
      <w:r w:rsidR="00C772F3">
        <w:t>5%</w:t>
      </w:r>
      <w:r>
        <w:t xml:space="preserve"> had Child Protection Plans.</w:t>
      </w:r>
    </w:p>
    <w:p w:rsidR="00A11DCD" w:rsidRDefault="00A11DCD" w:rsidP="00A11DCD"/>
    <w:p w:rsidR="00A11DCD" w:rsidRPr="00BA1DFD" w:rsidRDefault="00A11DCD" w:rsidP="00A11DCD">
      <w:pPr>
        <w:jc w:val="center"/>
        <w:rPr>
          <w:b/>
        </w:rPr>
      </w:pPr>
      <w:r w:rsidRPr="00BA1DFD">
        <w:rPr>
          <w:b/>
        </w:rPr>
        <w:t>Tabl</w:t>
      </w:r>
      <w:r>
        <w:rPr>
          <w:b/>
        </w:rPr>
        <w:t xml:space="preserve">e </w:t>
      </w:r>
      <w:r w:rsidR="00980C7D">
        <w:rPr>
          <w:b/>
        </w:rPr>
        <w:t>8</w:t>
      </w:r>
      <w:r w:rsidRPr="00BA1DFD">
        <w:rPr>
          <w:b/>
        </w:rPr>
        <w:t xml:space="preserve">: </w:t>
      </w:r>
      <w:r>
        <w:rPr>
          <w:b/>
        </w:rPr>
        <w:t>Final known status of children</w:t>
      </w:r>
    </w:p>
    <w:p w:rsidR="00A11DCD" w:rsidRDefault="00A11DCD" w:rsidP="00A11DCD"/>
    <w:tbl>
      <w:tblPr>
        <w:tblStyle w:val="TableGrid"/>
        <w:tblW w:w="7032" w:type="dxa"/>
        <w:jc w:val="center"/>
        <w:tblLook w:val="04A0" w:firstRow="1" w:lastRow="0" w:firstColumn="1" w:lastColumn="0" w:noHBand="0" w:noVBand="1"/>
        <w:tblCaption w:val="Table 8"/>
        <w:tblDescription w:val="Table showing final known status of children"/>
      </w:tblPr>
      <w:tblGrid>
        <w:gridCol w:w="4708"/>
        <w:gridCol w:w="1254"/>
        <w:gridCol w:w="1070"/>
      </w:tblGrid>
      <w:tr w:rsidR="00A11DCD" w:rsidRPr="00BA1DFD" w:rsidTr="00900567">
        <w:trPr>
          <w:trHeight w:val="300"/>
          <w:tblHeader/>
          <w:jc w:val="center"/>
        </w:trPr>
        <w:tc>
          <w:tcPr>
            <w:tcW w:w="4708" w:type="dxa"/>
            <w:shd w:val="clear" w:color="auto" w:fill="E5DFEC" w:themeFill="accent4" w:themeFillTint="33"/>
            <w:noWrap/>
          </w:tcPr>
          <w:p w:rsidR="00A11DCD" w:rsidRPr="00BA1DFD" w:rsidRDefault="00A11DCD" w:rsidP="00275F3D">
            <w:pPr>
              <w:rPr>
                <w:lang w:eastAsia="en-GB"/>
              </w:rPr>
            </w:pPr>
            <w:r>
              <w:rPr>
                <w:lang w:eastAsia="en-GB"/>
              </w:rPr>
              <w:t>Child status</w:t>
            </w:r>
          </w:p>
        </w:tc>
        <w:tc>
          <w:tcPr>
            <w:tcW w:w="1254" w:type="dxa"/>
            <w:shd w:val="clear" w:color="auto" w:fill="E5DFEC" w:themeFill="accent4" w:themeFillTint="33"/>
            <w:noWrap/>
          </w:tcPr>
          <w:p w:rsidR="00A11DCD" w:rsidRPr="00BA1DFD" w:rsidRDefault="00A11DCD" w:rsidP="00275F3D">
            <w:pPr>
              <w:jc w:val="center"/>
              <w:rPr>
                <w:lang w:eastAsia="en-GB"/>
              </w:rPr>
            </w:pPr>
            <w:r>
              <w:rPr>
                <w:lang w:eastAsia="en-GB"/>
              </w:rPr>
              <w:t>Number</w:t>
            </w:r>
          </w:p>
        </w:tc>
        <w:tc>
          <w:tcPr>
            <w:tcW w:w="1070" w:type="dxa"/>
            <w:shd w:val="clear" w:color="auto" w:fill="E5DFEC" w:themeFill="accent4" w:themeFillTint="33"/>
          </w:tcPr>
          <w:p w:rsidR="00A11DCD" w:rsidRDefault="00A11DCD" w:rsidP="00275F3D">
            <w:pPr>
              <w:jc w:val="center"/>
              <w:rPr>
                <w:lang w:eastAsia="en-GB"/>
              </w:rPr>
            </w:pPr>
            <w:r>
              <w:rPr>
                <w:lang w:eastAsia="en-GB"/>
              </w:rPr>
              <w:t>%</w:t>
            </w:r>
          </w:p>
        </w:tc>
      </w:tr>
      <w:tr w:rsidR="00C772F3" w:rsidRPr="00BA1DFD" w:rsidTr="00BA62C5">
        <w:trPr>
          <w:trHeight w:val="300"/>
          <w:jc w:val="center"/>
        </w:trPr>
        <w:tc>
          <w:tcPr>
            <w:tcW w:w="4708" w:type="dxa"/>
            <w:noWrap/>
            <w:hideMark/>
          </w:tcPr>
          <w:p w:rsidR="00C772F3" w:rsidRPr="00BA1DFD" w:rsidRDefault="00C772F3" w:rsidP="00275F3D">
            <w:pPr>
              <w:rPr>
                <w:lang w:eastAsia="en-GB"/>
              </w:rPr>
            </w:pPr>
            <w:r w:rsidRPr="00F0644C">
              <w:t>Looked after child</w:t>
            </w:r>
          </w:p>
        </w:tc>
        <w:tc>
          <w:tcPr>
            <w:tcW w:w="1254" w:type="dxa"/>
            <w:noWrap/>
            <w:hideMark/>
          </w:tcPr>
          <w:p w:rsidR="00C772F3" w:rsidRPr="00BA1DFD" w:rsidRDefault="00C772F3" w:rsidP="00275F3D">
            <w:pPr>
              <w:jc w:val="center"/>
              <w:rPr>
                <w:lang w:eastAsia="en-GB"/>
              </w:rPr>
            </w:pPr>
            <w:r w:rsidRPr="00A36B1F">
              <w:t>6</w:t>
            </w:r>
          </w:p>
        </w:tc>
        <w:tc>
          <w:tcPr>
            <w:tcW w:w="1070" w:type="dxa"/>
          </w:tcPr>
          <w:p w:rsidR="00C772F3" w:rsidRPr="00BA1DFD" w:rsidRDefault="00C772F3" w:rsidP="00275F3D">
            <w:pPr>
              <w:jc w:val="center"/>
              <w:rPr>
                <w:lang w:eastAsia="en-GB"/>
              </w:rPr>
            </w:pPr>
            <w:r w:rsidRPr="00A36B1F">
              <w:t>16%</w:t>
            </w:r>
          </w:p>
        </w:tc>
      </w:tr>
      <w:tr w:rsidR="00C772F3" w:rsidRPr="00BA1DFD" w:rsidTr="00BA62C5">
        <w:trPr>
          <w:trHeight w:val="300"/>
          <w:jc w:val="center"/>
        </w:trPr>
        <w:tc>
          <w:tcPr>
            <w:tcW w:w="4708" w:type="dxa"/>
            <w:noWrap/>
            <w:hideMark/>
          </w:tcPr>
          <w:p w:rsidR="00C772F3" w:rsidRPr="00BA1DFD" w:rsidRDefault="00C772F3" w:rsidP="00275F3D">
            <w:pPr>
              <w:rPr>
                <w:lang w:eastAsia="en-GB"/>
              </w:rPr>
            </w:pPr>
            <w:r w:rsidRPr="00F0644C">
              <w:t>Child Protection Plan</w:t>
            </w:r>
          </w:p>
        </w:tc>
        <w:tc>
          <w:tcPr>
            <w:tcW w:w="1254" w:type="dxa"/>
            <w:noWrap/>
            <w:hideMark/>
          </w:tcPr>
          <w:p w:rsidR="00C772F3" w:rsidRPr="00BA1DFD" w:rsidRDefault="00C772F3" w:rsidP="00275F3D">
            <w:pPr>
              <w:jc w:val="center"/>
              <w:rPr>
                <w:lang w:eastAsia="en-GB"/>
              </w:rPr>
            </w:pPr>
            <w:r w:rsidRPr="00A36B1F">
              <w:t>2</w:t>
            </w:r>
          </w:p>
        </w:tc>
        <w:tc>
          <w:tcPr>
            <w:tcW w:w="1070" w:type="dxa"/>
          </w:tcPr>
          <w:p w:rsidR="00C772F3" w:rsidRPr="00BA1DFD" w:rsidRDefault="00C772F3" w:rsidP="00275F3D">
            <w:pPr>
              <w:jc w:val="center"/>
              <w:rPr>
                <w:lang w:eastAsia="en-GB"/>
              </w:rPr>
            </w:pPr>
            <w:r w:rsidRPr="00A36B1F">
              <w:t>5%</w:t>
            </w:r>
          </w:p>
        </w:tc>
      </w:tr>
      <w:tr w:rsidR="00C772F3" w:rsidRPr="00BA1DFD" w:rsidTr="00BA62C5">
        <w:trPr>
          <w:trHeight w:val="300"/>
          <w:jc w:val="center"/>
        </w:trPr>
        <w:tc>
          <w:tcPr>
            <w:tcW w:w="4708" w:type="dxa"/>
            <w:noWrap/>
            <w:hideMark/>
          </w:tcPr>
          <w:p w:rsidR="00C772F3" w:rsidRPr="00BA1DFD" w:rsidRDefault="00C772F3" w:rsidP="00275F3D">
            <w:pPr>
              <w:rPr>
                <w:lang w:eastAsia="en-GB"/>
              </w:rPr>
            </w:pPr>
            <w:r w:rsidRPr="00F0644C">
              <w:t>Child in Need</w:t>
            </w:r>
          </w:p>
        </w:tc>
        <w:tc>
          <w:tcPr>
            <w:tcW w:w="1254" w:type="dxa"/>
            <w:noWrap/>
            <w:hideMark/>
          </w:tcPr>
          <w:p w:rsidR="00C772F3" w:rsidRPr="00BA1DFD" w:rsidRDefault="00C772F3" w:rsidP="00275F3D">
            <w:pPr>
              <w:jc w:val="center"/>
              <w:rPr>
                <w:lang w:eastAsia="en-GB"/>
              </w:rPr>
            </w:pPr>
            <w:r w:rsidRPr="00A36B1F">
              <w:t>4</w:t>
            </w:r>
          </w:p>
        </w:tc>
        <w:tc>
          <w:tcPr>
            <w:tcW w:w="1070" w:type="dxa"/>
          </w:tcPr>
          <w:p w:rsidR="00C772F3" w:rsidRPr="00BA1DFD" w:rsidRDefault="00C772F3" w:rsidP="00275F3D">
            <w:pPr>
              <w:jc w:val="center"/>
              <w:rPr>
                <w:lang w:eastAsia="en-GB"/>
              </w:rPr>
            </w:pPr>
            <w:r w:rsidRPr="00A36B1F">
              <w:t>11%</w:t>
            </w:r>
          </w:p>
        </w:tc>
      </w:tr>
      <w:tr w:rsidR="00C772F3" w:rsidRPr="00BA1DFD" w:rsidTr="00BA62C5">
        <w:trPr>
          <w:trHeight w:val="300"/>
          <w:jc w:val="center"/>
        </w:trPr>
        <w:tc>
          <w:tcPr>
            <w:tcW w:w="4708" w:type="dxa"/>
            <w:noWrap/>
            <w:hideMark/>
          </w:tcPr>
          <w:p w:rsidR="00C772F3" w:rsidRPr="00BA1DFD" w:rsidRDefault="00C772F3" w:rsidP="00275F3D">
            <w:pPr>
              <w:rPr>
                <w:lang w:eastAsia="en-GB"/>
              </w:rPr>
            </w:pPr>
            <w:r w:rsidRPr="00F0644C">
              <w:t>Early Help</w:t>
            </w:r>
          </w:p>
        </w:tc>
        <w:tc>
          <w:tcPr>
            <w:tcW w:w="1254" w:type="dxa"/>
            <w:noWrap/>
            <w:hideMark/>
          </w:tcPr>
          <w:p w:rsidR="00C772F3" w:rsidRPr="00BA1DFD" w:rsidRDefault="00C772F3" w:rsidP="00275F3D">
            <w:pPr>
              <w:jc w:val="center"/>
              <w:rPr>
                <w:lang w:eastAsia="en-GB"/>
              </w:rPr>
            </w:pPr>
            <w:r w:rsidRPr="00A36B1F">
              <w:t>4</w:t>
            </w:r>
          </w:p>
        </w:tc>
        <w:tc>
          <w:tcPr>
            <w:tcW w:w="1070" w:type="dxa"/>
          </w:tcPr>
          <w:p w:rsidR="00C772F3" w:rsidRPr="00BA1DFD" w:rsidRDefault="00C772F3" w:rsidP="00275F3D">
            <w:pPr>
              <w:jc w:val="center"/>
              <w:rPr>
                <w:lang w:eastAsia="en-GB"/>
              </w:rPr>
            </w:pPr>
            <w:r w:rsidRPr="00A36B1F">
              <w:t>11%</w:t>
            </w:r>
          </w:p>
        </w:tc>
      </w:tr>
      <w:tr w:rsidR="00C772F3" w:rsidRPr="00BA1DFD" w:rsidTr="00BA62C5">
        <w:trPr>
          <w:trHeight w:val="300"/>
          <w:jc w:val="center"/>
        </w:trPr>
        <w:tc>
          <w:tcPr>
            <w:tcW w:w="4708" w:type="dxa"/>
            <w:noWrap/>
            <w:hideMark/>
          </w:tcPr>
          <w:p w:rsidR="00C772F3" w:rsidRPr="00BA1DFD" w:rsidRDefault="00C772F3" w:rsidP="00275F3D">
            <w:pPr>
              <w:rPr>
                <w:lang w:eastAsia="en-GB"/>
              </w:rPr>
            </w:pPr>
            <w:r w:rsidRPr="00F0644C">
              <w:t>Universal</w:t>
            </w:r>
            <w:r>
              <w:t xml:space="preserve"> Services</w:t>
            </w:r>
          </w:p>
        </w:tc>
        <w:tc>
          <w:tcPr>
            <w:tcW w:w="1254" w:type="dxa"/>
            <w:noWrap/>
            <w:hideMark/>
          </w:tcPr>
          <w:p w:rsidR="00C772F3" w:rsidRPr="00BA1DFD" w:rsidRDefault="00C772F3" w:rsidP="00275F3D">
            <w:pPr>
              <w:jc w:val="center"/>
              <w:rPr>
                <w:lang w:eastAsia="en-GB"/>
              </w:rPr>
            </w:pPr>
            <w:r w:rsidRPr="00A36B1F">
              <w:t>22</w:t>
            </w:r>
          </w:p>
        </w:tc>
        <w:tc>
          <w:tcPr>
            <w:tcW w:w="1070" w:type="dxa"/>
          </w:tcPr>
          <w:p w:rsidR="00C772F3" w:rsidRPr="00BA1DFD" w:rsidRDefault="00C772F3" w:rsidP="00275F3D">
            <w:pPr>
              <w:jc w:val="center"/>
              <w:rPr>
                <w:lang w:eastAsia="en-GB"/>
              </w:rPr>
            </w:pPr>
            <w:r w:rsidRPr="00A36B1F">
              <w:t>58%</w:t>
            </w:r>
          </w:p>
        </w:tc>
      </w:tr>
      <w:tr w:rsidR="00C772F3" w:rsidRPr="00BA1DFD" w:rsidTr="00BA62C5">
        <w:trPr>
          <w:trHeight w:val="300"/>
          <w:jc w:val="center"/>
        </w:trPr>
        <w:tc>
          <w:tcPr>
            <w:tcW w:w="4708" w:type="dxa"/>
            <w:shd w:val="clear" w:color="auto" w:fill="E5DFEC" w:themeFill="accent4" w:themeFillTint="33"/>
            <w:noWrap/>
            <w:hideMark/>
          </w:tcPr>
          <w:p w:rsidR="00C772F3" w:rsidRPr="00BA1DFD" w:rsidRDefault="00C772F3" w:rsidP="00275F3D">
            <w:pPr>
              <w:rPr>
                <w:b/>
                <w:lang w:eastAsia="en-GB"/>
              </w:rPr>
            </w:pPr>
            <w:r w:rsidRPr="00F0644C">
              <w:t>Total</w:t>
            </w:r>
          </w:p>
        </w:tc>
        <w:tc>
          <w:tcPr>
            <w:tcW w:w="1254" w:type="dxa"/>
            <w:shd w:val="clear" w:color="auto" w:fill="E5DFEC" w:themeFill="accent4" w:themeFillTint="33"/>
            <w:noWrap/>
            <w:hideMark/>
          </w:tcPr>
          <w:p w:rsidR="00C772F3" w:rsidRPr="00BA1DFD" w:rsidRDefault="00C772F3" w:rsidP="00275F3D">
            <w:pPr>
              <w:jc w:val="center"/>
              <w:rPr>
                <w:b/>
                <w:lang w:eastAsia="en-GB"/>
              </w:rPr>
            </w:pPr>
            <w:r w:rsidRPr="00A36B1F">
              <w:t>38</w:t>
            </w:r>
          </w:p>
        </w:tc>
        <w:tc>
          <w:tcPr>
            <w:tcW w:w="1070" w:type="dxa"/>
            <w:shd w:val="clear" w:color="auto" w:fill="E5DFEC" w:themeFill="accent4" w:themeFillTint="33"/>
          </w:tcPr>
          <w:p w:rsidR="00C772F3" w:rsidRPr="00BA1DFD" w:rsidRDefault="00C772F3" w:rsidP="00275F3D">
            <w:pPr>
              <w:jc w:val="center"/>
              <w:rPr>
                <w:lang w:eastAsia="en-GB"/>
              </w:rPr>
            </w:pPr>
          </w:p>
        </w:tc>
      </w:tr>
    </w:tbl>
    <w:p w:rsidR="003E339E" w:rsidRDefault="00C772F3" w:rsidP="00C772F3">
      <w:pPr>
        <w:jc w:val="center"/>
      </w:pPr>
      <w:r>
        <w:rPr>
          <w:noProof/>
          <w:lang w:eastAsia="en-GB"/>
        </w:rPr>
        <w:lastRenderedPageBreak/>
        <w:drawing>
          <wp:inline distT="0" distB="0" distL="0" distR="0" wp14:anchorId="623B8E90" wp14:editId="62FB4EF8">
            <wp:extent cx="4572000" cy="2619375"/>
            <wp:effectExtent l="0" t="0" r="0" b="0"/>
            <wp:docPr id="12" name="Chart 12" descr="Bar chart showing final known status of children" titl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11DCD" w:rsidRDefault="00325607" w:rsidP="00A11DCD">
      <w:pPr>
        <w:jc w:val="center"/>
      </w:pPr>
      <w:r>
        <w:rPr>
          <w:noProof/>
          <w:lang w:eastAsia="en-GB"/>
        </w:rPr>
        <w:drawing>
          <wp:inline distT="0" distB="0" distL="0" distR="0" wp14:anchorId="148590A3" wp14:editId="4A993348">
            <wp:extent cx="4572000" cy="3181350"/>
            <wp:effectExtent l="19050" t="0" r="19050" b="19050"/>
            <wp:docPr id="13" name="Diagram 13" descr="Diagram showing status of child three months after birth compared to final known status " title="Chart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D42F2F" w:rsidRDefault="00D42F2F" w:rsidP="00AF5720"/>
    <w:p w:rsidR="00092AE0" w:rsidRPr="0050637F" w:rsidRDefault="00092AE0" w:rsidP="00A12F3A">
      <w:pPr>
        <w:rPr>
          <w:rFonts w:cs="Arial"/>
          <w:color w:val="000000" w:themeColor="text1"/>
          <w:szCs w:val="24"/>
        </w:rPr>
      </w:pPr>
    </w:p>
    <w:p w:rsidR="002A184B" w:rsidRPr="004E556A" w:rsidRDefault="00092AE0" w:rsidP="00A12F3A">
      <w:pPr>
        <w:rPr>
          <w:rFonts w:cs="Arial"/>
          <w:color w:val="FF0000"/>
          <w:szCs w:val="24"/>
        </w:rPr>
      </w:pPr>
      <w:r w:rsidRPr="0050637F">
        <w:rPr>
          <w:rFonts w:cs="Arial"/>
          <w:color w:val="000000" w:themeColor="text1"/>
          <w:szCs w:val="24"/>
        </w:rPr>
        <w:t xml:space="preserve">Data has been provided to the evaluation team on the final known status for all of the children born to parents working with Strengthening Families and whose cases have been closed. There were 148 children born to these families during the five years working with the service, of </w:t>
      </w:r>
      <w:proofErr w:type="gramStart"/>
      <w:r w:rsidRPr="0050637F">
        <w:rPr>
          <w:rFonts w:cs="Arial"/>
          <w:color w:val="000000" w:themeColor="text1"/>
          <w:szCs w:val="24"/>
        </w:rPr>
        <w:t>whom</w:t>
      </w:r>
      <w:proofErr w:type="gramEnd"/>
      <w:r w:rsidRPr="0050637F">
        <w:rPr>
          <w:rFonts w:cs="Arial"/>
          <w:color w:val="000000" w:themeColor="text1"/>
          <w:szCs w:val="24"/>
        </w:rPr>
        <w:t xml:space="preserve"> 17 were a second child other than the baby the clients were pregnant with at the time of referral.</w:t>
      </w:r>
      <w:r w:rsidR="002A184B" w:rsidRPr="0050637F">
        <w:rPr>
          <w:rFonts w:cs="Arial"/>
          <w:color w:val="000000" w:themeColor="text1"/>
          <w:szCs w:val="24"/>
        </w:rPr>
        <w:t xml:space="preserve"> These 148 children include the 38 within the evaluation sample.</w:t>
      </w:r>
      <w:r w:rsidR="00346633" w:rsidRPr="004E556A">
        <w:rPr>
          <w:rFonts w:cs="Arial"/>
          <w:color w:val="FF0000"/>
          <w:szCs w:val="24"/>
        </w:rPr>
        <w:t xml:space="preserve"> </w:t>
      </w:r>
    </w:p>
    <w:p w:rsidR="00346633" w:rsidRDefault="00346633">
      <w:pPr>
        <w:spacing w:line="240" w:lineRule="auto"/>
        <w:rPr>
          <w:rFonts w:cs="Arial"/>
          <w:color w:val="000000" w:themeColor="text1"/>
          <w:szCs w:val="24"/>
        </w:rPr>
      </w:pPr>
      <w:r>
        <w:rPr>
          <w:rFonts w:cs="Arial"/>
          <w:color w:val="000000" w:themeColor="text1"/>
          <w:szCs w:val="24"/>
        </w:rPr>
        <w:br w:type="page"/>
      </w:r>
    </w:p>
    <w:p w:rsidR="002A184B" w:rsidRPr="0050637F" w:rsidRDefault="002A184B" w:rsidP="00A12F3A">
      <w:pPr>
        <w:rPr>
          <w:rFonts w:cs="Arial"/>
          <w:color w:val="000000" w:themeColor="text1"/>
          <w:szCs w:val="24"/>
        </w:rPr>
      </w:pPr>
      <w:r w:rsidRPr="0050637F">
        <w:rPr>
          <w:rFonts w:cs="Arial"/>
          <w:color w:val="000000" w:themeColor="text1"/>
          <w:szCs w:val="24"/>
        </w:rPr>
        <w:lastRenderedPageBreak/>
        <w:t xml:space="preserve">A third of the 148 children were at Universal status at the time of case closure, while </w:t>
      </w:r>
      <w:r w:rsidR="004E556A" w:rsidRPr="0050637F">
        <w:rPr>
          <w:rFonts w:cs="Arial"/>
          <w:color w:val="000000" w:themeColor="text1"/>
          <w:szCs w:val="24"/>
        </w:rPr>
        <w:t>14% were adopted and 6% became looked after children</w:t>
      </w:r>
      <w:r w:rsidRPr="0050637F">
        <w:rPr>
          <w:rFonts w:cs="Arial"/>
          <w:color w:val="000000" w:themeColor="text1"/>
          <w:szCs w:val="24"/>
        </w:rPr>
        <w:t xml:space="preserve"> (see Table 9).</w:t>
      </w:r>
    </w:p>
    <w:p w:rsidR="002A184B" w:rsidRDefault="002A184B" w:rsidP="00A12F3A">
      <w:pPr>
        <w:rPr>
          <w:rFonts w:cs="Arial"/>
          <w:szCs w:val="24"/>
        </w:rPr>
      </w:pPr>
    </w:p>
    <w:p w:rsidR="002A184B" w:rsidRDefault="002A184B" w:rsidP="002A184B">
      <w:pPr>
        <w:jc w:val="center"/>
        <w:rPr>
          <w:rFonts w:cs="Arial"/>
          <w:szCs w:val="24"/>
        </w:rPr>
      </w:pPr>
      <w:r>
        <w:rPr>
          <w:noProof/>
          <w:lang w:eastAsia="en-GB"/>
        </w:rPr>
        <w:drawing>
          <wp:inline distT="0" distB="0" distL="0" distR="0" wp14:anchorId="4FE57CE6" wp14:editId="16CED0AC">
            <wp:extent cx="5448300" cy="4105275"/>
            <wp:effectExtent l="0" t="0" r="0" b="0"/>
            <wp:docPr id="11" name="Chart 11" descr="Bar chart showing final status of all 148 Strengthening Families children" titl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2A184B" w:rsidRDefault="002A184B" w:rsidP="00A12F3A">
      <w:pPr>
        <w:rPr>
          <w:rFonts w:cs="Arial"/>
          <w:szCs w:val="24"/>
        </w:rPr>
      </w:pPr>
    </w:p>
    <w:p w:rsidR="002A184B" w:rsidRPr="002A184B" w:rsidRDefault="002A184B" w:rsidP="00BA62C5">
      <w:pPr>
        <w:spacing w:after="120"/>
        <w:jc w:val="center"/>
        <w:rPr>
          <w:rFonts w:cs="Arial"/>
          <w:b/>
          <w:szCs w:val="24"/>
        </w:rPr>
      </w:pPr>
      <w:r w:rsidRPr="002A184B">
        <w:rPr>
          <w:rFonts w:cs="Arial"/>
          <w:b/>
          <w:szCs w:val="24"/>
        </w:rPr>
        <w:t>Table 9: Final known status of all children after case closure</w:t>
      </w:r>
    </w:p>
    <w:tbl>
      <w:tblPr>
        <w:tblStyle w:val="TableGrid"/>
        <w:tblW w:w="8093" w:type="dxa"/>
        <w:jc w:val="center"/>
        <w:tblLook w:val="04A0" w:firstRow="1" w:lastRow="0" w:firstColumn="1" w:lastColumn="0" w:noHBand="0" w:noVBand="1"/>
        <w:tblCaption w:val="Table 9"/>
        <w:tblDescription w:val="Table showing final known status of all children after case closure"/>
      </w:tblPr>
      <w:tblGrid>
        <w:gridCol w:w="3744"/>
        <w:gridCol w:w="1158"/>
        <w:gridCol w:w="1271"/>
        <w:gridCol w:w="1057"/>
        <w:gridCol w:w="1057"/>
      </w:tblGrid>
      <w:tr w:rsidR="002A184B" w:rsidRPr="0050637F" w:rsidTr="00900567">
        <w:trPr>
          <w:trHeight w:val="315"/>
          <w:tblHeader/>
          <w:jc w:val="center"/>
        </w:trPr>
        <w:tc>
          <w:tcPr>
            <w:tcW w:w="3744" w:type="dxa"/>
            <w:shd w:val="clear" w:color="auto" w:fill="E5DFEC" w:themeFill="accent4" w:themeFillTint="33"/>
            <w:noWrap/>
            <w:hideMark/>
          </w:tcPr>
          <w:p w:rsidR="002A184B" w:rsidRPr="0050637F" w:rsidRDefault="002A184B" w:rsidP="002A184B">
            <w:pPr>
              <w:spacing w:line="240" w:lineRule="auto"/>
              <w:jc w:val="center"/>
              <w:rPr>
                <w:rFonts w:eastAsia="Times New Roman" w:cs="Arial"/>
                <w:color w:val="000000" w:themeColor="text1"/>
                <w:szCs w:val="24"/>
                <w:lang w:eastAsia="en-GB"/>
              </w:rPr>
            </w:pPr>
          </w:p>
        </w:tc>
        <w:tc>
          <w:tcPr>
            <w:tcW w:w="1158" w:type="dxa"/>
            <w:shd w:val="clear" w:color="auto" w:fill="E5DFEC" w:themeFill="accent4" w:themeFillTint="33"/>
            <w:noWrap/>
            <w:hideMark/>
          </w:tcPr>
          <w:p w:rsidR="00BA62C5" w:rsidRDefault="00BA62C5" w:rsidP="00BA62C5">
            <w:pPr>
              <w:spacing w:line="240" w:lineRule="auto"/>
              <w:jc w:val="center"/>
              <w:rPr>
                <w:rFonts w:eastAsia="Times New Roman" w:cs="Arial"/>
                <w:color w:val="000000" w:themeColor="text1"/>
                <w:szCs w:val="24"/>
                <w:lang w:eastAsia="en-GB"/>
              </w:rPr>
            </w:pPr>
            <w:r>
              <w:rPr>
                <w:rFonts w:eastAsia="Times New Roman" w:cs="Arial"/>
                <w:color w:val="000000" w:themeColor="text1"/>
                <w:szCs w:val="24"/>
                <w:lang w:eastAsia="en-GB"/>
              </w:rPr>
              <w:t xml:space="preserve">First child </w:t>
            </w:r>
          </w:p>
          <w:p w:rsidR="002A184B" w:rsidRPr="0050637F" w:rsidRDefault="00BA62C5" w:rsidP="00BA62C5">
            <w:pPr>
              <w:spacing w:line="240" w:lineRule="auto"/>
              <w:jc w:val="center"/>
              <w:rPr>
                <w:rFonts w:eastAsia="Times New Roman" w:cs="Arial"/>
                <w:color w:val="000000" w:themeColor="text1"/>
                <w:szCs w:val="24"/>
                <w:lang w:eastAsia="en-GB"/>
              </w:rPr>
            </w:pPr>
            <w:r>
              <w:rPr>
                <w:rFonts w:eastAsia="Times New Roman" w:cs="Arial"/>
                <w:color w:val="000000" w:themeColor="text1"/>
                <w:szCs w:val="24"/>
                <w:lang w:eastAsia="en-GB"/>
              </w:rPr>
              <w:t>(n)</w:t>
            </w:r>
          </w:p>
        </w:tc>
        <w:tc>
          <w:tcPr>
            <w:tcW w:w="1271" w:type="dxa"/>
            <w:shd w:val="clear" w:color="auto" w:fill="E5DFEC" w:themeFill="accent4" w:themeFillTint="33"/>
            <w:noWrap/>
            <w:hideMark/>
          </w:tcPr>
          <w:p w:rsidR="002A184B" w:rsidRDefault="00BA62C5" w:rsidP="00BA62C5">
            <w:pPr>
              <w:spacing w:line="240" w:lineRule="auto"/>
              <w:jc w:val="center"/>
              <w:rPr>
                <w:rFonts w:eastAsia="Times New Roman" w:cs="Arial"/>
                <w:color w:val="000000" w:themeColor="text1"/>
                <w:szCs w:val="24"/>
                <w:lang w:eastAsia="en-GB"/>
              </w:rPr>
            </w:pPr>
            <w:r>
              <w:rPr>
                <w:rFonts w:eastAsia="Times New Roman" w:cs="Arial"/>
                <w:color w:val="000000" w:themeColor="text1"/>
                <w:szCs w:val="24"/>
                <w:lang w:eastAsia="en-GB"/>
              </w:rPr>
              <w:t>Additional child</w:t>
            </w:r>
          </w:p>
          <w:p w:rsidR="00BA62C5" w:rsidRPr="0050637F" w:rsidRDefault="00BA62C5" w:rsidP="00BA62C5">
            <w:pPr>
              <w:spacing w:line="240" w:lineRule="auto"/>
              <w:jc w:val="center"/>
              <w:rPr>
                <w:rFonts w:eastAsia="Times New Roman" w:cs="Arial"/>
                <w:color w:val="000000" w:themeColor="text1"/>
                <w:szCs w:val="24"/>
                <w:lang w:eastAsia="en-GB"/>
              </w:rPr>
            </w:pPr>
            <w:r>
              <w:rPr>
                <w:rFonts w:eastAsia="Times New Roman" w:cs="Arial"/>
                <w:color w:val="000000" w:themeColor="text1"/>
                <w:szCs w:val="24"/>
                <w:lang w:eastAsia="en-GB"/>
              </w:rPr>
              <w:t>(n)</w:t>
            </w:r>
          </w:p>
        </w:tc>
        <w:tc>
          <w:tcPr>
            <w:tcW w:w="979" w:type="dxa"/>
            <w:shd w:val="clear" w:color="auto" w:fill="E5DFEC" w:themeFill="accent4" w:themeFillTint="33"/>
            <w:noWrap/>
            <w:hideMark/>
          </w:tcPr>
          <w:p w:rsidR="002A184B" w:rsidRPr="0050637F" w:rsidRDefault="00BA62C5" w:rsidP="002A184B">
            <w:pPr>
              <w:spacing w:line="240" w:lineRule="auto"/>
              <w:jc w:val="center"/>
              <w:rPr>
                <w:rFonts w:eastAsia="Times New Roman" w:cs="Arial"/>
                <w:color w:val="000000" w:themeColor="text1"/>
                <w:szCs w:val="24"/>
                <w:lang w:eastAsia="en-GB"/>
              </w:rPr>
            </w:pPr>
            <w:r>
              <w:rPr>
                <w:rFonts w:eastAsia="Times New Roman" w:cs="Arial"/>
                <w:color w:val="000000" w:themeColor="text1"/>
                <w:szCs w:val="24"/>
                <w:lang w:eastAsia="en-GB"/>
              </w:rPr>
              <w:t>All children (n)</w:t>
            </w:r>
          </w:p>
        </w:tc>
        <w:tc>
          <w:tcPr>
            <w:tcW w:w="941" w:type="dxa"/>
            <w:shd w:val="clear" w:color="auto" w:fill="E5DFEC" w:themeFill="accent4" w:themeFillTint="33"/>
            <w:noWrap/>
            <w:hideMark/>
          </w:tcPr>
          <w:p w:rsidR="002A184B" w:rsidRPr="0050637F" w:rsidRDefault="00BA62C5" w:rsidP="002A184B">
            <w:pPr>
              <w:spacing w:line="240" w:lineRule="auto"/>
              <w:jc w:val="center"/>
              <w:rPr>
                <w:rFonts w:eastAsia="Times New Roman" w:cs="Arial"/>
                <w:color w:val="000000" w:themeColor="text1"/>
                <w:szCs w:val="24"/>
                <w:lang w:eastAsia="en-GB"/>
              </w:rPr>
            </w:pPr>
            <w:r>
              <w:rPr>
                <w:rFonts w:eastAsia="Times New Roman" w:cs="Arial"/>
                <w:color w:val="000000" w:themeColor="text1"/>
                <w:szCs w:val="24"/>
                <w:lang w:eastAsia="en-GB"/>
              </w:rPr>
              <w:t>All children (</w:t>
            </w:r>
            <w:r w:rsidR="002A184B" w:rsidRPr="0050637F">
              <w:rPr>
                <w:rFonts w:eastAsia="Times New Roman" w:cs="Arial"/>
                <w:color w:val="000000" w:themeColor="text1"/>
                <w:szCs w:val="24"/>
                <w:lang w:eastAsia="en-GB"/>
              </w:rPr>
              <w:t>%</w:t>
            </w:r>
            <w:r>
              <w:rPr>
                <w:rFonts w:eastAsia="Times New Roman" w:cs="Arial"/>
                <w:color w:val="000000" w:themeColor="text1"/>
                <w:szCs w:val="24"/>
                <w:lang w:eastAsia="en-GB"/>
              </w:rPr>
              <w:t>)</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Looked after child</w:t>
            </w:r>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9</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0</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9</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6%</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Adoption</w:t>
            </w:r>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19</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2</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21</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14%</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Child Protection Plan</w:t>
            </w:r>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10</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3</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13</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9%</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Child in Need</w:t>
            </w:r>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10</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0</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10</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7%</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Special Guardianship Order</w:t>
            </w:r>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11</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12</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8%</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Early Help</w:t>
            </w:r>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10</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11</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7%</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Universal</w:t>
            </w:r>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41</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9</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50</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34%</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Unborn</w:t>
            </w:r>
            <w:bookmarkStart w:id="19" w:name="_GoBack"/>
            <w:bookmarkEnd w:id="19"/>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0</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Miscarriage/abortion/deceased</w:t>
            </w:r>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13</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14</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9%</w:t>
            </w:r>
          </w:p>
        </w:tc>
      </w:tr>
      <w:tr w:rsidR="002A184B" w:rsidRPr="0050637F" w:rsidTr="00BA62C5">
        <w:trPr>
          <w:trHeight w:val="315"/>
          <w:jc w:val="center"/>
        </w:trPr>
        <w:tc>
          <w:tcPr>
            <w:tcW w:w="3744" w:type="dxa"/>
            <w:noWrap/>
            <w:hideMark/>
          </w:tcPr>
          <w:p w:rsidR="002A184B" w:rsidRPr="0050637F" w:rsidRDefault="002A184B" w:rsidP="002A184B">
            <w:pPr>
              <w:spacing w:line="240" w:lineRule="auto"/>
              <w:rPr>
                <w:rFonts w:eastAsia="Times New Roman" w:cs="Arial"/>
                <w:color w:val="000000" w:themeColor="text1"/>
                <w:szCs w:val="24"/>
                <w:lang w:eastAsia="en-GB"/>
              </w:rPr>
            </w:pPr>
            <w:r w:rsidRPr="0050637F">
              <w:rPr>
                <w:rFonts w:eastAsia="Times New Roman" w:cs="Arial"/>
                <w:color w:val="000000" w:themeColor="text1"/>
                <w:szCs w:val="24"/>
                <w:lang w:eastAsia="en-GB"/>
              </w:rPr>
              <w:t>Moved to another LA</w:t>
            </w:r>
          </w:p>
        </w:tc>
        <w:tc>
          <w:tcPr>
            <w:tcW w:w="1158"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7</w:t>
            </w:r>
          </w:p>
        </w:tc>
        <w:tc>
          <w:tcPr>
            <w:tcW w:w="127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0</w:t>
            </w:r>
          </w:p>
        </w:tc>
        <w:tc>
          <w:tcPr>
            <w:tcW w:w="979"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7</w:t>
            </w:r>
          </w:p>
        </w:tc>
        <w:tc>
          <w:tcPr>
            <w:tcW w:w="941" w:type="dxa"/>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5%</w:t>
            </w:r>
          </w:p>
        </w:tc>
      </w:tr>
      <w:tr w:rsidR="002A184B" w:rsidRPr="0050637F" w:rsidTr="00BA62C5">
        <w:trPr>
          <w:trHeight w:val="315"/>
          <w:jc w:val="center"/>
        </w:trPr>
        <w:tc>
          <w:tcPr>
            <w:tcW w:w="3744" w:type="dxa"/>
            <w:shd w:val="clear" w:color="auto" w:fill="E5DFEC" w:themeFill="accent4" w:themeFillTint="33"/>
            <w:noWrap/>
            <w:hideMark/>
          </w:tcPr>
          <w:p w:rsidR="002A184B" w:rsidRPr="0050637F" w:rsidRDefault="002A184B" w:rsidP="002A184B">
            <w:pPr>
              <w:spacing w:line="240" w:lineRule="auto"/>
              <w:rPr>
                <w:rFonts w:eastAsia="Times New Roman" w:cs="Arial"/>
                <w:color w:val="000000" w:themeColor="text1"/>
                <w:szCs w:val="24"/>
                <w:lang w:eastAsia="en-GB"/>
              </w:rPr>
            </w:pPr>
          </w:p>
        </w:tc>
        <w:tc>
          <w:tcPr>
            <w:tcW w:w="1158" w:type="dxa"/>
            <w:shd w:val="clear" w:color="auto" w:fill="E5DFEC" w:themeFill="accent4" w:themeFillTint="33"/>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131</w:t>
            </w:r>
          </w:p>
        </w:tc>
        <w:tc>
          <w:tcPr>
            <w:tcW w:w="1271" w:type="dxa"/>
            <w:shd w:val="clear" w:color="auto" w:fill="E5DFEC" w:themeFill="accent4" w:themeFillTint="33"/>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17</w:t>
            </w:r>
          </w:p>
        </w:tc>
        <w:tc>
          <w:tcPr>
            <w:tcW w:w="979" w:type="dxa"/>
            <w:shd w:val="clear" w:color="auto" w:fill="E5DFEC" w:themeFill="accent4" w:themeFillTint="33"/>
            <w:noWrap/>
            <w:hideMark/>
          </w:tcPr>
          <w:p w:rsidR="002A184B" w:rsidRPr="0050637F" w:rsidRDefault="002A184B" w:rsidP="002A184B">
            <w:pPr>
              <w:spacing w:line="240" w:lineRule="auto"/>
              <w:jc w:val="center"/>
              <w:rPr>
                <w:rFonts w:eastAsia="Times New Roman" w:cs="Arial"/>
                <w:color w:val="000000" w:themeColor="text1"/>
                <w:szCs w:val="24"/>
                <w:lang w:eastAsia="en-GB"/>
              </w:rPr>
            </w:pPr>
            <w:r w:rsidRPr="0050637F">
              <w:rPr>
                <w:rFonts w:eastAsia="Times New Roman" w:cs="Arial"/>
                <w:color w:val="000000" w:themeColor="text1"/>
                <w:szCs w:val="24"/>
                <w:lang w:eastAsia="en-GB"/>
              </w:rPr>
              <w:t>148</w:t>
            </w:r>
          </w:p>
        </w:tc>
        <w:tc>
          <w:tcPr>
            <w:tcW w:w="941" w:type="dxa"/>
            <w:shd w:val="clear" w:color="auto" w:fill="E5DFEC" w:themeFill="accent4" w:themeFillTint="33"/>
            <w:noWrap/>
            <w:hideMark/>
          </w:tcPr>
          <w:p w:rsidR="002A184B" w:rsidRPr="0050637F" w:rsidRDefault="00BA62C5" w:rsidP="002A184B">
            <w:pPr>
              <w:spacing w:line="240" w:lineRule="auto"/>
              <w:jc w:val="center"/>
              <w:rPr>
                <w:rFonts w:eastAsia="Times New Roman" w:cs="Arial"/>
                <w:color w:val="000000" w:themeColor="text1"/>
                <w:szCs w:val="24"/>
                <w:lang w:eastAsia="en-GB"/>
              </w:rPr>
            </w:pPr>
            <w:r>
              <w:rPr>
                <w:rFonts w:eastAsia="Times New Roman" w:cs="Arial"/>
                <w:color w:val="000000" w:themeColor="text1"/>
                <w:szCs w:val="24"/>
                <w:lang w:eastAsia="en-GB"/>
              </w:rPr>
              <w:t>100%</w:t>
            </w:r>
          </w:p>
        </w:tc>
      </w:tr>
    </w:tbl>
    <w:p w:rsidR="00092AE0" w:rsidRPr="0050637F" w:rsidRDefault="00092AE0" w:rsidP="002A184B">
      <w:pPr>
        <w:jc w:val="center"/>
        <w:rPr>
          <w:rFonts w:cs="Arial"/>
          <w:color w:val="000000" w:themeColor="text1"/>
          <w:szCs w:val="24"/>
        </w:rPr>
      </w:pPr>
    </w:p>
    <w:p w:rsidR="00BA62C5" w:rsidRDefault="00BA62C5">
      <w:pPr>
        <w:spacing w:line="240" w:lineRule="auto"/>
        <w:rPr>
          <w:b/>
        </w:rPr>
      </w:pPr>
      <w:r>
        <w:rPr>
          <w:b/>
        </w:rPr>
        <w:br w:type="page"/>
      </w:r>
    </w:p>
    <w:p w:rsidR="0007642E" w:rsidRPr="0007642E" w:rsidRDefault="002B5880" w:rsidP="00AF5720">
      <w:pPr>
        <w:rPr>
          <w:b/>
        </w:rPr>
      </w:pPr>
      <w:r>
        <w:rPr>
          <w:b/>
        </w:rPr>
        <w:lastRenderedPageBreak/>
        <w:t>Practitioner reported outcomes</w:t>
      </w:r>
    </w:p>
    <w:p w:rsidR="00151C50" w:rsidRDefault="00151C50" w:rsidP="00AF5720">
      <w:r>
        <w:t>Practitioners noted other positive outcomes achieved for clients at the three year stage:</w:t>
      </w:r>
    </w:p>
    <w:p w:rsidR="000A0688" w:rsidRDefault="00151C50" w:rsidP="00B10A13">
      <w:pPr>
        <w:pStyle w:val="ListParagraph"/>
        <w:numPr>
          <w:ilvl w:val="0"/>
          <w:numId w:val="10"/>
        </w:numPr>
        <w:ind w:left="714" w:hanging="357"/>
      </w:pPr>
      <w:r>
        <w:t>Continuous</w:t>
      </w:r>
      <w:r w:rsidR="000A0688">
        <w:t>/</w:t>
      </w:r>
      <w:r>
        <w:t>good engagement (1</w:t>
      </w:r>
      <w:r w:rsidR="000A0688">
        <w:t>1 women and 8 men</w:t>
      </w:r>
      <w:r>
        <w:t>) or engagement with the service (1</w:t>
      </w:r>
      <w:r w:rsidR="005E5A4A">
        <w:t>0 women and 6 men</w:t>
      </w:r>
      <w:r>
        <w:t>).</w:t>
      </w:r>
    </w:p>
    <w:p w:rsidR="000A0688" w:rsidRDefault="000A0688" w:rsidP="00B10A13">
      <w:pPr>
        <w:pStyle w:val="ListParagraph"/>
        <w:numPr>
          <w:ilvl w:val="0"/>
          <w:numId w:val="10"/>
        </w:numPr>
        <w:ind w:left="714" w:hanging="357"/>
      </w:pPr>
      <w:r>
        <w:t>Communicating well</w:t>
      </w:r>
      <w:r w:rsidR="005E5A4A">
        <w:t xml:space="preserve"> (2 women and 2 men</w:t>
      </w:r>
      <w:r>
        <w:t>).</w:t>
      </w:r>
    </w:p>
    <w:p w:rsidR="000A0688" w:rsidRDefault="000A0688" w:rsidP="00B10A13">
      <w:pPr>
        <w:pStyle w:val="ListParagraph"/>
        <w:numPr>
          <w:ilvl w:val="0"/>
          <w:numId w:val="10"/>
        </w:numPr>
        <w:ind w:left="714" w:hanging="357"/>
      </w:pPr>
      <w:r>
        <w:t>A</w:t>
      </w:r>
      <w:r w:rsidR="00151C50">
        <w:t>ccessing services</w:t>
      </w:r>
      <w:r>
        <w:t>/courses (</w:t>
      </w:r>
      <w:r w:rsidR="005E5A4A">
        <w:t>16 women and 8 men</w:t>
      </w:r>
      <w:r>
        <w:t>).</w:t>
      </w:r>
    </w:p>
    <w:p w:rsidR="000A0688" w:rsidRDefault="000A0688" w:rsidP="00B10A13">
      <w:pPr>
        <w:pStyle w:val="ListParagraph"/>
        <w:numPr>
          <w:ilvl w:val="0"/>
          <w:numId w:val="10"/>
        </w:numPr>
        <w:ind w:left="714" w:hanging="357"/>
      </w:pPr>
      <w:r>
        <w:t>P</w:t>
      </w:r>
      <w:r w:rsidR="00151C50">
        <w:t>ositive relationship</w:t>
      </w:r>
      <w:r>
        <w:t>s (</w:t>
      </w:r>
      <w:r w:rsidR="005E5A4A">
        <w:t>6 women and 5 men</w:t>
      </w:r>
      <w:r>
        <w:t>).</w:t>
      </w:r>
    </w:p>
    <w:p w:rsidR="000A0688" w:rsidRDefault="000A0688" w:rsidP="00B10A13">
      <w:pPr>
        <w:pStyle w:val="ListParagraph"/>
        <w:numPr>
          <w:ilvl w:val="0"/>
          <w:numId w:val="10"/>
        </w:numPr>
        <w:ind w:left="714" w:hanging="357"/>
      </w:pPr>
      <w:r w:rsidRPr="000A0688">
        <w:t>Good/improved home conditions</w:t>
      </w:r>
      <w:r>
        <w:t xml:space="preserve"> (</w:t>
      </w:r>
      <w:r w:rsidR="005E5A4A">
        <w:t>5 women and 4 men</w:t>
      </w:r>
      <w:r>
        <w:t>).</w:t>
      </w:r>
    </w:p>
    <w:p w:rsidR="000A0688" w:rsidRDefault="00151C50" w:rsidP="00B10A13">
      <w:pPr>
        <w:pStyle w:val="ListParagraph"/>
        <w:numPr>
          <w:ilvl w:val="0"/>
          <w:numId w:val="10"/>
        </w:numPr>
        <w:ind w:left="714" w:hanging="357"/>
      </w:pPr>
      <w:r>
        <w:t>Employ</w:t>
      </w:r>
      <w:r w:rsidR="000A0688">
        <w:t>ment/volunteering/education (</w:t>
      </w:r>
      <w:r w:rsidR="005E5A4A">
        <w:t>4 women and 4 men</w:t>
      </w:r>
      <w:r w:rsidR="000A0688">
        <w:t>).</w:t>
      </w:r>
    </w:p>
    <w:p w:rsidR="000A0688" w:rsidRDefault="000A0688" w:rsidP="00B10A13">
      <w:pPr>
        <w:pStyle w:val="ListParagraph"/>
        <w:numPr>
          <w:ilvl w:val="0"/>
          <w:numId w:val="10"/>
        </w:numPr>
        <w:ind w:left="714" w:hanging="357"/>
      </w:pPr>
      <w:proofErr w:type="gramStart"/>
      <w:r>
        <w:t>C</w:t>
      </w:r>
      <w:r w:rsidR="00151C50">
        <w:t>hild</w:t>
      </w:r>
      <w:r>
        <w:t>(</w:t>
      </w:r>
      <w:proofErr w:type="spellStart"/>
      <w:proofErr w:type="gramEnd"/>
      <w:r w:rsidR="00151C50">
        <w:t>ren</w:t>
      </w:r>
      <w:proofErr w:type="spellEnd"/>
      <w:r>
        <w:t>)</w:t>
      </w:r>
      <w:r w:rsidR="00151C50">
        <w:t xml:space="preserve"> remain</w:t>
      </w:r>
      <w:r>
        <w:t>ing</w:t>
      </w:r>
      <w:r w:rsidR="00151C50">
        <w:t xml:space="preserve"> in parents</w:t>
      </w:r>
      <w:r>
        <w:t>’ care (</w:t>
      </w:r>
      <w:r w:rsidR="005E5A4A">
        <w:t>7 women and 5 men</w:t>
      </w:r>
      <w:r>
        <w:t>).</w:t>
      </w:r>
    </w:p>
    <w:p w:rsidR="000A0688" w:rsidRDefault="000A0688" w:rsidP="00B10A13">
      <w:pPr>
        <w:pStyle w:val="ListParagraph"/>
        <w:numPr>
          <w:ilvl w:val="0"/>
          <w:numId w:val="10"/>
        </w:numPr>
        <w:ind w:left="714" w:hanging="357"/>
      </w:pPr>
      <w:r>
        <w:t>Engaging/re-engaging</w:t>
      </w:r>
      <w:r w:rsidR="00151C50">
        <w:t xml:space="preserve"> contact with previous </w:t>
      </w:r>
      <w:proofErr w:type="gramStart"/>
      <w:r w:rsidR="00151C50">
        <w:t>child</w:t>
      </w:r>
      <w:r>
        <w:t>(</w:t>
      </w:r>
      <w:proofErr w:type="spellStart"/>
      <w:proofErr w:type="gramEnd"/>
      <w:r>
        <w:t>ren</w:t>
      </w:r>
      <w:proofErr w:type="spellEnd"/>
      <w:r>
        <w:t>) (1</w:t>
      </w:r>
      <w:r w:rsidR="005E5A4A">
        <w:t>0 women and 4 men</w:t>
      </w:r>
      <w:r>
        <w:t>).</w:t>
      </w:r>
    </w:p>
    <w:p w:rsidR="000A0688" w:rsidRDefault="000A0688" w:rsidP="00B10A13">
      <w:pPr>
        <w:pStyle w:val="ListParagraph"/>
        <w:numPr>
          <w:ilvl w:val="0"/>
          <w:numId w:val="10"/>
        </w:numPr>
        <w:ind w:left="714" w:hanging="357"/>
      </w:pPr>
      <w:r>
        <w:t>M</w:t>
      </w:r>
      <w:r w:rsidR="00151C50">
        <w:t>aintain</w:t>
      </w:r>
      <w:r>
        <w:t>ing</w:t>
      </w:r>
      <w:r w:rsidR="00151C50">
        <w:t xml:space="preserve"> positive change</w:t>
      </w:r>
      <w:r>
        <w:t xml:space="preserve"> (</w:t>
      </w:r>
      <w:r w:rsidR="005E5A4A">
        <w:t>2 women and 2 men</w:t>
      </w:r>
      <w:r>
        <w:t>).</w:t>
      </w:r>
    </w:p>
    <w:p w:rsidR="000A0688" w:rsidRDefault="00151C50" w:rsidP="00B10A13">
      <w:pPr>
        <w:pStyle w:val="ListParagraph"/>
        <w:numPr>
          <w:ilvl w:val="0"/>
          <w:numId w:val="10"/>
        </w:numPr>
        <w:ind w:left="714" w:hanging="357"/>
      </w:pPr>
      <w:r>
        <w:t>Children in Nursery provision</w:t>
      </w:r>
      <w:r w:rsidR="000A0688">
        <w:t>/school (</w:t>
      </w:r>
      <w:r w:rsidR="005E5A4A">
        <w:t>1</w:t>
      </w:r>
      <w:r w:rsidR="000A0688">
        <w:t xml:space="preserve">7 </w:t>
      </w:r>
      <w:r w:rsidR="005E5A4A">
        <w:t>women and 10 men</w:t>
      </w:r>
      <w:r w:rsidR="000A0688">
        <w:t>).</w:t>
      </w:r>
    </w:p>
    <w:p w:rsidR="000A0688" w:rsidRDefault="000A0688" w:rsidP="00B10A13">
      <w:pPr>
        <w:pStyle w:val="ListParagraph"/>
        <w:numPr>
          <w:ilvl w:val="0"/>
          <w:numId w:val="10"/>
        </w:numPr>
        <w:ind w:left="714" w:hanging="357"/>
      </w:pPr>
      <w:r>
        <w:t>Financial outcomes (</w:t>
      </w:r>
      <w:r w:rsidR="005E5A4A">
        <w:t>4 women and 4 men</w:t>
      </w:r>
      <w:r>
        <w:t>).</w:t>
      </w:r>
    </w:p>
    <w:p w:rsidR="00E3423D" w:rsidRDefault="00E3423D" w:rsidP="00B10A13">
      <w:pPr>
        <w:pStyle w:val="ListParagraph"/>
        <w:numPr>
          <w:ilvl w:val="0"/>
          <w:numId w:val="10"/>
        </w:numPr>
      </w:pPr>
      <w:r>
        <w:t>C</w:t>
      </w:r>
      <w:r w:rsidRPr="00E3423D">
        <w:t>hildren being in school and full engagement (2 women and 2 men)</w:t>
      </w:r>
      <w:r>
        <w:t>.</w:t>
      </w:r>
    </w:p>
    <w:p w:rsidR="00E3423D" w:rsidRDefault="00E3423D" w:rsidP="009F5290">
      <w:pPr>
        <w:autoSpaceDE w:val="0"/>
        <w:autoSpaceDN w:val="0"/>
        <w:adjustRightInd w:val="0"/>
        <w:rPr>
          <w:rFonts w:cs="Arial"/>
        </w:rPr>
      </w:pPr>
    </w:p>
    <w:p w:rsidR="006D2681" w:rsidRPr="00A7110C" w:rsidRDefault="00E3423D" w:rsidP="00E3423D">
      <w:pPr>
        <w:autoSpaceDE w:val="0"/>
        <w:autoSpaceDN w:val="0"/>
        <w:adjustRightInd w:val="0"/>
        <w:rPr>
          <w:rFonts w:cs="Arial"/>
        </w:rPr>
      </w:pPr>
      <w:r>
        <w:rPr>
          <w:rFonts w:cs="Arial"/>
        </w:rPr>
        <w:t xml:space="preserve">Other outcomes </w:t>
      </w:r>
      <w:r w:rsidR="005E5A4A">
        <w:rPr>
          <w:rFonts w:cs="Arial"/>
        </w:rPr>
        <w:t xml:space="preserve">recorded </w:t>
      </w:r>
      <w:r>
        <w:rPr>
          <w:rFonts w:cs="Arial"/>
        </w:rPr>
        <w:t xml:space="preserve">by one or two clients each </w:t>
      </w:r>
      <w:r w:rsidR="005E5A4A">
        <w:rPr>
          <w:rFonts w:cs="Arial"/>
        </w:rPr>
        <w:t>includ</w:t>
      </w:r>
      <w:r>
        <w:rPr>
          <w:rFonts w:cs="Arial"/>
        </w:rPr>
        <w:t>ed:</w:t>
      </w:r>
      <w:r w:rsidR="005E5A4A">
        <w:rPr>
          <w:rFonts w:cs="Arial"/>
        </w:rPr>
        <w:t xml:space="preserve"> improved confidence, determination and resilience</w:t>
      </w:r>
      <w:r>
        <w:rPr>
          <w:rFonts w:cs="Arial"/>
        </w:rPr>
        <w:t>;</w:t>
      </w:r>
      <w:r w:rsidR="005E5A4A">
        <w:rPr>
          <w:rFonts w:cs="Arial"/>
        </w:rPr>
        <w:t xml:space="preserve"> coping well with pregnancy</w:t>
      </w:r>
      <w:r>
        <w:rPr>
          <w:rFonts w:cs="Arial"/>
        </w:rPr>
        <w:t xml:space="preserve"> or a new baby;</w:t>
      </w:r>
      <w:r w:rsidR="005E5A4A">
        <w:rPr>
          <w:rFonts w:cs="Arial"/>
        </w:rPr>
        <w:t xml:space="preserve"> </w:t>
      </w:r>
      <w:r w:rsidR="005E5A4A" w:rsidRPr="005E5A4A">
        <w:rPr>
          <w:rFonts w:cs="Arial"/>
        </w:rPr>
        <w:t>strong extended family relationships</w:t>
      </w:r>
      <w:r>
        <w:rPr>
          <w:rFonts w:cs="Arial"/>
        </w:rPr>
        <w:t>;</w:t>
      </w:r>
      <w:r w:rsidR="005E5A4A" w:rsidRPr="005E5A4A">
        <w:rPr>
          <w:rFonts w:cs="Arial"/>
        </w:rPr>
        <w:t xml:space="preserve"> </w:t>
      </w:r>
      <w:r w:rsidR="005E5A4A">
        <w:rPr>
          <w:rFonts w:cs="Arial"/>
        </w:rPr>
        <w:t>passing a driving test</w:t>
      </w:r>
      <w:r>
        <w:rPr>
          <w:rFonts w:cs="Arial"/>
        </w:rPr>
        <w:t>;</w:t>
      </w:r>
      <w:r w:rsidR="005E5A4A">
        <w:rPr>
          <w:rFonts w:cs="Arial"/>
        </w:rPr>
        <w:t xml:space="preserve"> moving house</w:t>
      </w:r>
      <w:r>
        <w:rPr>
          <w:rFonts w:cs="Arial"/>
        </w:rPr>
        <w:t>;</w:t>
      </w:r>
      <w:r w:rsidR="005E5A4A">
        <w:rPr>
          <w:rFonts w:cs="Arial"/>
        </w:rPr>
        <w:t xml:space="preserve"> e</w:t>
      </w:r>
      <w:r>
        <w:rPr>
          <w:rFonts w:cs="Arial"/>
        </w:rPr>
        <w:t>ngaging in community activities; a</w:t>
      </w:r>
      <w:r w:rsidR="006D2681" w:rsidRPr="00A7110C">
        <w:rPr>
          <w:rFonts w:cs="Arial"/>
        </w:rPr>
        <w:t>ddressing health concerns</w:t>
      </w:r>
      <w:r>
        <w:rPr>
          <w:rFonts w:cs="Arial"/>
        </w:rPr>
        <w:t>;</w:t>
      </w:r>
      <w:r w:rsidR="00A7110C" w:rsidRPr="00A7110C">
        <w:rPr>
          <w:rFonts w:cs="Arial"/>
        </w:rPr>
        <w:t xml:space="preserve"> </w:t>
      </w:r>
      <w:r w:rsidR="006D2681" w:rsidRPr="00A7110C">
        <w:rPr>
          <w:rFonts w:cs="Arial"/>
        </w:rPr>
        <w:t>engaging with previous children</w:t>
      </w:r>
      <w:r>
        <w:rPr>
          <w:rFonts w:cs="Arial"/>
        </w:rPr>
        <w:t>; s</w:t>
      </w:r>
      <w:r w:rsidR="006D2681" w:rsidRPr="00A7110C">
        <w:rPr>
          <w:rFonts w:cs="Arial"/>
        </w:rPr>
        <w:t>hared care of previous children</w:t>
      </w:r>
      <w:r>
        <w:rPr>
          <w:rFonts w:cs="Arial"/>
        </w:rPr>
        <w:t xml:space="preserve">; employment; </w:t>
      </w:r>
      <w:r w:rsidR="00A7110C">
        <w:rPr>
          <w:rFonts w:cs="Arial"/>
        </w:rPr>
        <w:t>child</w:t>
      </w:r>
      <w:r>
        <w:rPr>
          <w:rFonts w:cs="Arial"/>
        </w:rPr>
        <w:t>ren</w:t>
      </w:r>
      <w:r w:rsidR="00A7110C">
        <w:rPr>
          <w:rFonts w:cs="Arial"/>
        </w:rPr>
        <w:t xml:space="preserve"> being s</w:t>
      </w:r>
      <w:r w:rsidR="006D2681" w:rsidRPr="00A7110C">
        <w:rPr>
          <w:rFonts w:cs="Arial"/>
        </w:rPr>
        <w:t>chool ready</w:t>
      </w:r>
      <w:r w:rsidR="00A7110C">
        <w:rPr>
          <w:rFonts w:cs="Arial"/>
        </w:rPr>
        <w:t xml:space="preserve"> </w:t>
      </w:r>
      <w:r>
        <w:rPr>
          <w:rFonts w:cs="Arial"/>
        </w:rPr>
        <w:t xml:space="preserve">or </w:t>
      </w:r>
      <w:r w:rsidR="006D2681" w:rsidRPr="00A7110C">
        <w:rPr>
          <w:rFonts w:cs="Arial"/>
        </w:rPr>
        <w:t xml:space="preserve">attending </w:t>
      </w:r>
      <w:r w:rsidR="00A7110C">
        <w:rPr>
          <w:rFonts w:cs="Arial"/>
        </w:rPr>
        <w:t>s</w:t>
      </w:r>
      <w:r w:rsidR="006D2681" w:rsidRPr="00A7110C">
        <w:rPr>
          <w:rFonts w:cs="Arial"/>
        </w:rPr>
        <w:t>chool</w:t>
      </w:r>
      <w:r>
        <w:rPr>
          <w:rFonts w:cs="Arial"/>
        </w:rPr>
        <w:t xml:space="preserve">; </w:t>
      </w:r>
      <w:r w:rsidR="00A7110C">
        <w:rPr>
          <w:rFonts w:cs="Arial"/>
        </w:rPr>
        <w:t>attending Health appointment</w:t>
      </w:r>
      <w:r w:rsidR="00A7110C" w:rsidRPr="00A7110C">
        <w:rPr>
          <w:rFonts w:cs="Arial"/>
        </w:rPr>
        <w:t>s</w:t>
      </w:r>
      <w:r>
        <w:rPr>
          <w:rFonts w:cs="Arial"/>
        </w:rPr>
        <w:t xml:space="preserve">; improved home conditions; and </w:t>
      </w:r>
      <w:r w:rsidR="006D2681" w:rsidRPr="00A7110C">
        <w:rPr>
          <w:rFonts w:cs="Arial"/>
        </w:rPr>
        <w:t>engaging well with older children</w:t>
      </w:r>
      <w:r>
        <w:rPr>
          <w:rFonts w:cs="Arial"/>
        </w:rPr>
        <w:t>.</w:t>
      </w:r>
    </w:p>
    <w:p w:rsidR="000A0688" w:rsidRDefault="000A0688" w:rsidP="009F5290">
      <w:pPr>
        <w:autoSpaceDE w:val="0"/>
        <w:autoSpaceDN w:val="0"/>
        <w:adjustRightInd w:val="0"/>
        <w:rPr>
          <w:rFonts w:cs="Arial"/>
        </w:rPr>
      </w:pPr>
    </w:p>
    <w:p w:rsidR="00977595" w:rsidRDefault="00977595">
      <w:pPr>
        <w:spacing w:line="240" w:lineRule="auto"/>
        <w:rPr>
          <w:rFonts w:cs="Arial"/>
          <w:b/>
        </w:rPr>
      </w:pPr>
      <w:r>
        <w:rPr>
          <w:rFonts w:cs="Arial"/>
          <w:b/>
        </w:rPr>
        <w:br w:type="page"/>
      </w:r>
    </w:p>
    <w:p w:rsidR="000A0688" w:rsidRPr="008E0070" w:rsidRDefault="008E0070" w:rsidP="009F5290">
      <w:pPr>
        <w:autoSpaceDE w:val="0"/>
        <w:autoSpaceDN w:val="0"/>
        <w:adjustRightInd w:val="0"/>
        <w:rPr>
          <w:rFonts w:cs="Arial"/>
          <w:b/>
        </w:rPr>
      </w:pPr>
      <w:r w:rsidRPr="008E0070">
        <w:rPr>
          <w:rFonts w:cs="Arial"/>
          <w:b/>
        </w:rPr>
        <w:lastRenderedPageBreak/>
        <w:t>School readiness of children</w:t>
      </w:r>
    </w:p>
    <w:p w:rsidR="008E0070" w:rsidRDefault="008E0070" w:rsidP="009F5290">
      <w:pPr>
        <w:autoSpaceDE w:val="0"/>
        <w:autoSpaceDN w:val="0"/>
        <w:adjustRightInd w:val="0"/>
        <w:rPr>
          <w:rFonts w:cs="Arial"/>
        </w:rPr>
      </w:pPr>
      <w:r>
        <w:rPr>
          <w:rFonts w:cs="Arial"/>
        </w:rPr>
        <w:t xml:space="preserve">Data is available for 4 children of Strengthening Families clients in terms of whether they had achieved a good level of development by age 5 (according to the Early Years Foundation Stage data reported to Ofsted). Unfortunately, due to the </w:t>
      </w:r>
      <w:proofErr w:type="spellStart"/>
      <w:r>
        <w:rPr>
          <w:rFonts w:cs="Arial"/>
        </w:rPr>
        <w:t>Covid</w:t>
      </w:r>
      <w:proofErr w:type="spellEnd"/>
      <w:r>
        <w:rPr>
          <w:rFonts w:cs="Arial"/>
        </w:rPr>
        <w:t xml:space="preserve"> 19 situation, data on the children who will be 5 by the end of the school year of 2019/20 will not be collected.</w:t>
      </w:r>
    </w:p>
    <w:p w:rsidR="008E0070" w:rsidRDefault="008E0070" w:rsidP="009F5290">
      <w:pPr>
        <w:autoSpaceDE w:val="0"/>
        <w:autoSpaceDN w:val="0"/>
        <w:adjustRightInd w:val="0"/>
        <w:rPr>
          <w:rFonts w:cs="Arial"/>
        </w:rPr>
      </w:pPr>
    </w:p>
    <w:p w:rsidR="008E0070" w:rsidRDefault="008E0070" w:rsidP="009F5290">
      <w:pPr>
        <w:autoSpaceDE w:val="0"/>
        <w:autoSpaceDN w:val="0"/>
        <w:adjustRightInd w:val="0"/>
        <w:rPr>
          <w:rFonts w:cs="Arial"/>
        </w:rPr>
      </w:pPr>
      <w:r>
        <w:rPr>
          <w:rFonts w:cs="Arial"/>
        </w:rPr>
        <w:t>In the school year 2018/19, 67.7% of all children in Salford achieved a Good Level of Development by the end of the Reception Year. However, the proportion of looked after children achieving this was just 50% while the proportion of children receiving free school meals (used as a proxy for poverty/disadvantage) was 60.1%.</w:t>
      </w:r>
    </w:p>
    <w:p w:rsidR="00497471" w:rsidRDefault="00497471" w:rsidP="009F5290">
      <w:pPr>
        <w:autoSpaceDE w:val="0"/>
        <w:autoSpaceDN w:val="0"/>
        <w:adjustRightInd w:val="0"/>
        <w:rPr>
          <w:rFonts w:cs="Arial"/>
        </w:rPr>
      </w:pPr>
    </w:p>
    <w:p w:rsidR="00497471" w:rsidRDefault="00497471" w:rsidP="009F5290">
      <w:pPr>
        <w:autoSpaceDE w:val="0"/>
        <w:autoSpaceDN w:val="0"/>
        <w:adjustRightInd w:val="0"/>
        <w:rPr>
          <w:rFonts w:cs="Arial"/>
        </w:rPr>
      </w:pPr>
      <w:r>
        <w:rPr>
          <w:rFonts w:cs="Arial"/>
        </w:rPr>
        <w:t>Three out of the four children of parents being supported by Strengthening Families achieved a Good Level of Development by age 5. Although caution must be taken with this data as the number is very small, it does appear as though the children of Strengthening Families parents have performed better than looked after children.</w:t>
      </w:r>
    </w:p>
    <w:p w:rsidR="00475D0C" w:rsidRDefault="008E0070" w:rsidP="00346633">
      <w:pPr>
        <w:autoSpaceDE w:val="0"/>
        <w:autoSpaceDN w:val="0"/>
        <w:adjustRightInd w:val="0"/>
        <w:jc w:val="center"/>
      </w:pPr>
      <w:r>
        <w:rPr>
          <w:noProof/>
          <w:lang w:eastAsia="en-GB"/>
        </w:rPr>
        <w:drawing>
          <wp:inline distT="0" distB="0" distL="0" distR="0" wp14:anchorId="3E86E795" wp14:editId="0F0208A2">
            <wp:extent cx="5229225" cy="2695575"/>
            <wp:effectExtent l="0" t="0" r="0" b="0"/>
            <wp:docPr id="7" name="Chart 7" descr="Bar chart showign percentage of children in Salford achieving a Good Level of Development at EYFS" titl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bookmarkStart w:id="20" w:name="_Toc4656403"/>
    </w:p>
    <w:p w:rsidR="00475D0C" w:rsidRDefault="00475D0C">
      <w:pPr>
        <w:rPr>
          <w:rFonts w:eastAsia="MS Gothic" w:cs="Arial"/>
          <w:b/>
          <w:bCs/>
          <w:noProof/>
          <w:color w:val="7030A0"/>
          <w:sz w:val="44"/>
          <w:szCs w:val="44"/>
          <w:lang w:eastAsia="en-GB"/>
        </w:rPr>
      </w:pPr>
      <w:r>
        <w:br w:type="page"/>
      </w:r>
    </w:p>
    <w:p w:rsidR="00475D0C" w:rsidRDefault="00475D0C" w:rsidP="00475D0C">
      <w:pPr>
        <w:pStyle w:val="Heading1"/>
      </w:pPr>
      <w:bookmarkStart w:id="21" w:name="_Toc40767819"/>
      <w:r>
        <w:lastRenderedPageBreak/>
        <w:t>Feedback from practitioners and parents</w:t>
      </w:r>
      <w:bookmarkEnd w:id="21"/>
    </w:p>
    <w:p w:rsidR="00475D0C" w:rsidRDefault="00475D0C" w:rsidP="00475D0C"/>
    <w:p w:rsidR="00A2407B" w:rsidRDefault="00A2407B" w:rsidP="00B83BD6">
      <w:r>
        <w:t>Qualitative feedback was collected via face to face interviews, phone interviews and a focus group from:</w:t>
      </w:r>
    </w:p>
    <w:p w:rsidR="00A2407B" w:rsidRDefault="00A2407B" w:rsidP="00B10A13">
      <w:pPr>
        <w:pStyle w:val="ListParagraph"/>
        <w:numPr>
          <w:ilvl w:val="0"/>
          <w:numId w:val="12"/>
        </w:numPr>
      </w:pPr>
      <w:r>
        <w:t>11</w:t>
      </w:r>
      <w:r w:rsidR="00475D0C">
        <w:t xml:space="preserve"> parents </w:t>
      </w:r>
      <w:r>
        <w:t>(8</w:t>
      </w:r>
      <w:r w:rsidR="00475D0C">
        <w:t xml:space="preserve"> mothers and </w:t>
      </w:r>
      <w:r>
        <w:t>3</w:t>
      </w:r>
      <w:r w:rsidR="00475D0C">
        <w:t xml:space="preserve"> fathers</w:t>
      </w:r>
      <w:r>
        <w:t>)</w:t>
      </w:r>
      <w:r w:rsidR="00475D0C">
        <w:t xml:space="preserve"> from a total of </w:t>
      </w:r>
      <w:r>
        <w:t>8</w:t>
      </w:r>
      <w:r w:rsidR="00475D0C">
        <w:t xml:space="preserve"> families. </w:t>
      </w:r>
    </w:p>
    <w:p w:rsidR="00A2407B" w:rsidRDefault="00475D0C" w:rsidP="00B10A13">
      <w:pPr>
        <w:pStyle w:val="ListParagraph"/>
        <w:numPr>
          <w:ilvl w:val="0"/>
          <w:numId w:val="12"/>
        </w:numPr>
      </w:pPr>
      <w:r>
        <w:t xml:space="preserve">All </w:t>
      </w:r>
      <w:r w:rsidR="00A2407B">
        <w:t>8</w:t>
      </w:r>
      <w:r>
        <w:t xml:space="preserve"> members of Strengthening F</w:t>
      </w:r>
      <w:r w:rsidR="00A2407B">
        <w:t>amilies staff and their manager.</w:t>
      </w:r>
    </w:p>
    <w:p w:rsidR="00A2407B" w:rsidRDefault="00A2407B" w:rsidP="00B10A13">
      <w:pPr>
        <w:pStyle w:val="ListParagraph"/>
        <w:numPr>
          <w:ilvl w:val="0"/>
          <w:numId w:val="12"/>
        </w:numPr>
      </w:pPr>
      <w:r>
        <w:t>A</w:t>
      </w:r>
      <w:r w:rsidR="00475D0C">
        <w:t xml:space="preserve"> former manager of the service and the Head of Service for Early Help who had overseen the set-up of the service.  </w:t>
      </w:r>
    </w:p>
    <w:p w:rsidR="00475D0C" w:rsidRDefault="00A2407B" w:rsidP="00B10A13">
      <w:pPr>
        <w:pStyle w:val="ListParagraph"/>
        <w:numPr>
          <w:ilvl w:val="0"/>
          <w:numId w:val="12"/>
        </w:numPr>
      </w:pPr>
      <w:r>
        <w:t>7</w:t>
      </w:r>
      <w:r w:rsidR="00475D0C">
        <w:t xml:space="preserve"> professionals who work with families in contact with Strengthening Families </w:t>
      </w:r>
      <w:r>
        <w:t>(4</w:t>
      </w:r>
      <w:r w:rsidR="00475D0C">
        <w:t xml:space="preserve"> social workers, </w:t>
      </w:r>
      <w:r>
        <w:t>1</w:t>
      </w:r>
      <w:r w:rsidR="00475D0C">
        <w:t xml:space="preserve"> housing officer, </w:t>
      </w:r>
      <w:r>
        <w:t>1</w:t>
      </w:r>
      <w:r w:rsidR="00475D0C">
        <w:t xml:space="preserve"> young fathers’ worker, and </w:t>
      </w:r>
      <w:r>
        <w:t>1</w:t>
      </w:r>
      <w:r w:rsidR="00475D0C">
        <w:t xml:space="preserve"> health visitor</w:t>
      </w:r>
      <w:r>
        <w:t>).</w:t>
      </w:r>
    </w:p>
    <w:p w:rsidR="00475D0C" w:rsidRDefault="00475D0C" w:rsidP="00B83BD6"/>
    <w:p w:rsidR="007F305D" w:rsidRPr="0064029A" w:rsidRDefault="007F305D" w:rsidP="007F305D">
      <w:pPr>
        <w:pStyle w:val="Heading2"/>
      </w:pPr>
      <w:bookmarkStart w:id="22" w:name="_Toc40767820"/>
      <w:r w:rsidRPr="0064029A">
        <w:t>Aims of the service</w:t>
      </w:r>
      <w:bookmarkEnd w:id="22"/>
      <w:r w:rsidRPr="0064029A">
        <w:t xml:space="preserve"> </w:t>
      </w:r>
    </w:p>
    <w:p w:rsidR="007F305D" w:rsidRPr="00B04656" w:rsidRDefault="007F305D" w:rsidP="007F305D">
      <w:pPr>
        <w:rPr>
          <w:rFonts w:cstheme="minorHAnsi"/>
          <w:szCs w:val="24"/>
        </w:rPr>
      </w:pPr>
    </w:p>
    <w:p w:rsidR="007F305D" w:rsidRPr="00B04656" w:rsidRDefault="007F305D" w:rsidP="007F305D">
      <w:pPr>
        <w:autoSpaceDE w:val="0"/>
        <w:autoSpaceDN w:val="0"/>
        <w:adjustRightInd w:val="0"/>
        <w:rPr>
          <w:rFonts w:cstheme="minorHAnsi"/>
          <w:szCs w:val="24"/>
        </w:rPr>
      </w:pPr>
      <w:r>
        <w:rPr>
          <w:rFonts w:cstheme="minorHAnsi"/>
          <w:szCs w:val="24"/>
        </w:rPr>
        <w:t xml:space="preserve">These were described by the Head of Service involved in the </w:t>
      </w:r>
      <w:r w:rsidR="00212677">
        <w:rPr>
          <w:rFonts w:cstheme="minorHAnsi"/>
          <w:szCs w:val="24"/>
        </w:rPr>
        <w:t>set-up of the organisation as: “</w:t>
      </w:r>
      <w:r w:rsidRPr="007F305D">
        <w:rPr>
          <w:rStyle w:val="QuoteChar"/>
        </w:rPr>
        <w:t>to reduce the need for children to come into care and to break the cycle of recurrence’</w:t>
      </w:r>
      <w:r w:rsidRPr="007F305D">
        <w:rPr>
          <w:rFonts w:cstheme="minorHAnsi"/>
          <w:i/>
          <w:iCs/>
          <w:color w:val="7030A0"/>
          <w:szCs w:val="24"/>
        </w:rPr>
        <w:t xml:space="preserve"> </w:t>
      </w:r>
      <w:r w:rsidRPr="007F305D">
        <w:rPr>
          <w:rFonts w:cstheme="minorHAnsi"/>
          <w:iCs/>
          <w:szCs w:val="24"/>
        </w:rPr>
        <w:t>and by</w:t>
      </w:r>
      <w:r>
        <w:rPr>
          <w:rFonts w:cstheme="minorHAnsi"/>
          <w:i/>
          <w:iCs/>
          <w:szCs w:val="24"/>
        </w:rPr>
        <w:t xml:space="preserve"> </w:t>
      </w:r>
      <w:r>
        <w:rPr>
          <w:rFonts w:cstheme="minorHAnsi"/>
          <w:szCs w:val="24"/>
        </w:rPr>
        <w:t>Strengthening Families</w:t>
      </w:r>
      <w:r w:rsidRPr="00B04656">
        <w:rPr>
          <w:rFonts w:cstheme="minorHAnsi"/>
          <w:szCs w:val="24"/>
        </w:rPr>
        <w:t xml:space="preserve"> staff</w:t>
      </w:r>
      <w:r>
        <w:rPr>
          <w:rFonts w:cstheme="minorHAnsi"/>
          <w:szCs w:val="24"/>
        </w:rPr>
        <w:t xml:space="preserve"> as </w:t>
      </w:r>
      <w:r w:rsidRPr="00B04656">
        <w:rPr>
          <w:rFonts w:cstheme="minorHAnsi"/>
          <w:szCs w:val="24"/>
        </w:rPr>
        <w:t xml:space="preserve"> </w:t>
      </w:r>
      <w:r w:rsidRPr="007F305D">
        <w:rPr>
          <w:rStyle w:val="QuoteChar"/>
        </w:rPr>
        <w:t>‘our ultimate aim and what this service was set up to do was for children to remain safely in parents care…….. And then other things come from that don’t they, like we want the children to thrive, we want them to be school ready, we want them to develop well, we want g</w:t>
      </w:r>
      <w:r w:rsidR="00212677">
        <w:rPr>
          <w:rStyle w:val="QuoteChar"/>
        </w:rPr>
        <w:t>ood parent-child relationships.”</w:t>
      </w:r>
    </w:p>
    <w:p w:rsidR="007F305D" w:rsidRPr="00B04656" w:rsidRDefault="007F305D" w:rsidP="007F305D">
      <w:pPr>
        <w:autoSpaceDE w:val="0"/>
        <w:autoSpaceDN w:val="0"/>
        <w:adjustRightInd w:val="0"/>
        <w:rPr>
          <w:rFonts w:cstheme="minorHAnsi"/>
          <w:szCs w:val="24"/>
        </w:rPr>
      </w:pPr>
    </w:p>
    <w:p w:rsidR="007F305D" w:rsidRDefault="007F305D" w:rsidP="007F305D">
      <w:pPr>
        <w:autoSpaceDE w:val="0"/>
        <w:autoSpaceDN w:val="0"/>
        <w:adjustRightInd w:val="0"/>
        <w:rPr>
          <w:rFonts w:cstheme="minorHAnsi"/>
          <w:szCs w:val="24"/>
        </w:rPr>
      </w:pPr>
      <w:r w:rsidRPr="00B04656">
        <w:rPr>
          <w:rFonts w:cstheme="minorHAnsi"/>
          <w:szCs w:val="24"/>
        </w:rPr>
        <w:t>The aims of the service are well understood by professionals locally, with other professionals identifying the aims as</w:t>
      </w:r>
      <w:r>
        <w:rPr>
          <w:rFonts w:cstheme="minorHAnsi"/>
          <w:szCs w:val="24"/>
        </w:rPr>
        <w:t>:</w:t>
      </w:r>
    </w:p>
    <w:p w:rsidR="007F305D" w:rsidRPr="007F305D" w:rsidRDefault="00212677" w:rsidP="007F305D">
      <w:pPr>
        <w:pStyle w:val="Quote"/>
      </w:pPr>
      <w:proofErr w:type="gramStart"/>
      <w:r>
        <w:rPr>
          <w:rStyle w:val="QuoteChar"/>
          <w:i/>
          <w:iCs/>
        </w:rPr>
        <w:t>“</w:t>
      </w:r>
      <w:r w:rsidR="007F305D" w:rsidRPr="007F305D">
        <w:rPr>
          <w:rStyle w:val="QuoteChar"/>
          <w:i/>
          <w:iCs/>
        </w:rPr>
        <w:t>Trying to avoid parents having recurrent care proceedings and helping them to keep their children if possible</w:t>
      </w:r>
      <w:r>
        <w:rPr>
          <w:rStyle w:val="QuoteChar"/>
          <w:i/>
          <w:iCs/>
        </w:rPr>
        <w:t>.”</w:t>
      </w:r>
      <w:proofErr w:type="gramEnd"/>
      <w:r w:rsidR="007F305D" w:rsidRPr="007F305D">
        <w:rPr>
          <w:rStyle w:val="QuoteChar"/>
          <w:i/>
          <w:iCs/>
        </w:rPr>
        <w:t xml:space="preserve"> (</w:t>
      </w:r>
      <w:r w:rsidR="00393C11">
        <w:rPr>
          <w:rStyle w:val="QuoteChar"/>
          <w:i/>
          <w:iCs/>
        </w:rPr>
        <w:t>S</w:t>
      </w:r>
      <w:r w:rsidR="007F305D" w:rsidRPr="007F305D">
        <w:rPr>
          <w:rStyle w:val="QuoteChar"/>
          <w:i/>
          <w:iCs/>
        </w:rPr>
        <w:t xml:space="preserve">ocial </w:t>
      </w:r>
      <w:r w:rsidR="00393C11">
        <w:rPr>
          <w:rStyle w:val="QuoteChar"/>
          <w:i/>
          <w:iCs/>
        </w:rPr>
        <w:t>W</w:t>
      </w:r>
      <w:r w:rsidR="007F305D" w:rsidRPr="007F305D">
        <w:rPr>
          <w:rStyle w:val="QuoteChar"/>
          <w:i/>
          <w:iCs/>
        </w:rPr>
        <w:t>orker)</w:t>
      </w:r>
    </w:p>
    <w:p w:rsidR="00212677" w:rsidRDefault="00212677" w:rsidP="007F305D">
      <w:pPr>
        <w:autoSpaceDE w:val="0"/>
        <w:autoSpaceDN w:val="0"/>
        <w:adjustRightInd w:val="0"/>
        <w:rPr>
          <w:rFonts w:cstheme="minorHAnsi"/>
          <w:szCs w:val="24"/>
        </w:rPr>
      </w:pPr>
    </w:p>
    <w:p w:rsidR="00346633" w:rsidRDefault="007F305D" w:rsidP="007F305D">
      <w:pPr>
        <w:autoSpaceDE w:val="0"/>
        <w:autoSpaceDN w:val="0"/>
        <w:adjustRightInd w:val="0"/>
        <w:rPr>
          <w:rFonts w:cstheme="minorHAnsi"/>
          <w:szCs w:val="24"/>
        </w:rPr>
      </w:pPr>
      <w:r w:rsidRPr="00B04656">
        <w:rPr>
          <w:rFonts w:cstheme="minorHAnsi"/>
          <w:szCs w:val="24"/>
        </w:rPr>
        <w:t xml:space="preserve">Parents too were clear that the reason they had been referred into </w:t>
      </w:r>
      <w:r>
        <w:rPr>
          <w:rFonts w:cstheme="minorHAnsi"/>
          <w:szCs w:val="24"/>
        </w:rPr>
        <w:t>Strengthening Families</w:t>
      </w:r>
      <w:r w:rsidRPr="00B04656">
        <w:rPr>
          <w:rFonts w:cstheme="minorHAnsi"/>
          <w:szCs w:val="24"/>
        </w:rPr>
        <w:t xml:space="preserve"> was to improve their chances of being able to keep their baby once it was born.</w:t>
      </w:r>
    </w:p>
    <w:p w:rsidR="007F305D" w:rsidRPr="00B04656" w:rsidRDefault="00346633" w:rsidP="007F305D">
      <w:pPr>
        <w:autoSpaceDE w:val="0"/>
        <w:autoSpaceDN w:val="0"/>
        <w:adjustRightInd w:val="0"/>
        <w:rPr>
          <w:rFonts w:cstheme="minorHAnsi"/>
          <w:szCs w:val="24"/>
        </w:rPr>
      </w:pPr>
      <w:r w:rsidRPr="00B04656">
        <w:rPr>
          <w:rFonts w:cstheme="minorHAnsi"/>
          <w:szCs w:val="24"/>
        </w:rPr>
        <w:t xml:space="preserve"> </w:t>
      </w:r>
    </w:p>
    <w:p w:rsidR="007F305D" w:rsidRPr="00B04656" w:rsidRDefault="007F305D" w:rsidP="007F305D">
      <w:pPr>
        <w:autoSpaceDE w:val="0"/>
        <w:autoSpaceDN w:val="0"/>
        <w:adjustRightInd w:val="0"/>
        <w:rPr>
          <w:rFonts w:cstheme="minorHAnsi"/>
          <w:i/>
          <w:iCs/>
          <w:szCs w:val="24"/>
        </w:rPr>
      </w:pPr>
      <w:r>
        <w:rPr>
          <w:rFonts w:cstheme="minorHAnsi"/>
          <w:szCs w:val="24"/>
        </w:rPr>
        <w:t>Strengthening Families</w:t>
      </w:r>
      <w:r w:rsidRPr="00B04656">
        <w:rPr>
          <w:rFonts w:cstheme="minorHAnsi"/>
          <w:szCs w:val="24"/>
        </w:rPr>
        <w:t xml:space="preserve"> staff and other professionals also recognise that ensuring that the service is known by other professionals so that appropriate referrals are made is something that needs constant attention, most commonly because of staff turnover in both children’s social care and midwifery services. </w:t>
      </w:r>
    </w:p>
    <w:p w:rsidR="007F305D" w:rsidRPr="00B04656" w:rsidRDefault="007F305D" w:rsidP="007F305D">
      <w:pPr>
        <w:pStyle w:val="Quote"/>
      </w:pPr>
      <w:r>
        <w:t>“</w:t>
      </w:r>
      <w:r w:rsidRPr="00B04656">
        <w:t xml:space="preserve">I’d say </w:t>
      </w:r>
      <w:r>
        <w:t>Strengthening Families</w:t>
      </w:r>
      <w:r w:rsidRPr="00B04656">
        <w:t xml:space="preserve"> is well known and referral routes into it are also well known. The only difficulty is the constant change of </w:t>
      </w:r>
      <w:r>
        <w:t>social worker</w:t>
      </w:r>
      <w:r w:rsidRPr="00B04656">
        <w:t>s</w:t>
      </w:r>
      <w:r>
        <w:t>,</w:t>
      </w:r>
      <w:r w:rsidRPr="00B04656">
        <w:t xml:space="preserve"> so mana</w:t>
      </w:r>
      <w:r w:rsidR="00393C11">
        <w:t xml:space="preserve">gers do need to make sure </w:t>
      </w:r>
      <w:proofErr w:type="gramStart"/>
      <w:r w:rsidR="00393C11">
        <w:t xml:space="preserve">staff </w:t>
      </w:r>
      <w:r w:rsidRPr="00B04656">
        <w:t>are</w:t>
      </w:r>
      <w:proofErr w:type="gramEnd"/>
      <w:r w:rsidRPr="00B04656">
        <w:t xml:space="preserve"> aware of the service</w:t>
      </w:r>
      <w:r>
        <w:t>.”</w:t>
      </w:r>
      <w:r w:rsidRPr="00B04656">
        <w:t xml:space="preserve"> (</w:t>
      </w:r>
      <w:r w:rsidR="00393C11">
        <w:t>S</w:t>
      </w:r>
      <w:r>
        <w:t xml:space="preserve">ocial </w:t>
      </w:r>
      <w:r w:rsidR="00393C11">
        <w:t>W</w:t>
      </w:r>
      <w:r>
        <w:t>orker)</w:t>
      </w:r>
    </w:p>
    <w:p w:rsidR="007F305D" w:rsidRPr="00B04656" w:rsidRDefault="007F305D" w:rsidP="007F305D">
      <w:pPr>
        <w:pStyle w:val="Quote"/>
      </w:pPr>
      <w:r>
        <w:t>“</w:t>
      </w:r>
      <w:r w:rsidRPr="00B04656">
        <w:t>The issue in relation to making sure people know about the service is changing staff.  Our midwife spends a lot of time telling the midwives across the 4 hospitals about our service. Keeping up our profile is a constant issue.</w:t>
      </w:r>
      <w:r>
        <w:t>”</w:t>
      </w:r>
      <w:r w:rsidRPr="00B04656">
        <w:t xml:space="preserve"> (</w:t>
      </w:r>
      <w:r>
        <w:t>S</w:t>
      </w:r>
      <w:r w:rsidR="008252A3">
        <w:t xml:space="preserve">trengthening </w:t>
      </w:r>
      <w:r>
        <w:t>F</w:t>
      </w:r>
      <w:r w:rsidR="008252A3">
        <w:t xml:space="preserve">amilies </w:t>
      </w:r>
      <w:r w:rsidRPr="00B04656">
        <w:t>manager)</w:t>
      </w:r>
    </w:p>
    <w:p w:rsidR="007F305D" w:rsidRPr="00B04656" w:rsidRDefault="007F305D" w:rsidP="007F305D">
      <w:pPr>
        <w:autoSpaceDE w:val="0"/>
        <w:autoSpaceDN w:val="0"/>
        <w:adjustRightInd w:val="0"/>
        <w:spacing w:line="240" w:lineRule="auto"/>
        <w:rPr>
          <w:rFonts w:cstheme="minorHAnsi"/>
          <w:szCs w:val="24"/>
        </w:rPr>
      </w:pPr>
    </w:p>
    <w:p w:rsidR="007F305D" w:rsidRPr="006A714A" w:rsidRDefault="007F305D" w:rsidP="007F305D">
      <w:pPr>
        <w:pStyle w:val="Heading3"/>
      </w:pPr>
      <w:r w:rsidRPr="006A714A">
        <w:t>Key principles underpinning Strengthening Families</w:t>
      </w:r>
    </w:p>
    <w:p w:rsidR="007F305D" w:rsidRPr="00C65576" w:rsidRDefault="007F305D" w:rsidP="007F305D">
      <w:pPr>
        <w:autoSpaceDE w:val="0"/>
        <w:autoSpaceDN w:val="0"/>
        <w:adjustRightInd w:val="0"/>
        <w:rPr>
          <w:rFonts w:cstheme="minorHAnsi"/>
          <w:szCs w:val="24"/>
        </w:rPr>
      </w:pPr>
      <w:r>
        <w:rPr>
          <w:rFonts w:cstheme="minorHAnsi"/>
          <w:szCs w:val="24"/>
        </w:rPr>
        <w:t>The professionals who set up the Strengthening Families service and the staff who work for the service were very clear about the principles that underpin it and inform the approach taken by staff in their work with families.</w:t>
      </w:r>
    </w:p>
    <w:p w:rsidR="007F305D" w:rsidRPr="00B04656" w:rsidRDefault="007F305D" w:rsidP="007F305D">
      <w:pPr>
        <w:autoSpaceDE w:val="0"/>
        <w:autoSpaceDN w:val="0"/>
        <w:adjustRightInd w:val="0"/>
        <w:rPr>
          <w:rFonts w:cstheme="minorHAnsi"/>
          <w:szCs w:val="24"/>
        </w:rPr>
      </w:pPr>
    </w:p>
    <w:p w:rsidR="007F305D" w:rsidRPr="00B04656" w:rsidRDefault="007F305D" w:rsidP="007F305D">
      <w:pPr>
        <w:autoSpaceDE w:val="0"/>
        <w:autoSpaceDN w:val="0"/>
        <w:adjustRightInd w:val="0"/>
        <w:rPr>
          <w:rFonts w:cstheme="minorHAnsi"/>
          <w:szCs w:val="24"/>
        </w:rPr>
      </w:pPr>
      <w:r w:rsidRPr="00B04656">
        <w:rPr>
          <w:rFonts w:cstheme="minorHAnsi"/>
          <w:szCs w:val="24"/>
        </w:rPr>
        <w:t>A core principle underpinning the servi</w:t>
      </w:r>
      <w:r w:rsidR="00B81786">
        <w:rPr>
          <w:rFonts w:cstheme="minorHAnsi"/>
          <w:szCs w:val="24"/>
        </w:rPr>
        <w:t>ce is that it is an Early Help S</w:t>
      </w:r>
      <w:r w:rsidRPr="00B04656">
        <w:rPr>
          <w:rFonts w:cstheme="minorHAnsi"/>
          <w:szCs w:val="24"/>
        </w:rPr>
        <w:t>ervice</w:t>
      </w:r>
      <w:r w:rsidR="00B81786">
        <w:rPr>
          <w:rStyle w:val="FootnoteReference"/>
          <w:rFonts w:cstheme="minorHAnsi"/>
          <w:szCs w:val="24"/>
        </w:rPr>
        <w:footnoteReference w:id="12"/>
      </w:r>
      <w:r w:rsidRPr="00B04656">
        <w:rPr>
          <w:rFonts w:cstheme="minorHAnsi"/>
          <w:szCs w:val="24"/>
        </w:rPr>
        <w:t xml:space="preserve"> and there was a consistent view from </w:t>
      </w:r>
      <w:r>
        <w:rPr>
          <w:rFonts w:cstheme="minorHAnsi"/>
          <w:szCs w:val="24"/>
        </w:rPr>
        <w:t>Strengthening Families</w:t>
      </w:r>
      <w:r w:rsidRPr="00B04656">
        <w:rPr>
          <w:rFonts w:cstheme="minorHAnsi"/>
          <w:szCs w:val="24"/>
        </w:rPr>
        <w:t xml:space="preserve"> managers and staff, from parents and from other professionals that this was important because of the different relationships that Early Help parenting practitioners tend to have with parents compared with the relationship between social workers and parents</w:t>
      </w:r>
      <w:r>
        <w:rPr>
          <w:rFonts w:cstheme="minorHAnsi"/>
          <w:szCs w:val="24"/>
        </w:rPr>
        <w:t>,</w:t>
      </w:r>
      <w:r w:rsidRPr="00B04656">
        <w:rPr>
          <w:rFonts w:cstheme="minorHAnsi"/>
          <w:szCs w:val="24"/>
        </w:rPr>
        <w:t xml:space="preserve"> particularly if there are child protection concerns. </w:t>
      </w:r>
    </w:p>
    <w:p w:rsidR="007F305D" w:rsidRPr="00B04656" w:rsidRDefault="007F305D" w:rsidP="007F305D">
      <w:pPr>
        <w:pStyle w:val="Quote"/>
      </w:pPr>
      <w:r>
        <w:t>“</w:t>
      </w:r>
      <w:r w:rsidRPr="00B04656">
        <w:t xml:space="preserve">I was adamant that </w:t>
      </w:r>
      <w:r>
        <w:t>Strengthening Families</w:t>
      </w:r>
      <w:r w:rsidRPr="00B04656">
        <w:t xml:space="preserve"> should</w:t>
      </w:r>
      <w:r>
        <w:t xml:space="preserve"> be an Early Help service. </w:t>
      </w:r>
      <w:r w:rsidRPr="00B04656">
        <w:t xml:space="preserve">We see that </w:t>
      </w:r>
      <w:proofErr w:type="gramStart"/>
      <w:r w:rsidRPr="00B04656">
        <w:t>relationships between parents and social workers is</w:t>
      </w:r>
      <w:proofErr w:type="gramEnd"/>
      <w:r w:rsidRPr="00B04656">
        <w:t xml:space="preserve"> much more adversarial once you have got into child protection procedures and care proceedings.</w:t>
      </w:r>
      <w:r>
        <w:t>”</w:t>
      </w:r>
      <w:r w:rsidRPr="00B04656">
        <w:t xml:space="preserve"> (Head of </w:t>
      </w:r>
      <w:r>
        <w:t>S</w:t>
      </w:r>
      <w:r w:rsidRPr="00B04656">
        <w:t>ervice)</w:t>
      </w:r>
    </w:p>
    <w:p w:rsidR="007F305D" w:rsidRPr="00B04656" w:rsidRDefault="007F305D" w:rsidP="007F305D">
      <w:pPr>
        <w:pStyle w:val="Quote"/>
      </w:pPr>
      <w:r>
        <w:t>“</w:t>
      </w:r>
      <w:r w:rsidRPr="00B04656">
        <w:t>I think it is important that someone else other than a social worke</w:t>
      </w:r>
      <w:r w:rsidR="00E62944">
        <w:t xml:space="preserve">r is working with the parents. </w:t>
      </w:r>
      <w:r w:rsidRPr="00B04656">
        <w:t xml:space="preserve">Parents can be very hostile or evasive if they have had a previous child removed and </w:t>
      </w:r>
      <w:r>
        <w:t>Strengthening Families</w:t>
      </w:r>
      <w:r w:rsidRPr="00B04656">
        <w:t xml:space="preserve"> can negotiate with parents even if parents have strong feelings about the social workers</w:t>
      </w:r>
      <w:r>
        <w:t>.</w:t>
      </w:r>
      <w:r w:rsidRPr="00B04656">
        <w:t xml:space="preserve"> </w:t>
      </w:r>
      <w:r>
        <w:t>S</w:t>
      </w:r>
      <w:r w:rsidRPr="0093083D">
        <w:t>trengthening</w:t>
      </w:r>
      <w:r>
        <w:t xml:space="preserve"> Families</w:t>
      </w:r>
      <w:r w:rsidRPr="00B04656">
        <w:t xml:space="preserve"> can encourage them to take part in the assessment</w:t>
      </w:r>
      <w:r>
        <w:t>.”</w:t>
      </w:r>
      <w:r w:rsidRPr="00B04656">
        <w:t xml:space="preserve"> (</w:t>
      </w:r>
      <w:r w:rsidR="00393C11">
        <w:t>S</w:t>
      </w:r>
      <w:r>
        <w:t>ocial</w:t>
      </w:r>
      <w:r w:rsidR="00C72604">
        <w:t xml:space="preserve"> </w:t>
      </w:r>
      <w:r w:rsidR="00393C11">
        <w:t>W</w:t>
      </w:r>
      <w:r>
        <w:t>orker</w:t>
      </w:r>
      <w:r w:rsidRPr="00B04656">
        <w:t>)</w:t>
      </w:r>
    </w:p>
    <w:p w:rsidR="00212677" w:rsidRPr="00966495" w:rsidRDefault="00966495" w:rsidP="00966495">
      <w:pPr>
        <w:pStyle w:val="Heading3"/>
        <w:rPr>
          <w:color w:val="FFFFFF" w:themeColor="background1"/>
        </w:rPr>
      </w:pPr>
      <w:r w:rsidRPr="00966495">
        <w:rPr>
          <w:color w:val="FFFFFF" w:themeColor="background1"/>
        </w:rPr>
        <w:t>Differences</w:t>
      </w:r>
    </w:p>
    <w:p w:rsidR="007F305D" w:rsidRPr="00B04656" w:rsidRDefault="007F305D" w:rsidP="007F305D">
      <w:pPr>
        <w:autoSpaceDE w:val="0"/>
        <w:autoSpaceDN w:val="0"/>
        <w:adjustRightInd w:val="0"/>
        <w:rPr>
          <w:rFonts w:cstheme="minorHAnsi"/>
          <w:szCs w:val="24"/>
        </w:rPr>
      </w:pPr>
      <w:r>
        <w:rPr>
          <w:rFonts w:cstheme="minorHAnsi"/>
          <w:szCs w:val="24"/>
        </w:rPr>
        <w:t xml:space="preserve">This issue is explored further in the section looking at the perspectives on the difference between Strengthening Families staff and social workers. </w:t>
      </w:r>
      <w:r w:rsidRPr="00B04656">
        <w:rPr>
          <w:rFonts w:cstheme="minorHAnsi"/>
          <w:szCs w:val="24"/>
        </w:rPr>
        <w:t xml:space="preserve">Other differences identified and seen as important were the fact that </w:t>
      </w:r>
      <w:r>
        <w:rPr>
          <w:rFonts w:cstheme="minorHAnsi"/>
          <w:szCs w:val="24"/>
        </w:rPr>
        <w:t>Strengthening Families</w:t>
      </w:r>
      <w:r w:rsidRPr="00B04656">
        <w:rPr>
          <w:rFonts w:cstheme="minorHAnsi"/>
          <w:szCs w:val="24"/>
        </w:rPr>
        <w:t xml:space="preserve"> practitioners could visit parents more frequently, could stay involved for longer with the family and could assist with many practical issues alongside providing parents with the support to improve their parenting capacity and their understanding of professional concerns.  </w:t>
      </w:r>
    </w:p>
    <w:p w:rsidR="007F305D" w:rsidRPr="00B04656" w:rsidRDefault="007F305D" w:rsidP="007F305D">
      <w:pPr>
        <w:pStyle w:val="Quote"/>
      </w:pPr>
      <w:r>
        <w:t>“</w:t>
      </w:r>
      <w:r w:rsidRPr="00B04656">
        <w:t xml:space="preserve">We’ve had some discussions about having a specialist pre-birth social worker in our team attached to </w:t>
      </w:r>
      <w:r>
        <w:t>Strengthening Families</w:t>
      </w:r>
      <w:r w:rsidRPr="00B04656">
        <w:t xml:space="preserve"> but to me there are questions around whether that would have a negative impact on the programme. </w:t>
      </w:r>
      <w:r>
        <w:t>Strengthening Families</w:t>
      </w:r>
      <w:r w:rsidRPr="00B04656">
        <w:t xml:space="preserve"> </w:t>
      </w:r>
      <w:proofErr w:type="gramStart"/>
      <w:r w:rsidRPr="00B04656">
        <w:t>staff are</w:t>
      </w:r>
      <w:proofErr w:type="gramEnd"/>
      <w:r w:rsidRPr="00B04656">
        <w:t xml:space="preserve"> more available, they can spend more time with the family and invest more in the relationship with them. Its focus is on supporting parents whereas social workers have a wider spread of things to focus on.</w:t>
      </w:r>
      <w:r>
        <w:t>”</w:t>
      </w:r>
      <w:r w:rsidRPr="00B04656">
        <w:t xml:space="preserve"> (</w:t>
      </w:r>
      <w:r w:rsidR="00393C11">
        <w:t>S</w:t>
      </w:r>
      <w:r>
        <w:t xml:space="preserve">ocial </w:t>
      </w:r>
      <w:r w:rsidR="00393C11">
        <w:t>W</w:t>
      </w:r>
      <w:r>
        <w:t>orker</w:t>
      </w:r>
      <w:r w:rsidRPr="00B04656">
        <w:t>)</w:t>
      </w:r>
    </w:p>
    <w:p w:rsidR="00212677" w:rsidRDefault="00212677" w:rsidP="007F305D">
      <w:pPr>
        <w:rPr>
          <w:rFonts w:cstheme="minorHAnsi"/>
          <w:szCs w:val="24"/>
        </w:rPr>
      </w:pPr>
    </w:p>
    <w:p w:rsidR="00966495" w:rsidRDefault="00966495" w:rsidP="00966495">
      <w:pPr>
        <w:pStyle w:val="Heading3"/>
      </w:pPr>
      <w:r>
        <w:lastRenderedPageBreak/>
        <w:t>Principles</w:t>
      </w:r>
    </w:p>
    <w:p w:rsidR="00C2385E" w:rsidRPr="00B04656" w:rsidRDefault="00C2385E" w:rsidP="00C2385E">
      <w:pPr>
        <w:rPr>
          <w:rFonts w:cstheme="minorHAnsi"/>
          <w:szCs w:val="24"/>
        </w:rPr>
      </w:pPr>
      <w:r>
        <w:rPr>
          <w:rFonts w:cstheme="minorHAnsi"/>
          <w:szCs w:val="24"/>
        </w:rPr>
        <w:t>Staff</w:t>
      </w:r>
      <w:r w:rsidRPr="00B04656">
        <w:rPr>
          <w:rFonts w:cstheme="minorHAnsi"/>
          <w:szCs w:val="24"/>
        </w:rPr>
        <w:t xml:space="preserve"> and managers </w:t>
      </w:r>
      <w:r>
        <w:rPr>
          <w:rFonts w:cstheme="minorHAnsi"/>
          <w:szCs w:val="24"/>
        </w:rPr>
        <w:t>also identified</w:t>
      </w:r>
      <w:r w:rsidRPr="00B04656">
        <w:rPr>
          <w:rFonts w:cstheme="minorHAnsi"/>
          <w:szCs w:val="24"/>
        </w:rPr>
        <w:t xml:space="preserve"> the belief in parents’ capacity to change</w:t>
      </w:r>
      <w:r>
        <w:rPr>
          <w:rFonts w:cstheme="minorHAnsi"/>
          <w:szCs w:val="24"/>
        </w:rPr>
        <w:t xml:space="preserve"> and</w:t>
      </w:r>
      <w:r w:rsidRPr="00B04656">
        <w:rPr>
          <w:rFonts w:cstheme="minorHAnsi"/>
          <w:szCs w:val="24"/>
        </w:rPr>
        <w:t xml:space="preserve"> a non-judgem</w:t>
      </w:r>
      <w:r>
        <w:rPr>
          <w:rFonts w:cstheme="minorHAnsi"/>
          <w:szCs w:val="24"/>
        </w:rPr>
        <w:t>ental strengths-based approach as key principles.</w:t>
      </w:r>
    </w:p>
    <w:p w:rsidR="007F305D" w:rsidRPr="00B04656" w:rsidRDefault="007F305D" w:rsidP="007F305D">
      <w:pPr>
        <w:pStyle w:val="Quote"/>
      </w:pPr>
      <w:r>
        <w:t>“</w:t>
      </w:r>
      <w:r w:rsidRPr="00B04656">
        <w:t xml:space="preserve">One of the </w:t>
      </w:r>
      <w:r>
        <w:t>Strengthening Families</w:t>
      </w:r>
      <w:r w:rsidRPr="00B04656">
        <w:t xml:space="preserve"> principles is to be completely non-judgemental and to believe that everyone has the capacity to change</w:t>
      </w:r>
      <w:r>
        <w:t>.”</w:t>
      </w:r>
      <w:r w:rsidRPr="00B04656">
        <w:t xml:space="preserve"> </w:t>
      </w:r>
      <w:proofErr w:type="gramStart"/>
      <w:r w:rsidRPr="00B04656">
        <w:t>(</w:t>
      </w:r>
      <w:r>
        <w:t>Head of Service</w:t>
      </w:r>
      <w:r w:rsidRPr="00B04656">
        <w:t>).</w:t>
      </w:r>
      <w:proofErr w:type="gramEnd"/>
      <w:r w:rsidRPr="00B04656">
        <w:t xml:space="preserve"> </w:t>
      </w:r>
    </w:p>
    <w:p w:rsidR="007F305D" w:rsidRPr="00B04656" w:rsidRDefault="007F305D" w:rsidP="007F305D">
      <w:pPr>
        <w:pStyle w:val="Quote"/>
      </w:pPr>
      <w:r>
        <w:t>“</w:t>
      </w:r>
      <w:r w:rsidRPr="00B04656">
        <w:t>People are capable of change, just because somebody’s had a trauma, or difficulty in the past with their parenting role, doesn’t mean that they can’t make changes and do better in the future.</w:t>
      </w:r>
      <w:r>
        <w:t>”</w:t>
      </w:r>
      <w:r w:rsidRPr="00B04656">
        <w:t xml:space="preserve">  (</w:t>
      </w:r>
      <w:r w:rsidR="00393C11">
        <w:t>Strengthening Families s</w:t>
      </w:r>
      <w:r>
        <w:t>taff</w:t>
      </w:r>
      <w:r w:rsidRPr="00B04656">
        <w:t>)</w:t>
      </w:r>
    </w:p>
    <w:p w:rsidR="007F305D" w:rsidRPr="00B04656" w:rsidRDefault="007F305D" w:rsidP="007F305D">
      <w:pPr>
        <w:pStyle w:val="Quote"/>
      </w:pPr>
      <w:r>
        <w:t>“</w:t>
      </w:r>
      <w:r w:rsidRPr="00B04656">
        <w:t xml:space="preserve">It’s collaborative, we do things with you not for you, </w:t>
      </w:r>
      <w:proofErr w:type="gramStart"/>
      <w:r w:rsidRPr="00B04656">
        <w:t>we</w:t>
      </w:r>
      <w:proofErr w:type="gramEnd"/>
      <w:r w:rsidRPr="00B04656">
        <w:t xml:space="preserve"> set that out early and maintain that throughout the five years.</w:t>
      </w:r>
      <w:r>
        <w:t>”</w:t>
      </w:r>
      <w:r w:rsidRPr="00B04656">
        <w:t xml:space="preserve"> </w:t>
      </w:r>
      <w:r w:rsidR="00393C11" w:rsidRPr="00B04656">
        <w:t>(</w:t>
      </w:r>
      <w:r w:rsidR="00393C11">
        <w:t>Strengthening Families staff</w:t>
      </w:r>
      <w:r w:rsidR="00393C11" w:rsidRPr="00B04656">
        <w:t>)</w:t>
      </w:r>
    </w:p>
    <w:p w:rsidR="007F305D" w:rsidRPr="00B04656" w:rsidRDefault="007F305D" w:rsidP="007F305D">
      <w:pPr>
        <w:pStyle w:val="Quote"/>
      </w:pPr>
      <w:r>
        <w:t>“</w:t>
      </w:r>
      <w:r w:rsidRPr="00B04656">
        <w:t xml:space="preserve">We’re strength based. We highlight to parents’ things that they are succeeding </w:t>
      </w:r>
      <w:proofErr w:type="gramStart"/>
      <w:r w:rsidRPr="00B04656">
        <w:t>at,</w:t>
      </w:r>
      <w:proofErr w:type="gramEnd"/>
      <w:r w:rsidRPr="00B04656">
        <w:t xml:space="preserve"> that they’re doing well on and how they can use the skills t</w:t>
      </w:r>
      <w:r w:rsidR="00C2385E">
        <w:t xml:space="preserve">hey’ve learned in other areas. </w:t>
      </w:r>
      <w:r w:rsidRPr="00B04656">
        <w:t>Sometimes you can be in a dire situation and we’ll find something that is going well and build on that and that’s really effective. Sometimes it’s the first time these parents have been told they’re doing anything well.</w:t>
      </w:r>
      <w:r>
        <w:t>”</w:t>
      </w:r>
      <w:r w:rsidRPr="00B04656">
        <w:t xml:space="preserve"> </w:t>
      </w:r>
      <w:r w:rsidR="00393C11">
        <w:t>(Strengthening Families Staff)</w:t>
      </w:r>
    </w:p>
    <w:p w:rsidR="00C2385E" w:rsidRDefault="00C2385E" w:rsidP="00C2385E">
      <w:pPr>
        <w:rPr>
          <w:rFonts w:cstheme="minorHAnsi"/>
          <w:szCs w:val="24"/>
        </w:rPr>
      </w:pPr>
    </w:p>
    <w:p w:rsidR="007F305D" w:rsidRDefault="007F305D" w:rsidP="009C0EE2">
      <w:r>
        <w:t>Strengthening Families staff, parents and other professionals all gave examples of the ways in which staff persist in engaging parents or in ensuring that they are able to access the services that they need.</w:t>
      </w:r>
    </w:p>
    <w:p w:rsidR="007F305D" w:rsidRPr="00B04656" w:rsidRDefault="007F305D" w:rsidP="009C0EE2">
      <w:pPr>
        <w:pStyle w:val="Quote"/>
      </w:pPr>
      <w:r>
        <w:t>“</w:t>
      </w:r>
      <w:r w:rsidRPr="00B04656">
        <w:t xml:space="preserve">You don’t give up and we won’t give in. It’s not about somebody maybe having a slip, and us going ‘alright, fair enough we’ve done all that work’, we consistently go back, and we consistently say you can do this, we can do this together, </w:t>
      </w:r>
      <w:proofErr w:type="gramStart"/>
      <w:r w:rsidRPr="00B04656">
        <w:t>we</w:t>
      </w:r>
      <w:proofErr w:type="gramEnd"/>
      <w:r w:rsidRPr="00B04656">
        <w:t xml:space="preserve"> go on that journey with them all the way.</w:t>
      </w:r>
      <w:r>
        <w:t>”</w:t>
      </w:r>
      <w:r w:rsidRPr="00B04656">
        <w:t xml:space="preserve">  </w:t>
      </w:r>
      <w:r w:rsidR="00393C11">
        <w:t>(Strengthening Families Staff)</w:t>
      </w:r>
    </w:p>
    <w:p w:rsidR="00212677" w:rsidRDefault="00212677" w:rsidP="009C0EE2"/>
    <w:p w:rsidR="007F305D" w:rsidRPr="00B04656" w:rsidRDefault="007F305D" w:rsidP="009C0EE2">
      <w:r w:rsidRPr="00B04656">
        <w:t xml:space="preserve">Parents were aware of the persistence shown by staff, one mother commenting on the persistence of practitioner working with her to help her obtain re-housing: </w:t>
      </w:r>
    </w:p>
    <w:p w:rsidR="007F305D" w:rsidRPr="00B04656" w:rsidRDefault="007F305D" w:rsidP="009C0EE2">
      <w:pPr>
        <w:pStyle w:val="Quote"/>
      </w:pPr>
      <w:r>
        <w:t>“</w:t>
      </w:r>
      <w:proofErr w:type="gramStart"/>
      <w:r w:rsidRPr="00B04656">
        <w:t>X  is</w:t>
      </w:r>
      <w:proofErr w:type="gramEnd"/>
      <w:r w:rsidRPr="00B04656">
        <w:t xml:space="preserve">… when she wants something done, you get it done ……. she is not stopping until it’s done. </w:t>
      </w:r>
      <w:proofErr w:type="gramStart"/>
      <w:r w:rsidRPr="00B04656">
        <w:t>Which is a good thing.</w:t>
      </w:r>
      <w:proofErr w:type="gramEnd"/>
      <w:r w:rsidRPr="00B04656">
        <w:t xml:space="preserve"> Because that’s what kind of person I need.</w:t>
      </w:r>
      <w:r>
        <w:t>”</w:t>
      </w:r>
      <w:r w:rsidRPr="00B04656">
        <w:t xml:space="preserve"> </w:t>
      </w:r>
      <w:r w:rsidR="00C72604">
        <w:t>(Mother)</w:t>
      </w:r>
      <w:r w:rsidRPr="00B04656">
        <w:t xml:space="preserve"> </w:t>
      </w:r>
    </w:p>
    <w:p w:rsidR="00212677" w:rsidRDefault="00212677" w:rsidP="009C0EE2"/>
    <w:p w:rsidR="007F305D" w:rsidRPr="00B04656" w:rsidRDefault="007F305D" w:rsidP="009C0EE2">
      <w:r>
        <w:t>A</w:t>
      </w:r>
      <w:r w:rsidRPr="00B04656">
        <w:t>nother mother talk</w:t>
      </w:r>
      <w:r>
        <w:t>ed</w:t>
      </w:r>
      <w:r w:rsidRPr="00B04656">
        <w:t xml:space="preserve"> about the help she was offered to obtain the right medication from mental health services </w:t>
      </w:r>
    </w:p>
    <w:p w:rsidR="007F305D" w:rsidRDefault="007F305D" w:rsidP="009C0EE2">
      <w:pPr>
        <w:pStyle w:val="Quote"/>
      </w:pPr>
      <w:r>
        <w:t>“</w:t>
      </w:r>
      <w:r w:rsidRPr="00B04656">
        <w:t xml:space="preserve">She just kept pestering </w:t>
      </w:r>
      <w:r w:rsidRPr="00E60B3D">
        <w:t>Ramsgate</w:t>
      </w:r>
      <w:r w:rsidRPr="00B04656">
        <w:t xml:space="preserve"> house (Mental Health </w:t>
      </w:r>
      <w:r w:rsidRPr="00D22CB5">
        <w:t>provision</w:t>
      </w:r>
      <w:r w:rsidRPr="00B04656">
        <w:t>), pestering them and pestering them because they weren’t helping with changing my medication.</w:t>
      </w:r>
      <w:r>
        <w:t xml:space="preserve">” </w:t>
      </w:r>
      <w:r w:rsidR="00C72604">
        <w:t>(Mother)</w:t>
      </w:r>
    </w:p>
    <w:p w:rsidR="00C2385E" w:rsidRDefault="00C2385E" w:rsidP="00C2385E">
      <w:pPr>
        <w:rPr>
          <w:rFonts w:cstheme="minorHAnsi"/>
          <w:szCs w:val="24"/>
        </w:rPr>
      </w:pPr>
    </w:p>
    <w:p w:rsidR="00C2385E" w:rsidRPr="00B04656" w:rsidRDefault="001A28C1" w:rsidP="00C2385E">
      <w:pPr>
        <w:rPr>
          <w:rFonts w:cstheme="minorHAnsi"/>
          <w:szCs w:val="24"/>
        </w:rPr>
      </w:pPr>
      <w:r>
        <w:rPr>
          <w:rFonts w:cstheme="minorHAnsi"/>
          <w:szCs w:val="24"/>
        </w:rPr>
        <w:t xml:space="preserve">Other strengths highlighted by professionals were </w:t>
      </w:r>
      <w:r w:rsidR="00C2385E" w:rsidRPr="00B04656">
        <w:rPr>
          <w:rFonts w:cstheme="minorHAnsi"/>
          <w:szCs w:val="24"/>
        </w:rPr>
        <w:t>relationship-based practice</w:t>
      </w:r>
      <w:r>
        <w:rPr>
          <w:rFonts w:cstheme="minorHAnsi"/>
          <w:szCs w:val="24"/>
        </w:rPr>
        <w:t xml:space="preserve"> and working with the whole family.</w:t>
      </w:r>
    </w:p>
    <w:p w:rsidR="007F305D" w:rsidRDefault="007F305D" w:rsidP="009C0EE2">
      <w:pPr>
        <w:pStyle w:val="Quote"/>
      </w:pPr>
      <w:r>
        <w:lastRenderedPageBreak/>
        <w:t>“</w:t>
      </w:r>
      <w:r w:rsidRPr="00B77C72">
        <w:t>The individual workers are very good at forging relationships with families and very good at understanding the impact of loss on parents.</w:t>
      </w:r>
      <w:r>
        <w:t>”</w:t>
      </w:r>
      <w:r w:rsidRPr="00B77C72">
        <w:t xml:space="preserve"> (</w:t>
      </w:r>
      <w:r w:rsidR="00C72604">
        <w:t>S</w:t>
      </w:r>
      <w:r>
        <w:t xml:space="preserve">ocial </w:t>
      </w:r>
      <w:r w:rsidR="00C72604">
        <w:t>W</w:t>
      </w:r>
      <w:r>
        <w:t xml:space="preserve">ork </w:t>
      </w:r>
      <w:r w:rsidR="00C72604">
        <w:t>M</w:t>
      </w:r>
      <w:r>
        <w:t>anager</w:t>
      </w:r>
      <w:r w:rsidRPr="00B77C72">
        <w:t>).</w:t>
      </w:r>
      <w:r w:rsidRPr="00B04656">
        <w:t xml:space="preserve">  </w:t>
      </w:r>
    </w:p>
    <w:p w:rsidR="007F305D" w:rsidRPr="00B04656" w:rsidRDefault="007F305D" w:rsidP="009C0EE2">
      <w:pPr>
        <w:pStyle w:val="Quote"/>
      </w:pPr>
      <w:proofErr w:type="gramStart"/>
      <w:r>
        <w:t>“</w:t>
      </w:r>
      <w:r w:rsidRPr="00B04656">
        <w:t xml:space="preserve">Families always seem to have good relationships with </w:t>
      </w:r>
      <w:r>
        <w:t>S</w:t>
      </w:r>
      <w:r w:rsidRPr="00120984">
        <w:t xml:space="preserve">trengthening </w:t>
      </w:r>
      <w:r>
        <w:t>F</w:t>
      </w:r>
      <w:r w:rsidRPr="00120984">
        <w:t>amilies</w:t>
      </w:r>
      <w:r>
        <w:t xml:space="preserve"> </w:t>
      </w:r>
      <w:r w:rsidRPr="00B04656">
        <w:t>workers</w:t>
      </w:r>
      <w:r>
        <w:t>”</w:t>
      </w:r>
      <w:r w:rsidRPr="00B04656">
        <w:t xml:space="preserve"> (</w:t>
      </w:r>
      <w:r>
        <w:t>Young Fathers’ worker</w:t>
      </w:r>
      <w:r w:rsidRPr="00B04656">
        <w:t>).</w:t>
      </w:r>
      <w:proofErr w:type="gramEnd"/>
      <w:r w:rsidRPr="00B04656">
        <w:t xml:space="preserve"> </w:t>
      </w:r>
    </w:p>
    <w:p w:rsidR="00212677" w:rsidRDefault="00212677" w:rsidP="009C0EE2"/>
    <w:p w:rsidR="007F305D" w:rsidRPr="00993FC5" w:rsidRDefault="007F305D" w:rsidP="009C0EE2">
      <w:r>
        <w:t>There are very clear examples of the strong relationships developed by Strengthening Families staff with parents in the section on parents’ experience of the service</w:t>
      </w:r>
      <w:r w:rsidR="00B92E1F">
        <w:t>.</w:t>
      </w:r>
      <w:r w:rsidRPr="009C0EE2">
        <w:rPr>
          <w:color w:val="FF0000"/>
        </w:rPr>
        <w:t xml:space="preserve">  </w:t>
      </w:r>
    </w:p>
    <w:p w:rsidR="007F305D" w:rsidRPr="00B04656" w:rsidRDefault="007F305D" w:rsidP="009C0EE2">
      <w:pPr>
        <w:pStyle w:val="Quote"/>
      </w:pPr>
      <w:r>
        <w:t>“</w:t>
      </w:r>
      <w:r w:rsidRPr="00B04656">
        <w:t xml:space="preserve">I think, what we do really well is we work with the whole family. So, for example, drug services would work just with the adult, social workers would kind of just, obviously just focus on the children, </w:t>
      </w:r>
      <w:r>
        <w:t>be</w:t>
      </w:r>
      <w:r w:rsidRPr="00B04656">
        <w:t>cause that’s the right thing to do, but I think we’re really good at including the whole family, so that we’ll get grandparents involved, extended family …..</w:t>
      </w:r>
      <w:proofErr w:type="gramStart"/>
      <w:r w:rsidRPr="00B04656">
        <w:t>grandparents</w:t>
      </w:r>
      <w:proofErr w:type="gramEnd"/>
      <w:r w:rsidRPr="00B04656">
        <w:t xml:space="preserve"> have our numbers, aunties have our numbers, and yeah, we communicate with everybody.</w:t>
      </w:r>
      <w:r>
        <w:t>”</w:t>
      </w:r>
      <w:r w:rsidRPr="00B04656">
        <w:t xml:space="preserve"> </w:t>
      </w:r>
      <w:r w:rsidR="00393C11">
        <w:t>(Strengthening Families Staff)</w:t>
      </w:r>
    </w:p>
    <w:p w:rsidR="00212677" w:rsidRDefault="00212677" w:rsidP="007F305D">
      <w:pPr>
        <w:rPr>
          <w:rFonts w:cstheme="minorHAnsi"/>
          <w:b/>
          <w:bCs/>
          <w:szCs w:val="24"/>
        </w:rPr>
      </w:pPr>
    </w:p>
    <w:p w:rsidR="007F305D" w:rsidRPr="00B04656" w:rsidRDefault="007F305D" w:rsidP="007F305D">
      <w:pPr>
        <w:rPr>
          <w:rFonts w:cstheme="minorHAnsi"/>
          <w:szCs w:val="24"/>
        </w:rPr>
      </w:pPr>
      <w:r w:rsidRPr="00B04656">
        <w:rPr>
          <w:rFonts w:cstheme="minorHAnsi"/>
          <w:szCs w:val="24"/>
        </w:rPr>
        <w:t xml:space="preserve">As well as being focused on building relationships with parents and believing in their capacity </w:t>
      </w:r>
      <w:r>
        <w:rPr>
          <w:rFonts w:cstheme="minorHAnsi"/>
          <w:szCs w:val="24"/>
        </w:rPr>
        <w:t xml:space="preserve">to </w:t>
      </w:r>
      <w:r w:rsidRPr="00B04656">
        <w:rPr>
          <w:rFonts w:cstheme="minorHAnsi"/>
          <w:szCs w:val="24"/>
        </w:rPr>
        <w:t xml:space="preserve">change, </w:t>
      </w:r>
      <w:r>
        <w:rPr>
          <w:rFonts w:cstheme="minorHAnsi"/>
          <w:szCs w:val="24"/>
        </w:rPr>
        <w:t xml:space="preserve">Strengthening Families </w:t>
      </w:r>
      <w:r w:rsidRPr="00B04656">
        <w:rPr>
          <w:rFonts w:cstheme="minorHAnsi"/>
          <w:szCs w:val="24"/>
        </w:rPr>
        <w:t>staff are fully aware of the importance of being open and honest about the reasons for child protection concerns</w:t>
      </w:r>
      <w:r>
        <w:rPr>
          <w:rFonts w:cstheme="minorHAnsi"/>
          <w:szCs w:val="24"/>
        </w:rPr>
        <w:t>:</w:t>
      </w:r>
    </w:p>
    <w:p w:rsidR="007F305D" w:rsidRPr="00B04656" w:rsidRDefault="007F305D" w:rsidP="009C0EE2">
      <w:pPr>
        <w:pStyle w:val="Quote"/>
      </w:pPr>
      <w:r>
        <w:t>“</w:t>
      </w:r>
      <w:r w:rsidRPr="00B04656">
        <w:t>It’s about us being transparent about risk as well, because that underlies everything that we do really. It’s about managing that risk, and we have to kind of have to have some of those really awkward and difficult conversations with parents but I think because we’ve built such a good relationship, we can do that quite openly and honestly. So even though obviously there’s different agencies involved that are still managing that risk, I think we’re the ones that kind of really have those transparent conversations about that, to keep babies safe, and to stay at home as well</w:t>
      </w:r>
      <w:r>
        <w:t>.”</w:t>
      </w:r>
      <w:r w:rsidRPr="00B04656">
        <w:t xml:space="preserve"> </w:t>
      </w:r>
      <w:r w:rsidR="00393C11">
        <w:t>(Strengthening Families Staff)</w:t>
      </w:r>
    </w:p>
    <w:p w:rsidR="00212677" w:rsidRDefault="00212677" w:rsidP="007F305D">
      <w:pPr>
        <w:tabs>
          <w:tab w:val="left" w:pos="720"/>
          <w:tab w:val="left" w:pos="1785"/>
        </w:tabs>
        <w:rPr>
          <w:rFonts w:cstheme="minorHAnsi"/>
          <w:szCs w:val="24"/>
        </w:rPr>
      </w:pPr>
    </w:p>
    <w:p w:rsidR="007F305D" w:rsidRPr="00B04656" w:rsidRDefault="007F305D" w:rsidP="007F305D">
      <w:pPr>
        <w:tabs>
          <w:tab w:val="left" w:pos="720"/>
          <w:tab w:val="left" w:pos="1785"/>
        </w:tabs>
        <w:rPr>
          <w:rFonts w:cstheme="minorHAnsi"/>
          <w:szCs w:val="24"/>
        </w:rPr>
      </w:pPr>
      <w:r w:rsidRPr="00B04656">
        <w:rPr>
          <w:rFonts w:cstheme="minorHAnsi"/>
          <w:szCs w:val="24"/>
        </w:rPr>
        <w:t>This was confirmed by other professionals</w:t>
      </w:r>
      <w:r>
        <w:rPr>
          <w:rFonts w:cstheme="minorHAnsi"/>
          <w:szCs w:val="24"/>
        </w:rPr>
        <w:t>:</w:t>
      </w:r>
      <w:r w:rsidRPr="00B04656">
        <w:rPr>
          <w:rFonts w:cstheme="minorHAnsi"/>
          <w:szCs w:val="24"/>
        </w:rPr>
        <w:t xml:space="preserve"> </w:t>
      </w:r>
    </w:p>
    <w:p w:rsidR="007F305D" w:rsidRPr="00B04656" w:rsidRDefault="007F305D" w:rsidP="009C0EE2">
      <w:pPr>
        <w:pStyle w:val="Quote"/>
      </w:pPr>
      <w:r>
        <w:t>“</w:t>
      </w:r>
      <w:r w:rsidRPr="00B04656">
        <w:t xml:space="preserve">When I’ve done pre-birth assessments with </w:t>
      </w:r>
      <w:r>
        <w:t>Strengthening Families’</w:t>
      </w:r>
      <w:r w:rsidRPr="00B04656">
        <w:t xml:space="preserve"> parents</w:t>
      </w:r>
      <w:r>
        <w:t>,</w:t>
      </w:r>
      <w:r w:rsidRPr="00B04656">
        <w:t xml:space="preserve"> </w:t>
      </w:r>
      <w:r>
        <w:t xml:space="preserve">Strengthening Families </w:t>
      </w:r>
      <w:r w:rsidRPr="00B04656">
        <w:t xml:space="preserve">have always been really clear with the parent about the likely consequences and what I’ll be looking at – like what has changed since the last child was removed. They have always explained that I’ll be looking at capacity to change.  </w:t>
      </w:r>
      <w:r>
        <w:t>They</w:t>
      </w:r>
      <w:r w:rsidRPr="00B04656">
        <w:t xml:space="preserve"> really help with reducing the tension between social workers and parents</w:t>
      </w:r>
      <w:r>
        <w:t>.”</w:t>
      </w:r>
      <w:r w:rsidRPr="00B04656">
        <w:t xml:space="preserve"> </w:t>
      </w:r>
      <w:r w:rsidR="00C72604">
        <w:t>(Social Worker)</w:t>
      </w:r>
      <w:r w:rsidRPr="00B04656">
        <w:t xml:space="preserve"> </w:t>
      </w:r>
    </w:p>
    <w:p w:rsidR="007F305D" w:rsidRPr="00B04656" w:rsidRDefault="007F305D" w:rsidP="007F305D">
      <w:pPr>
        <w:autoSpaceDE w:val="0"/>
        <w:autoSpaceDN w:val="0"/>
        <w:adjustRightInd w:val="0"/>
        <w:rPr>
          <w:rFonts w:cstheme="minorHAnsi"/>
          <w:i/>
          <w:iCs/>
          <w:szCs w:val="24"/>
        </w:rPr>
      </w:pPr>
    </w:p>
    <w:p w:rsidR="007F305D" w:rsidRPr="00966495" w:rsidRDefault="007F305D" w:rsidP="00966495">
      <w:pPr>
        <w:pStyle w:val="Heading3"/>
      </w:pPr>
      <w:r w:rsidRPr="00966495">
        <w:t xml:space="preserve">Length of involvement </w:t>
      </w:r>
    </w:p>
    <w:p w:rsidR="007F305D" w:rsidRPr="00B04656" w:rsidRDefault="007F305D" w:rsidP="007F305D">
      <w:pPr>
        <w:autoSpaceDE w:val="0"/>
        <w:autoSpaceDN w:val="0"/>
        <w:adjustRightInd w:val="0"/>
        <w:rPr>
          <w:rFonts w:cstheme="minorHAnsi"/>
          <w:szCs w:val="24"/>
        </w:rPr>
      </w:pPr>
      <w:r>
        <w:rPr>
          <w:rFonts w:cstheme="minorHAnsi"/>
          <w:szCs w:val="24"/>
        </w:rPr>
        <w:t xml:space="preserve">Strengthening Families </w:t>
      </w:r>
      <w:proofErr w:type="gramStart"/>
      <w:r>
        <w:rPr>
          <w:rFonts w:cstheme="minorHAnsi"/>
          <w:szCs w:val="24"/>
        </w:rPr>
        <w:t>staff support</w:t>
      </w:r>
      <w:proofErr w:type="gramEnd"/>
      <w:r>
        <w:rPr>
          <w:rFonts w:cstheme="minorHAnsi"/>
          <w:szCs w:val="24"/>
        </w:rPr>
        <w:t xml:space="preserve"> parents for </w:t>
      </w:r>
      <w:r w:rsidRPr="00B04656">
        <w:rPr>
          <w:rFonts w:cstheme="minorHAnsi"/>
          <w:szCs w:val="24"/>
        </w:rPr>
        <w:t xml:space="preserve">up to two years for parents on Pathway A, and up to five years for Parents who start on Pathway B and continue to Pathway C.  </w:t>
      </w:r>
      <w:r>
        <w:rPr>
          <w:rFonts w:cstheme="minorHAnsi"/>
          <w:szCs w:val="24"/>
        </w:rPr>
        <w:t>Other professionals working alongside them were positive about this relatively long period of support:</w:t>
      </w:r>
    </w:p>
    <w:p w:rsidR="007F305D" w:rsidRPr="00B04656" w:rsidRDefault="007F305D" w:rsidP="009C0EE2">
      <w:pPr>
        <w:pStyle w:val="Quote"/>
      </w:pPr>
      <w:r>
        <w:lastRenderedPageBreak/>
        <w:t>“</w:t>
      </w:r>
      <w:r w:rsidRPr="00B04656">
        <w:t xml:space="preserve">I think the length of their involvement is useful.  Quite often we are working with young parents who will take time to achieve change. I think that long-term support is helpful for them. </w:t>
      </w:r>
      <w:r>
        <w:t>Strengthening Families</w:t>
      </w:r>
      <w:r w:rsidRPr="00B04656">
        <w:t xml:space="preserve"> don’t have the pressure we have to close cases. For </w:t>
      </w:r>
      <w:r>
        <w:t>social workers</w:t>
      </w:r>
      <w:r w:rsidRPr="00B04656">
        <w:t xml:space="preserve"> the pressure to close starts after about 6-9 months even though the family may still support for longer. (</w:t>
      </w:r>
      <w:r w:rsidR="00C72604">
        <w:t>S</w:t>
      </w:r>
      <w:r>
        <w:t>ocial</w:t>
      </w:r>
      <w:r w:rsidR="00C72604">
        <w:t xml:space="preserve"> W</w:t>
      </w:r>
      <w:r>
        <w:t xml:space="preserve">ork </w:t>
      </w:r>
      <w:r w:rsidR="00C72604">
        <w:t>M</w:t>
      </w:r>
      <w:r>
        <w:t>anager</w:t>
      </w:r>
      <w:r w:rsidRPr="00B04656">
        <w:t xml:space="preserve">) </w:t>
      </w:r>
    </w:p>
    <w:p w:rsidR="007F305D" w:rsidRPr="00B04656" w:rsidRDefault="007F305D" w:rsidP="009C0EE2">
      <w:pPr>
        <w:pStyle w:val="Quote"/>
      </w:pPr>
      <w:r>
        <w:t>“</w:t>
      </w:r>
      <w:r w:rsidRPr="00B04656">
        <w:t xml:space="preserve">The long-term support – up to five years- is reassuring for parents too.  Normally interventions are shorter. With </w:t>
      </w:r>
      <w:r>
        <w:t>Strengthening Families</w:t>
      </w:r>
      <w:r w:rsidRPr="00B04656">
        <w:t xml:space="preserve"> parents get that consistency in the relationship and they know they can contact </w:t>
      </w:r>
      <w:r>
        <w:t>Strengthening Families.”</w:t>
      </w:r>
      <w:r w:rsidRPr="00B04656">
        <w:t xml:space="preserve"> </w:t>
      </w:r>
      <w:proofErr w:type="gramStart"/>
      <w:r w:rsidR="00C72604">
        <w:t>(Social Worker)</w:t>
      </w:r>
      <w:r w:rsidRPr="00B04656">
        <w:t>.</w:t>
      </w:r>
      <w:proofErr w:type="gramEnd"/>
      <w:r w:rsidRPr="00B04656">
        <w:t xml:space="preserve"> </w:t>
      </w:r>
    </w:p>
    <w:p w:rsidR="007F305D" w:rsidRPr="00B04656" w:rsidRDefault="007F305D" w:rsidP="009C0EE2">
      <w:pPr>
        <w:pStyle w:val="Quote"/>
      </w:pPr>
      <w:r>
        <w:t>“</w:t>
      </w:r>
      <w:r w:rsidRPr="00B04656">
        <w:t>They know families really well; they work with them for so long and see them on an ongoing basis</w:t>
      </w:r>
      <w:r>
        <w:t>.”</w:t>
      </w:r>
      <w:r w:rsidRPr="00B04656">
        <w:t xml:space="preserve"> (</w:t>
      </w:r>
      <w:r w:rsidR="00C72604">
        <w:t>O</w:t>
      </w:r>
      <w:r>
        <w:t>ther pr</w:t>
      </w:r>
      <w:r w:rsidR="009C0EE2">
        <w:t>ofessional</w:t>
      </w:r>
      <w:r w:rsidRPr="00B04656">
        <w:t>)</w:t>
      </w:r>
    </w:p>
    <w:p w:rsidR="007F305D" w:rsidRDefault="007F305D" w:rsidP="007F305D">
      <w:pPr>
        <w:rPr>
          <w:rFonts w:cstheme="minorHAnsi"/>
          <w:szCs w:val="24"/>
        </w:rPr>
      </w:pPr>
    </w:p>
    <w:p w:rsidR="007F305D" w:rsidRPr="00E03CF6" w:rsidRDefault="007F305D" w:rsidP="007F305D">
      <w:pPr>
        <w:rPr>
          <w:rFonts w:cstheme="minorHAnsi"/>
          <w:szCs w:val="24"/>
        </w:rPr>
      </w:pPr>
      <w:r>
        <w:rPr>
          <w:rFonts w:cstheme="minorHAnsi"/>
          <w:szCs w:val="24"/>
        </w:rPr>
        <w:t xml:space="preserve">Strengthening Families staff were clear that the lengthy involvement with some families was important because it allowed the relationship to strengthen which in turn enabled parents to disclose information about their past which they had not disclosed before. </w:t>
      </w:r>
    </w:p>
    <w:p w:rsidR="007F305D" w:rsidRPr="00B04656" w:rsidRDefault="007F305D" w:rsidP="009C0EE2">
      <w:pPr>
        <w:pStyle w:val="Quote"/>
      </w:pPr>
      <w:r>
        <w:t>“</w:t>
      </w:r>
      <w:r w:rsidRPr="00B04656">
        <w:t xml:space="preserve">So, I think the five years though, I think what’s really come out of that is that </w:t>
      </w:r>
      <w:r>
        <w:t>….</w:t>
      </w:r>
      <w:r w:rsidRPr="00B04656">
        <w:t>some things don’t get disclosed until much later on. So, thi</w:t>
      </w:r>
      <w:r w:rsidR="00B81786">
        <w:t xml:space="preserve">ngs like early childhood trauma… </w:t>
      </w:r>
      <w:r w:rsidRPr="00B04656">
        <w:t>because you know, sexual abuse for example, is not something someone likes to share. But after two years of us working together, parents are then starting to share those things, saying this is something I really need to work on.</w:t>
      </w:r>
      <w:r>
        <w:t>”</w:t>
      </w:r>
      <w:r w:rsidRPr="00B04656">
        <w:t xml:space="preserve"> </w:t>
      </w:r>
      <w:r w:rsidR="00393C11">
        <w:t>(Strengthening Families Staff)</w:t>
      </w:r>
    </w:p>
    <w:p w:rsidR="00212677" w:rsidRDefault="00212677" w:rsidP="007F305D">
      <w:pPr>
        <w:rPr>
          <w:rFonts w:cstheme="minorHAnsi"/>
          <w:szCs w:val="24"/>
        </w:rPr>
      </w:pPr>
    </w:p>
    <w:p w:rsidR="007F305D" w:rsidRPr="00B04656" w:rsidRDefault="007F305D" w:rsidP="007F305D">
      <w:pPr>
        <w:rPr>
          <w:rFonts w:cstheme="minorHAnsi"/>
          <w:szCs w:val="24"/>
        </w:rPr>
      </w:pPr>
      <w:r>
        <w:rPr>
          <w:rFonts w:cstheme="minorHAnsi"/>
          <w:szCs w:val="24"/>
        </w:rPr>
        <w:t xml:space="preserve">It was also important because parents who had had previous children removed might well need support at different stages of their child’s development: </w:t>
      </w:r>
    </w:p>
    <w:p w:rsidR="007F305D" w:rsidRPr="00B04656" w:rsidRDefault="007F305D" w:rsidP="009C0EE2">
      <w:pPr>
        <w:pStyle w:val="Quote"/>
      </w:pPr>
      <w:r>
        <w:t>“</w:t>
      </w:r>
      <w:r w:rsidRPr="00B04656">
        <w:t>So, you might find that the first six to twelve months</w:t>
      </w:r>
      <w:r>
        <w:t xml:space="preserve"> with the baby at home</w:t>
      </w:r>
      <w:r w:rsidRPr="00B04656">
        <w:t xml:space="preserve"> is quite kind of easy with them. But it’s when those more difficult milestones that children go through start kicking in that some of the old problems</w:t>
      </w:r>
      <w:r>
        <w:t xml:space="preserve"> </w:t>
      </w:r>
      <w:r w:rsidRPr="00B04656">
        <w:t>come back</w:t>
      </w:r>
      <w:r>
        <w:t xml:space="preserve"> - </w:t>
      </w:r>
      <w:r w:rsidRPr="00B04656">
        <w:t>the walking, the talking, the weening</w:t>
      </w:r>
      <w:r w:rsidR="001A28C1">
        <w:t xml:space="preserve"> a</w:t>
      </w:r>
      <w:r w:rsidRPr="00B04656">
        <w:t>nd the potty-training. You know, all these different challenges that parents find difficult anyway. And our families sometimes find them even more challenging.</w:t>
      </w:r>
      <w:r>
        <w:t xml:space="preserve">” </w:t>
      </w:r>
      <w:r w:rsidR="00393C11">
        <w:t>(Strengthening Families Staff)</w:t>
      </w:r>
    </w:p>
    <w:p w:rsidR="007F305D" w:rsidRPr="00B04656" w:rsidRDefault="007F305D" w:rsidP="009C0EE2">
      <w:pPr>
        <w:pStyle w:val="Quote"/>
      </w:pPr>
      <w:r>
        <w:t>“</w:t>
      </w:r>
      <w:r w:rsidRPr="00B04656">
        <w:t xml:space="preserve">It’s that significant transition </w:t>
      </w:r>
      <w:r>
        <w:t>at</w:t>
      </w:r>
      <w:r w:rsidRPr="00B04656">
        <w:t xml:space="preserve"> five</w:t>
      </w:r>
      <w:r>
        <w:t>…….</w:t>
      </w:r>
      <w:r w:rsidRPr="00B04656">
        <w:t xml:space="preserve"> actually, entering the school </w:t>
      </w:r>
      <w:proofErr w:type="gramStart"/>
      <w:r w:rsidRPr="00B04656">
        <w:t>system</w:t>
      </w:r>
      <w:r>
        <w:t>,</w:t>
      </w:r>
      <w:proofErr w:type="gramEnd"/>
      <w:r>
        <w:t xml:space="preserve"> a</w:t>
      </w:r>
      <w:r w:rsidRPr="00B04656">
        <w:t>nd that kind of regime in terms of testing and outcomes for children. That’s crucial</w:t>
      </w:r>
      <w:r>
        <w:t xml:space="preserve">, </w:t>
      </w:r>
      <w:r w:rsidRPr="00B04656">
        <w:t xml:space="preserve">that transition and that hand-over and that exit into those other services </w:t>
      </w:r>
      <w:proofErr w:type="gramStart"/>
      <w:r w:rsidRPr="00B04656">
        <w:t>is</w:t>
      </w:r>
      <w:proofErr w:type="gramEnd"/>
      <w:r w:rsidRPr="00B04656">
        <w:t xml:space="preserve"> crucial.</w:t>
      </w:r>
      <w:r>
        <w:t>”</w:t>
      </w:r>
      <w:r w:rsidRPr="00B04656">
        <w:t xml:space="preserve"> </w:t>
      </w:r>
      <w:r w:rsidR="00393C11">
        <w:t>(Strengthening Families Staff)</w:t>
      </w:r>
    </w:p>
    <w:p w:rsidR="007F305D" w:rsidRPr="00B04656" w:rsidRDefault="007F305D" w:rsidP="009C0EE2"/>
    <w:p w:rsidR="007F305D" w:rsidRDefault="007F305D" w:rsidP="009C0EE2">
      <w:r>
        <w:t>Parents whose children had been at home with them for a few years also talked about why the support of Strengthening Families remained important:</w:t>
      </w:r>
    </w:p>
    <w:p w:rsidR="007F305D" w:rsidRDefault="009C0EE2" w:rsidP="009C0EE2">
      <w:pPr>
        <w:pStyle w:val="Quote"/>
      </w:pPr>
      <w:r>
        <w:t>‘</w:t>
      </w:r>
      <w:r w:rsidR="007F305D" w:rsidRPr="00B04656">
        <w:t xml:space="preserve">Just basically what I’m worried about is </w:t>
      </w:r>
      <w:r w:rsidR="00B81786">
        <w:t xml:space="preserve">my daughter got taken when she </w:t>
      </w:r>
      <w:r w:rsidR="007F305D" w:rsidRPr="00B04656">
        <w:t xml:space="preserve">was just one, so it’s growing up like obviously, safety around the house and feeding, and like, toilet training and stuff like that that’s going to worry me, because I’ve not </w:t>
      </w:r>
      <w:r w:rsidR="007F305D" w:rsidRPr="00B04656">
        <w:lastRenderedPageBreak/>
        <w:t xml:space="preserve">been through it, </w:t>
      </w:r>
      <w:r w:rsidR="007F305D">
        <w:t>…….</w:t>
      </w:r>
      <w:r w:rsidR="007F305D" w:rsidRPr="00B04656">
        <w:t xml:space="preserve"> but it’s the worry of right, if potty training…how do you do it and how do you go about it and stuff like that</w:t>
      </w:r>
      <w:r w:rsidR="007F305D">
        <w:t xml:space="preserve">.”  </w:t>
      </w:r>
      <w:r w:rsidR="00C72604">
        <w:t>(Mother)</w:t>
      </w:r>
    </w:p>
    <w:p w:rsidR="00212677" w:rsidRDefault="00212677" w:rsidP="009C0EE2"/>
    <w:p w:rsidR="007F305D" w:rsidRPr="003A22DD" w:rsidRDefault="007F305D" w:rsidP="009C0EE2">
      <w:r>
        <w:t xml:space="preserve">For some parents the prospect of this support coming to an end was a little daunting: </w:t>
      </w:r>
    </w:p>
    <w:p w:rsidR="007F305D" w:rsidRPr="00B04656" w:rsidRDefault="007F305D" w:rsidP="009C0EE2">
      <w:pPr>
        <w:pStyle w:val="Quote"/>
      </w:pPr>
      <w:r>
        <w:t>“</w:t>
      </w:r>
      <w:r w:rsidRPr="00B04656">
        <w:t xml:space="preserve">So, in truth I am thinking I’m going to be a bit, a little bit lost. </w:t>
      </w:r>
      <w:proofErr w:type="gramStart"/>
      <w:r w:rsidRPr="00B04656">
        <w:t>Because I’ve got that bond.</w:t>
      </w:r>
      <w:proofErr w:type="gramEnd"/>
      <w:r w:rsidRPr="00B04656">
        <w:t xml:space="preserve"> You feel like you’ve got that connection and it’s like that connection is not going to be there b</w:t>
      </w:r>
      <w:r w:rsidR="00B81786">
        <w:t>ecause, when she’s five they go</w:t>
      </w:r>
      <w:r w:rsidRPr="00B04656">
        <w:t>… Because X, she’s just there when I need the help with stuff</w:t>
      </w:r>
      <w:r w:rsidR="001A28C1">
        <w:t>…</w:t>
      </w:r>
      <w:r w:rsidRPr="00B04656">
        <w:t xml:space="preserve"> </w:t>
      </w:r>
      <w:r w:rsidR="001A28C1">
        <w:t>‘W</w:t>
      </w:r>
      <w:r w:rsidRPr="00B04656">
        <w:t>hen it finishes</w:t>
      </w:r>
      <w:r w:rsidR="001A28C1">
        <w:t>,</w:t>
      </w:r>
      <w:r w:rsidRPr="00B04656">
        <w:t>” I said</w:t>
      </w:r>
      <w:r w:rsidR="001A28C1">
        <w:t>,</w:t>
      </w:r>
      <w:r w:rsidRPr="00B04656">
        <w:t xml:space="preserve"> </w:t>
      </w:r>
      <w:r w:rsidR="001A28C1">
        <w:t>‘</w:t>
      </w:r>
      <w:r w:rsidRPr="00B04656">
        <w:t>somehow I’ll still keep in contact because you’ve been there. You’ve helped me a lot to understand stuff.</w:t>
      </w:r>
      <w:r w:rsidR="001A28C1">
        <w:t>’</w:t>
      </w:r>
      <w:r w:rsidRPr="00B04656">
        <w:t xml:space="preserve">” </w:t>
      </w:r>
      <w:r w:rsidR="00C72604">
        <w:t>(Father)</w:t>
      </w:r>
    </w:p>
    <w:p w:rsidR="007F305D" w:rsidRPr="00B04656" w:rsidRDefault="007F305D" w:rsidP="009C0EE2"/>
    <w:p w:rsidR="007F305D" w:rsidRPr="00966495" w:rsidRDefault="007F305D" w:rsidP="00966495">
      <w:pPr>
        <w:pStyle w:val="Heading3"/>
      </w:pPr>
      <w:r w:rsidRPr="00966495">
        <w:t>Contraception</w:t>
      </w:r>
    </w:p>
    <w:p w:rsidR="00346633" w:rsidRDefault="007F305D" w:rsidP="007F305D">
      <w:pPr>
        <w:rPr>
          <w:rFonts w:cstheme="minorHAnsi"/>
          <w:szCs w:val="24"/>
        </w:rPr>
      </w:pPr>
      <w:r w:rsidRPr="00B04656">
        <w:rPr>
          <w:rFonts w:cstheme="minorHAnsi"/>
          <w:szCs w:val="24"/>
        </w:rPr>
        <w:t xml:space="preserve">Encouraging parents to use contraception and supporting mothers who have had previous children removed to access long-acting reversible contraception (LARC) is a feature of many services working with women who have had previous children removed. It is also a contentious issue, raising ethical and human rights considerations.  </w:t>
      </w:r>
      <w:r>
        <w:rPr>
          <w:rFonts w:cstheme="minorHAnsi"/>
          <w:szCs w:val="24"/>
        </w:rPr>
        <w:t>Strengthening Families</w:t>
      </w:r>
      <w:r w:rsidRPr="00B04656">
        <w:rPr>
          <w:rFonts w:cstheme="minorHAnsi"/>
          <w:szCs w:val="24"/>
        </w:rPr>
        <w:t xml:space="preserve"> approach to contraception is to encourage women to access sexual health and contraceptive services </w:t>
      </w:r>
      <w:r>
        <w:rPr>
          <w:rFonts w:cstheme="minorHAnsi"/>
          <w:szCs w:val="24"/>
        </w:rPr>
        <w:t xml:space="preserve">and to help them do this </w:t>
      </w:r>
      <w:r w:rsidRPr="00B04656">
        <w:rPr>
          <w:rFonts w:cstheme="minorHAnsi"/>
          <w:szCs w:val="24"/>
        </w:rPr>
        <w:t>but not to make it a condition of providing a service.</w:t>
      </w:r>
    </w:p>
    <w:p w:rsidR="00212677" w:rsidRDefault="00346633" w:rsidP="007F305D">
      <w:pPr>
        <w:rPr>
          <w:rFonts w:cstheme="minorHAnsi"/>
          <w:szCs w:val="24"/>
        </w:rPr>
      </w:pPr>
      <w:r>
        <w:rPr>
          <w:rFonts w:cstheme="minorHAnsi"/>
          <w:szCs w:val="24"/>
        </w:rPr>
        <w:t xml:space="preserve"> </w:t>
      </w:r>
    </w:p>
    <w:p w:rsidR="007F305D" w:rsidRDefault="007F305D" w:rsidP="007F305D">
      <w:pPr>
        <w:rPr>
          <w:rFonts w:cstheme="minorHAnsi"/>
          <w:szCs w:val="24"/>
        </w:rPr>
      </w:pPr>
      <w:r w:rsidRPr="00B04656">
        <w:rPr>
          <w:rFonts w:cstheme="minorHAnsi"/>
          <w:szCs w:val="24"/>
        </w:rPr>
        <w:t xml:space="preserve">The issue of contraception is a more immediate one when parents have just lost a child through care proceedings but </w:t>
      </w:r>
      <w:r>
        <w:rPr>
          <w:rFonts w:cstheme="minorHAnsi"/>
          <w:szCs w:val="24"/>
        </w:rPr>
        <w:t>Strengthening Families</w:t>
      </w:r>
      <w:r w:rsidRPr="00B04656">
        <w:rPr>
          <w:rFonts w:cstheme="minorHAnsi"/>
          <w:szCs w:val="24"/>
        </w:rPr>
        <w:t xml:space="preserve"> staff were clear that for parents who had been able to retain care of their children following birth, contraception was always suggested by themselves and by health staff and actively pursued if necessary. </w:t>
      </w:r>
    </w:p>
    <w:p w:rsidR="007F305D" w:rsidRPr="00B04656" w:rsidRDefault="007F305D" w:rsidP="00212677">
      <w:pPr>
        <w:pStyle w:val="Quote"/>
      </w:pPr>
      <w:r>
        <w:t>“</w:t>
      </w:r>
      <w:r w:rsidRPr="00B04656">
        <w:t xml:space="preserve">If baby’s been removed, I would be saying, ‘I don’t want to see you go through this again. I think we need to recognise that you need to do a lot of work on yourself … this has been a really difficult time – let’s not go through this again.’ The majority of people want to go onto </w:t>
      </w:r>
      <w:proofErr w:type="gramStart"/>
      <w:r w:rsidRPr="00B04656">
        <w:t>contraception,</w:t>
      </w:r>
      <w:proofErr w:type="gramEnd"/>
      <w:r w:rsidRPr="00B04656">
        <w:t xml:space="preserve"> they don’t want it to happen again. If they take their baby home, it’s just done as a very normal conversation of, okay, so have you registered baby? Yeah, okay, have you applied for your benefits? Yeah, okay, have you booked contraception? No. Right – let’s do that now.</w:t>
      </w:r>
      <w:r>
        <w:t xml:space="preserve">” </w:t>
      </w:r>
      <w:r w:rsidR="00393C11">
        <w:t>(Strengthening Families Staff)</w:t>
      </w:r>
      <w:r w:rsidRPr="00B04656">
        <w:t xml:space="preserve"> </w:t>
      </w:r>
    </w:p>
    <w:p w:rsidR="007F305D" w:rsidRPr="00B04656" w:rsidRDefault="007F305D" w:rsidP="007F305D">
      <w:pPr>
        <w:pStyle w:val="NoSpacing"/>
        <w:spacing w:line="276" w:lineRule="auto"/>
        <w:rPr>
          <w:rFonts w:cstheme="minorHAnsi"/>
          <w:sz w:val="24"/>
          <w:szCs w:val="24"/>
        </w:rPr>
      </w:pPr>
    </w:p>
    <w:p w:rsidR="007F305D" w:rsidRPr="00B04656" w:rsidRDefault="007F305D" w:rsidP="009C0EE2">
      <w:r w:rsidRPr="00B04656">
        <w:t xml:space="preserve">An example given in the focus group of the persistence of the team was of one of the practitioners going to the sexual health clinic on the afternoon of Christmas Eve with a mother who had lost her child and waiting with her to ensure that she received a LARC implant. </w:t>
      </w:r>
      <w:r>
        <w:t>The mother concerned also talked about this:</w:t>
      </w:r>
    </w:p>
    <w:p w:rsidR="007F305D" w:rsidRPr="00B04656" w:rsidRDefault="007F305D" w:rsidP="009C0EE2">
      <w:pPr>
        <w:pStyle w:val="Quote"/>
      </w:pPr>
      <w:r>
        <w:t>“</w:t>
      </w:r>
      <w:r w:rsidRPr="00B04656">
        <w:t xml:space="preserve">No, I’ve got the implant in, I got the implant in on Christmas </w:t>
      </w:r>
      <w:proofErr w:type="gramStart"/>
      <w:r w:rsidRPr="00B04656">
        <w:t>eve</w:t>
      </w:r>
      <w:proofErr w:type="gramEnd"/>
      <w:r w:rsidRPr="00B04656">
        <w:t xml:space="preserve"> and I’ve had that in since. Because in November when it all got finali</w:t>
      </w:r>
      <w:r>
        <w:t>se</w:t>
      </w:r>
      <w:r w:rsidRPr="00B04656">
        <w:t xml:space="preserve">d (care order on her baby) I got caught pregnant and I had a miscarriage, literally the day I found out, I miscarried. X said instead of it happening again and miscarrying, or having to go </w:t>
      </w:r>
      <w:r w:rsidRPr="00B04656">
        <w:lastRenderedPageBreak/>
        <w:t>through the courts again to try and get the baby home, it’s better to go on the implant so we went and got the implant in.</w:t>
      </w:r>
      <w:r>
        <w:t>”</w:t>
      </w:r>
      <w:r w:rsidRPr="00B04656">
        <w:t xml:space="preserve"> </w:t>
      </w:r>
      <w:r w:rsidR="00C72604">
        <w:t>(Mother)</w:t>
      </w:r>
    </w:p>
    <w:p w:rsidR="00212677" w:rsidRDefault="00212677" w:rsidP="009C0EE2"/>
    <w:p w:rsidR="007F305D" w:rsidRPr="00B04656" w:rsidRDefault="007F305D" w:rsidP="009C0EE2">
      <w:r w:rsidRPr="00B04656">
        <w:t xml:space="preserve">Staff had also discussed </w:t>
      </w:r>
      <w:r>
        <w:t xml:space="preserve">as a staff group </w:t>
      </w:r>
      <w:r w:rsidRPr="00B04656">
        <w:t>the reluctance of some women to make use of contraception</w:t>
      </w:r>
      <w:r>
        <w:t>, which they acknowledged they at times found hard to understand, but they were able to recognise why someone might be reluctant:</w:t>
      </w:r>
      <w:r w:rsidRPr="00B04656">
        <w:t xml:space="preserve"> </w:t>
      </w:r>
    </w:p>
    <w:p w:rsidR="00585AEA" w:rsidRDefault="007F305D" w:rsidP="00585AEA">
      <w:pPr>
        <w:pStyle w:val="Quote"/>
      </w:pPr>
      <w:r>
        <w:t>“</w:t>
      </w:r>
      <w:r w:rsidRPr="00B04656">
        <w:t>I think some women, having had their baby removed, feel like ‘no, this is my right, and I won’t have this right taken away from me’. That’s why we go through all the options, so, these are your options. So you’ve got,  you know, you’ve got the three monthly jab, you’ve got all the different options and they’re your options to give your body a chance to recover and, you know, to just give your mind a chance to recover. This is grief at the end of the day. These women are going through an awful time.</w:t>
      </w:r>
      <w:r>
        <w:t>”</w:t>
      </w:r>
      <w:r w:rsidRPr="00B04656">
        <w:t xml:space="preserve"> </w:t>
      </w:r>
      <w:r w:rsidR="00393C11">
        <w:t>(Strengthening Families Staff)</w:t>
      </w:r>
    </w:p>
    <w:p w:rsidR="005833F4" w:rsidRPr="00B04656" w:rsidRDefault="00585AEA" w:rsidP="00585AEA">
      <w:pPr>
        <w:pStyle w:val="Quote"/>
        <w:rPr>
          <w:rFonts w:cstheme="minorHAnsi"/>
          <w:b/>
          <w:bCs/>
          <w:i w:val="0"/>
          <w:iCs w:val="0"/>
          <w:szCs w:val="24"/>
        </w:rPr>
      </w:pPr>
      <w:r w:rsidRPr="00B04656">
        <w:rPr>
          <w:rFonts w:cstheme="minorHAnsi"/>
          <w:b/>
          <w:bCs/>
          <w:i w:val="0"/>
          <w:iCs w:val="0"/>
          <w:szCs w:val="24"/>
        </w:rPr>
        <w:t xml:space="preserve"> </w:t>
      </w:r>
    </w:p>
    <w:p w:rsidR="007F305D" w:rsidRDefault="007F305D" w:rsidP="009C0EE2">
      <w:pPr>
        <w:pStyle w:val="Heading2"/>
      </w:pPr>
      <w:bookmarkStart w:id="23" w:name="_Toc40767821"/>
      <w:r w:rsidRPr="003566E9">
        <w:t>Ways of working</w:t>
      </w:r>
      <w:bookmarkEnd w:id="23"/>
      <w:r w:rsidRPr="003566E9">
        <w:t xml:space="preserve"> </w:t>
      </w:r>
    </w:p>
    <w:p w:rsidR="007F305D" w:rsidRDefault="007F305D" w:rsidP="007F305D">
      <w:pPr>
        <w:autoSpaceDE w:val="0"/>
        <w:autoSpaceDN w:val="0"/>
        <w:adjustRightInd w:val="0"/>
        <w:rPr>
          <w:rFonts w:cstheme="minorHAnsi"/>
          <w:b/>
          <w:bCs/>
          <w:sz w:val="28"/>
          <w:szCs w:val="28"/>
        </w:rPr>
      </w:pPr>
    </w:p>
    <w:p w:rsidR="007F305D" w:rsidRDefault="007F305D" w:rsidP="00B92E1F">
      <w:pPr>
        <w:autoSpaceDE w:val="0"/>
        <w:autoSpaceDN w:val="0"/>
        <w:adjustRightInd w:val="0"/>
        <w:rPr>
          <w:rFonts w:cstheme="minorHAnsi"/>
          <w:szCs w:val="24"/>
        </w:rPr>
      </w:pPr>
      <w:r>
        <w:rPr>
          <w:rFonts w:cstheme="minorHAnsi"/>
          <w:szCs w:val="24"/>
        </w:rPr>
        <w:t xml:space="preserve">This section looks in more detail at the work of Strengthening Families staff with families and how the principles described above are put into practice. </w:t>
      </w:r>
      <w:r w:rsidRPr="00B04656">
        <w:rPr>
          <w:rFonts w:cstheme="minorHAnsi"/>
          <w:szCs w:val="24"/>
        </w:rPr>
        <w:t>There is a growing body of research into effective ways of working with parents who have had previous children removed, the majority of whom will also have suffered adverse childhood experiences and often further traumatic events in their adulthood (R</w:t>
      </w:r>
      <w:r w:rsidR="00B92E1F">
        <w:rPr>
          <w:rFonts w:cstheme="minorHAnsi"/>
          <w:szCs w:val="24"/>
        </w:rPr>
        <w:t>yan et al</w:t>
      </w:r>
      <w:r w:rsidRPr="00B04656">
        <w:rPr>
          <w:rFonts w:cstheme="minorHAnsi"/>
          <w:szCs w:val="24"/>
        </w:rPr>
        <w:t xml:space="preserve"> 2019; </w:t>
      </w:r>
      <w:r w:rsidR="00B92E1F">
        <w:rPr>
          <w:rFonts w:cstheme="minorHAnsi"/>
          <w:szCs w:val="24"/>
        </w:rPr>
        <w:t>Taggart et al</w:t>
      </w:r>
      <w:r w:rsidRPr="00B04656">
        <w:rPr>
          <w:rFonts w:cstheme="minorHAnsi"/>
          <w:szCs w:val="24"/>
        </w:rPr>
        <w:t xml:space="preserve"> 2020; </w:t>
      </w:r>
      <w:proofErr w:type="spellStart"/>
      <w:r w:rsidRPr="00B04656">
        <w:rPr>
          <w:rFonts w:cstheme="minorHAnsi"/>
          <w:szCs w:val="24"/>
        </w:rPr>
        <w:t>Ruch</w:t>
      </w:r>
      <w:proofErr w:type="spellEnd"/>
      <w:r w:rsidRPr="00B04656">
        <w:rPr>
          <w:rFonts w:cstheme="minorHAnsi"/>
          <w:szCs w:val="24"/>
        </w:rPr>
        <w:t xml:space="preserve"> et al 2018; Cox et al 2017; </w:t>
      </w:r>
      <w:proofErr w:type="spellStart"/>
      <w:r w:rsidRPr="00B04656">
        <w:rPr>
          <w:rFonts w:cstheme="minorHAnsi"/>
          <w:szCs w:val="24"/>
        </w:rPr>
        <w:t>McKracken</w:t>
      </w:r>
      <w:proofErr w:type="spellEnd"/>
      <w:r w:rsidRPr="00B04656">
        <w:rPr>
          <w:rFonts w:cstheme="minorHAnsi"/>
          <w:szCs w:val="24"/>
        </w:rPr>
        <w:t xml:space="preserve"> et al 2017, Learning and Work Institute 2016; </w:t>
      </w:r>
      <w:proofErr w:type="spellStart"/>
      <w:r w:rsidRPr="00B04656">
        <w:rPr>
          <w:rFonts w:cstheme="minorHAnsi"/>
          <w:szCs w:val="24"/>
        </w:rPr>
        <w:t>Grayton</w:t>
      </w:r>
      <w:proofErr w:type="spellEnd"/>
      <w:r w:rsidRPr="00B04656">
        <w:rPr>
          <w:rFonts w:cstheme="minorHAnsi"/>
          <w:szCs w:val="24"/>
        </w:rPr>
        <w:t xml:space="preserve"> et al 2017; </w:t>
      </w:r>
      <w:proofErr w:type="spellStart"/>
      <w:r w:rsidRPr="00B04656">
        <w:rPr>
          <w:rFonts w:cstheme="minorHAnsi"/>
          <w:szCs w:val="24"/>
        </w:rPr>
        <w:t>Harnett</w:t>
      </w:r>
      <w:proofErr w:type="spellEnd"/>
      <w:r w:rsidRPr="00B04656">
        <w:rPr>
          <w:rFonts w:cstheme="minorHAnsi"/>
          <w:szCs w:val="24"/>
        </w:rPr>
        <w:t xml:space="preserve"> et al 2018).  </w:t>
      </w:r>
      <w:r w:rsidR="00B92E1F" w:rsidRPr="00B92E1F">
        <w:rPr>
          <w:rFonts w:cstheme="minorHAnsi"/>
          <w:szCs w:val="24"/>
        </w:rPr>
        <w:t>These studies indicate that the principles underpinning Strengthening Families are those which are identified as being important for effective working with parents who have experienced recurrent care proceedings.  Other research has highlighted the importance of working with adults in the family in order to safeguard and protect children (</w:t>
      </w:r>
      <w:proofErr w:type="spellStart"/>
      <w:r w:rsidR="00B92E1F" w:rsidRPr="00B92E1F">
        <w:rPr>
          <w:rFonts w:cstheme="minorHAnsi"/>
          <w:szCs w:val="24"/>
        </w:rPr>
        <w:t>Sebba</w:t>
      </w:r>
      <w:proofErr w:type="spellEnd"/>
      <w:r w:rsidR="00B92E1F" w:rsidRPr="00B92E1F">
        <w:rPr>
          <w:rFonts w:cstheme="minorHAnsi"/>
          <w:szCs w:val="24"/>
        </w:rPr>
        <w:t xml:space="preserve"> et al 2017 and </w:t>
      </w:r>
      <w:proofErr w:type="spellStart"/>
      <w:r w:rsidR="00B92E1F" w:rsidRPr="00B92E1F">
        <w:rPr>
          <w:rFonts w:cstheme="minorHAnsi"/>
          <w:szCs w:val="24"/>
        </w:rPr>
        <w:t>McNeish</w:t>
      </w:r>
      <w:proofErr w:type="spellEnd"/>
      <w:r w:rsidR="00B92E1F" w:rsidRPr="00B92E1F">
        <w:rPr>
          <w:rFonts w:cstheme="minorHAnsi"/>
          <w:szCs w:val="24"/>
        </w:rPr>
        <w:t xml:space="preserve"> et al 2017)</w:t>
      </w:r>
      <w:r w:rsidR="00B92E1F">
        <w:rPr>
          <w:rFonts w:cstheme="minorHAnsi"/>
          <w:szCs w:val="24"/>
        </w:rPr>
        <w:t>.</w:t>
      </w:r>
    </w:p>
    <w:p w:rsidR="00B92E1F" w:rsidRPr="00B04656" w:rsidRDefault="00B92E1F" w:rsidP="00B92E1F">
      <w:pPr>
        <w:autoSpaceDE w:val="0"/>
        <w:autoSpaceDN w:val="0"/>
        <w:adjustRightInd w:val="0"/>
        <w:rPr>
          <w:rFonts w:cstheme="minorHAnsi"/>
          <w:szCs w:val="24"/>
        </w:rPr>
      </w:pPr>
    </w:p>
    <w:p w:rsidR="007F305D" w:rsidRDefault="007F305D" w:rsidP="007F305D">
      <w:pPr>
        <w:rPr>
          <w:rFonts w:cstheme="minorHAnsi"/>
          <w:b/>
          <w:bCs/>
          <w:szCs w:val="24"/>
        </w:rPr>
      </w:pPr>
      <w:r w:rsidRPr="00B04656">
        <w:rPr>
          <w:rFonts w:cstheme="minorHAnsi"/>
          <w:szCs w:val="24"/>
        </w:rPr>
        <w:t xml:space="preserve">The </w:t>
      </w:r>
      <w:r>
        <w:rPr>
          <w:rFonts w:cstheme="minorHAnsi"/>
          <w:szCs w:val="24"/>
        </w:rPr>
        <w:t>Strengthening Families</w:t>
      </w:r>
      <w:r w:rsidRPr="00B04656">
        <w:rPr>
          <w:rFonts w:cstheme="minorHAnsi"/>
          <w:szCs w:val="24"/>
        </w:rPr>
        <w:t xml:space="preserve"> Handbook sets out the timelines and ways of working for the three different </w:t>
      </w:r>
      <w:r w:rsidRPr="00D41BC8">
        <w:rPr>
          <w:rFonts w:cstheme="minorHAnsi"/>
          <w:color w:val="000000" w:themeColor="text1"/>
          <w:szCs w:val="24"/>
        </w:rPr>
        <w:t>pathways (see p.</w:t>
      </w:r>
      <w:r w:rsidR="00D41BC8" w:rsidRPr="00D41BC8">
        <w:rPr>
          <w:rFonts w:cstheme="minorHAnsi"/>
          <w:color w:val="000000" w:themeColor="text1"/>
          <w:szCs w:val="24"/>
        </w:rPr>
        <w:t>6</w:t>
      </w:r>
      <w:r w:rsidRPr="00D41BC8">
        <w:rPr>
          <w:rFonts w:cstheme="minorHAnsi"/>
          <w:color w:val="000000" w:themeColor="text1"/>
          <w:szCs w:val="24"/>
        </w:rPr>
        <w:t xml:space="preserve">).Although the focus of each of the three pathways is different, the principles underlying the work and </w:t>
      </w:r>
      <w:r w:rsidRPr="00B04656">
        <w:rPr>
          <w:rFonts w:cstheme="minorHAnsi"/>
          <w:szCs w:val="24"/>
        </w:rPr>
        <w:t xml:space="preserve">the ways of working are the same.  There are regular home visits by one or two practitioners </w:t>
      </w:r>
      <w:r>
        <w:rPr>
          <w:rFonts w:cstheme="minorHAnsi"/>
          <w:szCs w:val="24"/>
        </w:rPr>
        <w:t xml:space="preserve">for parents on all pathways </w:t>
      </w:r>
      <w:r w:rsidRPr="00B04656">
        <w:rPr>
          <w:rFonts w:cstheme="minorHAnsi"/>
          <w:szCs w:val="24"/>
        </w:rPr>
        <w:t xml:space="preserve">and for parents on pathways B and C there are group sessions around parenting.  </w:t>
      </w:r>
      <w:proofErr w:type="gramStart"/>
      <w:r w:rsidRPr="00B04656">
        <w:rPr>
          <w:rFonts w:cstheme="minorHAnsi"/>
          <w:szCs w:val="24"/>
        </w:rPr>
        <w:t>Staff provide</w:t>
      </w:r>
      <w:proofErr w:type="gramEnd"/>
      <w:r w:rsidRPr="00B04656">
        <w:rPr>
          <w:rFonts w:cstheme="minorHAnsi"/>
          <w:szCs w:val="24"/>
        </w:rPr>
        <w:t xml:space="preserve"> additional support to parents through advice, assistance and at times advocacy in relation to accessing other services such as benefits, housing, mental health</w:t>
      </w:r>
      <w:r>
        <w:rPr>
          <w:rFonts w:cstheme="minorHAnsi"/>
          <w:szCs w:val="24"/>
        </w:rPr>
        <w:t xml:space="preserve"> and </w:t>
      </w:r>
      <w:r w:rsidRPr="00B04656">
        <w:rPr>
          <w:rFonts w:cstheme="minorHAnsi"/>
          <w:szCs w:val="24"/>
        </w:rPr>
        <w:t xml:space="preserve">adult treatment services. </w:t>
      </w:r>
      <w:proofErr w:type="gramStart"/>
      <w:r w:rsidRPr="00B04656">
        <w:rPr>
          <w:rFonts w:cstheme="minorHAnsi"/>
          <w:szCs w:val="24"/>
        </w:rPr>
        <w:t>Staff work</w:t>
      </w:r>
      <w:proofErr w:type="gramEnd"/>
      <w:r w:rsidRPr="00B04656">
        <w:rPr>
          <w:rFonts w:cstheme="minorHAnsi"/>
          <w:szCs w:val="24"/>
        </w:rPr>
        <w:t xml:space="preserve"> alongside other professionals working with the family, in particular midwives, health visitors, social workers and staff working to support families in housing services and services to support young people, such as Salford Young Fathers Project and Salford Foyer for homeless young people.</w:t>
      </w:r>
      <w:r w:rsidR="00346633">
        <w:rPr>
          <w:rFonts w:cstheme="minorHAnsi"/>
          <w:b/>
          <w:bCs/>
          <w:szCs w:val="24"/>
        </w:rPr>
        <w:t xml:space="preserve"> </w:t>
      </w:r>
    </w:p>
    <w:p w:rsidR="007F305D" w:rsidRPr="00966495" w:rsidRDefault="007F305D" w:rsidP="00966495">
      <w:pPr>
        <w:pStyle w:val="Heading3"/>
      </w:pPr>
      <w:r w:rsidRPr="00966495">
        <w:lastRenderedPageBreak/>
        <w:t xml:space="preserve">Team approach </w:t>
      </w:r>
    </w:p>
    <w:p w:rsidR="007F305D" w:rsidRDefault="007F305D" w:rsidP="007F305D">
      <w:pPr>
        <w:autoSpaceDE w:val="0"/>
        <w:autoSpaceDN w:val="0"/>
        <w:adjustRightInd w:val="0"/>
        <w:spacing w:line="240" w:lineRule="auto"/>
        <w:rPr>
          <w:rFonts w:cstheme="minorHAnsi"/>
          <w:szCs w:val="24"/>
        </w:rPr>
      </w:pPr>
      <w:r w:rsidRPr="00B04656">
        <w:rPr>
          <w:rFonts w:cstheme="minorHAnsi"/>
          <w:szCs w:val="24"/>
        </w:rPr>
        <w:t>The team work closely together</w:t>
      </w:r>
      <w:r>
        <w:rPr>
          <w:rFonts w:cstheme="minorHAnsi"/>
          <w:szCs w:val="24"/>
        </w:rPr>
        <w:t>, which means that they can cover for each other when staff are sick or on holiday:</w:t>
      </w:r>
    </w:p>
    <w:p w:rsidR="007F305D" w:rsidRPr="00B04656" w:rsidRDefault="007F305D" w:rsidP="009C0EE2">
      <w:pPr>
        <w:pStyle w:val="Quote"/>
      </w:pPr>
      <w:r>
        <w:t>“</w:t>
      </w:r>
      <w:r w:rsidRPr="00B04656">
        <w:t>We talk regularly about our cases. We all have a good handle on each other’s cases, and we can check things out with each other. We have an oversight of all the families that come through.</w:t>
      </w:r>
      <w:r>
        <w:t xml:space="preserve">” </w:t>
      </w:r>
      <w:r w:rsidR="00393C11">
        <w:t>(Strengthening Families Staff)</w:t>
      </w:r>
    </w:p>
    <w:p w:rsidR="007F305D" w:rsidRDefault="007F305D" w:rsidP="007F305D">
      <w:pPr>
        <w:autoSpaceDE w:val="0"/>
        <w:autoSpaceDN w:val="0"/>
        <w:adjustRightInd w:val="0"/>
        <w:spacing w:line="240" w:lineRule="auto"/>
        <w:rPr>
          <w:rFonts w:cstheme="minorHAnsi"/>
          <w:szCs w:val="24"/>
        </w:rPr>
      </w:pPr>
    </w:p>
    <w:p w:rsidR="007F305D" w:rsidRPr="00B04656" w:rsidRDefault="007F305D" w:rsidP="007F305D">
      <w:pPr>
        <w:autoSpaceDE w:val="0"/>
        <w:autoSpaceDN w:val="0"/>
        <w:adjustRightInd w:val="0"/>
        <w:rPr>
          <w:rFonts w:cstheme="minorHAnsi"/>
          <w:szCs w:val="24"/>
        </w:rPr>
      </w:pPr>
      <w:r>
        <w:rPr>
          <w:rFonts w:cstheme="minorHAnsi"/>
          <w:szCs w:val="24"/>
        </w:rPr>
        <w:t>Parents find this helpful:</w:t>
      </w:r>
    </w:p>
    <w:p w:rsidR="007F305D" w:rsidRDefault="007F305D" w:rsidP="009C0EE2">
      <w:pPr>
        <w:pStyle w:val="Quote"/>
      </w:pPr>
      <w:r>
        <w:t>“……..</w:t>
      </w:r>
      <w:r w:rsidRPr="00B04656">
        <w:t xml:space="preserve">if </w:t>
      </w:r>
      <w:r>
        <w:t>X is</w:t>
      </w:r>
      <w:r w:rsidRPr="00B04656">
        <w:t xml:space="preserve"> off and I need to speak to her at that time, then there’s always somebody else there</w:t>
      </w:r>
      <w:r>
        <w:t xml:space="preserve"> t</w:t>
      </w:r>
      <w:r w:rsidRPr="00B04656">
        <w:t>hat I can ring and speak to about it.</w:t>
      </w:r>
      <w:r>
        <w:t>”</w:t>
      </w:r>
      <w:r w:rsidRPr="00B04656">
        <w:t xml:space="preserve"> </w:t>
      </w:r>
      <w:r w:rsidR="00C72604">
        <w:t>(Mother)</w:t>
      </w:r>
    </w:p>
    <w:p w:rsidR="00212677" w:rsidRPr="00212677" w:rsidRDefault="00212677" w:rsidP="00212677"/>
    <w:p w:rsidR="007F305D" w:rsidRPr="00966495" w:rsidRDefault="007F305D" w:rsidP="00966495">
      <w:pPr>
        <w:pStyle w:val="Heading3"/>
      </w:pPr>
      <w:r w:rsidRPr="00966495">
        <w:t xml:space="preserve">Flexible and tailor-made approach to different families </w:t>
      </w:r>
    </w:p>
    <w:p w:rsidR="007F305D" w:rsidRPr="00B04656" w:rsidRDefault="007F305D" w:rsidP="007F305D">
      <w:pPr>
        <w:autoSpaceDE w:val="0"/>
        <w:autoSpaceDN w:val="0"/>
        <w:adjustRightInd w:val="0"/>
        <w:rPr>
          <w:rFonts w:cstheme="minorHAnsi"/>
          <w:szCs w:val="24"/>
        </w:rPr>
      </w:pPr>
      <w:r w:rsidRPr="00B04656">
        <w:rPr>
          <w:rFonts w:cstheme="minorHAnsi"/>
          <w:szCs w:val="24"/>
        </w:rPr>
        <w:t>Within the framework of group work and, in some cases, child protection planning and processes, the team also take a flexible approach to how best to work with parents</w:t>
      </w:r>
      <w:r>
        <w:rPr>
          <w:rFonts w:cstheme="minorHAnsi"/>
          <w:szCs w:val="24"/>
        </w:rPr>
        <w:t>:</w:t>
      </w:r>
    </w:p>
    <w:p w:rsidR="007F305D" w:rsidRDefault="007F305D" w:rsidP="009C0EE2">
      <w:pPr>
        <w:pStyle w:val="Quote"/>
      </w:pPr>
      <w:r>
        <w:t>“</w:t>
      </w:r>
      <w:r w:rsidRPr="00B04656">
        <w:t>I think this is again one of our strengths of the project, is that we do work creatively, and we do sort of think ‘come on let’s give it a go, let’s see what works here’, and sometimes things surprise you. Things will work that you might on paper have thought no it won’t. And sometimes, tried and tested things don’t work</w:t>
      </w:r>
      <w:r>
        <w:t>.”</w:t>
      </w:r>
      <w:r w:rsidRPr="00B04656">
        <w:t xml:space="preserve"> </w:t>
      </w:r>
      <w:r w:rsidR="00393C11">
        <w:t>(Strengthening Families Staff)</w:t>
      </w:r>
    </w:p>
    <w:p w:rsidR="009C0EE2" w:rsidRPr="009C0EE2" w:rsidRDefault="009C0EE2" w:rsidP="009C0EE2"/>
    <w:p w:rsidR="007F305D" w:rsidRPr="00B04656" w:rsidRDefault="007F305D" w:rsidP="007F305D">
      <w:pPr>
        <w:pStyle w:val="NoSpacing"/>
        <w:spacing w:line="276" w:lineRule="auto"/>
        <w:rPr>
          <w:rFonts w:cstheme="minorHAnsi"/>
          <w:i/>
          <w:iCs/>
          <w:sz w:val="24"/>
          <w:szCs w:val="24"/>
          <w:lang w:val="en-GB"/>
        </w:rPr>
      </w:pPr>
    </w:p>
    <w:p w:rsidR="009C0EE2" w:rsidRDefault="007F305D" w:rsidP="009C0EE2">
      <w:pPr>
        <w:pStyle w:val="Heading2"/>
      </w:pPr>
      <w:bookmarkStart w:id="24" w:name="_Toc40767822"/>
      <w:r w:rsidRPr="00176AC5">
        <w:t>Referral Processes</w:t>
      </w:r>
      <w:bookmarkEnd w:id="24"/>
    </w:p>
    <w:p w:rsidR="007F305D" w:rsidRPr="00176AC5" w:rsidRDefault="009C0EE2" w:rsidP="009C0EE2">
      <w:pPr>
        <w:pStyle w:val="Heading3"/>
      </w:pPr>
      <w:r>
        <w:t xml:space="preserve">Referral to </w:t>
      </w:r>
      <w:r w:rsidR="007F305D" w:rsidRPr="00176AC5">
        <w:t>Pathway A</w:t>
      </w:r>
    </w:p>
    <w:p w:rsidR="007F305D" w:rsidRDefault="007F305D" w:rsidP="007F305D">
      <w:pPr>
        <w:autoSpaceDE w:val="0"/>
        <w:autoSpaceDN w:val="0"/>
        <w:adjustRightInd w:val="0"/>
        <w:rPr>
          <w:rFonts w:cstheme="minorHAnsi"/>
          <w:szCs w:val="24"/>
        </w:rPr>
      </w:pPr>
      <w:r w:rsidRPr="00B04656">
        <w:rPr>
          <w:rFonts w:cstheme="minorHAnsi"/>
          <w:szCs w:val="24"/>
        </w:rPr>
        <w:t>It was clear from interviews and the focus group that p</w:t>
      </w:r>
      <w:r w:rsidR="005833F4">
        <w:rPr>
          <w:rFonts w:cstheme="minorHAnsi"/>
          <w:szCs w:val="24"/>
        </w:rPr>
        <w:t xml:space="preserve">rofessionals </w:t>
      </w:r>
      <w:r w:rsidRPr="00B04656">
        <w:rPr>
          <w:rFonts w:cstheme="minorHAnsi"/>
          <w:szCs w:val="24"/>
        </w:rPr>
        <w:t>were very familiar with the pre-birth and post birth support pathways</w:t>
      </w:r>
      <w:r>
        <w:rPr>
          <w:rFonts w:cstheme="minorHAnsi"/>
          <w:szCs w:val="24"/>
        </w:rPr>
        <w:t xml:space="preserve"> B and C</w:t>
      </w:r>
      <w:r w:rsidRPr="00B04656">
        <w:rPr>
          <w:rFonts w:cstheme="minorHAnsi"/>
          <w:szCs w:val="24"/>
        </w:rPr>
        <w:t xml:space="preserve">, but less familiar with pathway </w:t>
      </w:r>
      <w:proofErr w:type="gramStart"/>
      <w:r w:rsidR="005833F4">
        <w:rPr>
          <w:rFonts w:cstheme="minorHAnsi"/>
          <w:szCs w:val="24"/>
        </w:rPr>
        <w:t>A</w:t>
      </w:r>
      <w:proofErr w:type="gramEnd"/>
      <w:r w:rsidR="005833F4">
        <w:rPr>
          <w:rFonts w:cstheme="minorHAnsi"/>
          <w:szCs w:val="24"/>
        </w:rPr>
        <w:t xml:space="preserve"> offering</w:t>
      </w:r>
      <w:r w:rsidRPr="00B04656">
        <w:rPr>
          <w:rFonts w:cstheme="minorHAnsi"/>
          <w:szCs w:val="24"/>
        </w:rPr>
        <w:t xml:space="preserve"> post proceedings support for parents who had recently lost their children through care proceedings. </w:t>
      </w:r>
      <w:r>
        <w:rPr>
          <w:rFonts w:cstheme="minorHAnsi"/>
          <w:szCs w:val="24"/>
        </w:rPr>
        <w:t xml:space="preserve"> This Pathway was described as developing organically, initially as a result of a parent losing their child at the end of care proceedings after receiving support from Strengthening Families during her pregnancy.  Initially parents on Pathway A had received support through Pathway B and only recently has this Pathway been extended to parents who have not had previous contact with Strengthening Families. </w:t>
      </w:r>
    </w:p>
    <w:p w:rsidR="005833F4" w:rsidRDefault="005833F4" w:rsidP="007F305D">
      <w:pPr>
        <w:autoSpaceDE w:val="0"/>
        <w:autoSpaceDN w:val="0"/>
        <w:adjustRightInd w:val="0"/>
        <w:rPr>
          <w:rFonts w:cstheme="minorHAnsi"/>
          <w:szCs w:val="24"/>
        </w:rPr>
      </w:pPr>
    </w:p>
    <w:p w:rsidR="007F305D" w:rsidRPr="00B04656" w:rsidRDefault="007F305D" w:rsidP="007F305D">
      <w:pPr>
        <w:autoSpaceDE w:val="0"/>
        <w:autoSpaceDN w:val="0"/>
        <w:adjustRightInd w:val="0"/>
        <w:rPr>
          <w:rFonts w:cstheme="minorHAnsi"/>
          <w:szCs w:val="24"/>
        </w:rPr>
      </w:pPr>
      <w:r>
        <w:rPr>
          <w:rFonts w:cstheme="minorHAnsi"/>
          <w:szCs w:val="24"/>
        </w:rPr>
        <w:t xml:space="preserve">It was also clear that there remained some confusion about the most appropriate time for this work to begin, linked to concern that Strengthening Families was better known locally as a parenting service which could lead parents to believe that their involvement with the service would help them challenge the local authority decision if work with them began before a final order had been made. </w:t>
      </w:r>
    </w:p>
    <w:p w:rsidR="007F305D" w:rsidRPr="00B04656" w:rsidRDefault="007F305D" w:rsidP="009C0EE2">
      <w:pPr>
        <w:pStyle w:val="Quote"/>
      </w:pPr>
      <w:r>
        <w:t>“</w:t>
      </w:r>
      <w:r w:rsidRPr="00B04656">
        <w:t xml:space="preserve">There are tensions about the timing of the referrals in this case. We currently make a referral when we have decided that the child shouldn’t return home, but maybe it should only be made once an adoption has been made. We think that it </w:t>
      </w:r>
      <w:r w:rsidRPr="00B04656">
        <w:lastRenderedPageBreak/>
        <w:t>is important from the start that the offer is for emotional and therapeutic support and planning for the future.</w:t>
      </w:r>
      <w:r>
        <w:t>”</w:t>
      </w:r>
      <w:r w:rsidRPr="00B04656">
        <w:t xml:space="preserve"> </w:t>
      </w:r>
      <w:r w:rsidR="00C72604">
        <w:t>(Social Worker)</w:t>
      </w:r>
      <w:r>
        <w:t xml:space="preserve"> </w:t>
      </w:r>
    </w:p>
    <w:p w:rsidR="007F305D" w:rsidRPr="00B04656" w:rsidRDefault="007F305D" w:rsidP="009C0EE2">
      <w:pPr>
        <w:pStyle w:val="Quote"/>
      </w:pPr>
      <w:r>
        <w:t>“</w:t>
      </w:r>
      <w:r w:rsidRPr="00B04656">
        <w:t>This is one of the biggest areas we need to develop, working with parents who are not pregnant and have had their child removed. Parents are very angry and in denial at the point of the final care planning meeting where the decision is made to go for adoption, so we haven’t quite worked out the best time to contact them.</w:t>
      </w:r>
      <w:r>
        <w:t>”</w:t>
      </w:r>
      <w:r w:rsidRPr="00B04656">
        <w:t xml:space="preserve">  (H</w:t>
      </w:r>
      <w:r>
        <w:t xml:space="preserve">ead </w:t>
      </w:r>
      <w:r w:rsidRPr="00B04656">
        <w:t>o</w:t>
      </w:r>
      <w:r>
        <w:t xml:space="preserve">f </w:t>
      </w:r>
      <w:r w:rsidRPr="00B04656">
        <w:t>S</w:t>
      </w:r>
      <w:r>
        <w:t>ervice</w:t>
      </w:r>
      <w:r w:rsidRPr="00B04656">
        <w:t>)</w:t>
      </w:r>
    </w:p>
    <w:p w:rsidR="007F305D" w:rsidRPr="00B04656" w:rsidRDefault="007F305D" w:rsidP="009C0EE2">
      <w:pPr>
        <w:pStyle w:val="Quote"/>
      </w:pPr>
      <w:r>
        <w:t>“</w:t>
      </w:r>
      <w:r w:rsidRPr="00B04656">
        <w:t>We’ve been very clear that we can’t take a parent on that pathway, until court proceedings are completely finished………Because otherwise, what we find when we have tried to help a little bit, is that we muddy waters for the legal things</w:t>
      </w:r>
      <w:r>
        <w:t>,</w:t>
      </w:r>
      <w:r w:rsidRPr="00B04656">
        <w:t xml:space="preserve"> we give parents a false hope.</w:t>
      </w:r>
      <w:r w:rsidR="001A28C1">
        <w:t xml:space="preserve"> </w:t>
      </w:r>
      <w:r w:rsidRPr="00B04656">
        <w:t xml:space="preserve">And a parent needs to understand, it’s not about that child any longer. </w:t>
      </w:r>
      <w:proofErr w:type="gramStart"/>
      <w:r w:rsidRPr="00B04656">
        <w:t>That this is about making you the focus now.</w:t>
      </w:r>
      <w:proofErr w:type="gramEnd"/>
      <w:r w:rsidRPr="00B04656">
        <w:t xml:space="preserve"> So, that we don’t have another pregnancy or that we are preparing you to be assessed again should you become pregnant</w:t>
      </w:r>
      <w:r>
        <w:t>.”</w:t>
      </w:r>
      <w:r w:rsidRPr="00B04656">
        <w:t xml:space="preserve"> </w:t>
      </w:r>
      <w:r w:rsidR="00393C11">
        <w:t>(Strengthening Families Staff)</w:t>
      </w:r>
    </w:p>
    <w:p w:rsidR="007F305D" w:rsidRPr="00B04656" w:rsidRDefault="007F305D" w:rsidP="007F305D">
      <w:pPr>
        <w:spacing w:line="240" w:lineRule="auto"/>
        <w:rPr>
          <w:rFonts w:cstheme="minorHAnsi"/>
          <w:szCs w:val="24"/>
        </w:rPr>
      </w:pPr>
    </w:p>
    <w:p w:rsidR="007F305D" w:rsidRPr="00176AC5" w:rsidRDefault="007F305D" w:rsidP="00B92E1F">
      <w:pPr>
        <w:pStyle w:val="Heading3"/>
      </w:pPr>
      <w:r w:rsidRPr="00176AC5">
        <w:t>Engagement with parents embarking on Pathway A</w:t>
      </w:r>
    </w:p>
    <w:p w:rsidR="007F305D" w:rsidRDefault="007F305D" w:rsidP="007F305D">
      <w:pPr>
        <w:spacing w:line="240" w:lineRule="auto"/>
        <w:rPr>
          <w:rFonts w:cstheme="minorHAnsi"/>
          <w:szCs w:val="24"/>
        </w:rPr>
      </w:pPr>
      <w:r>
        <w:rPr>
          <w:rFonts w:cstheme="minorHAnsi"/>
          <w:szCs w:val="24"/>
        </w:rPr>
        <w:t xml:space="preserve">The loss of a child through legal proceedings is </w:t>
      </w:r>
      <w:r w:rsidR="005833F4">
        <w:rPr>
          <w:rFonts w:cstheme="minorHAnsi"/>
          <w:szCs w:val="24"/>
        </w:rPr>
        <w:t xml:space="preserve">often </w:t>
      </w:r>
      <w:r>
        <w:rPr>
          <w:rFonts w:cstheme="minorHAnsi"/>
          <w:szCs w:val="24"/>
        </w:rPr>
        <w:t>devastating for parents wh</w:t>
      </w:r>
      <w:r w:rsidR="005833F4">
        <w:rPr>
          <w:rFonts w:cstheme="minorHAnsi"/>
          <w:szCs w:val="24"/>
        </w:rPr>
        <w:t>ich can make engaging them</w:t>
      </w:r>
      <w:r>
        <w:rPr>
          <w:rFonts w:cstheme="minorHAnsi"/>
          <w:szCs w:val="24"/>
        </w:rPr>
        <w:t xml:space="preserve"> particularly difficult.</w:t>
      </w:r>
    </w:p>
    <w:p w:rsidR="007F305D" w:rsidRPr="00B04656" w:rsidRDefault="007F305D" w:rsidP="009C0EE2">
      <w:pPr>
        <w:pStyle w:val="Quote"/>
      </w:pPr>
      <w:r>
        <w:t>“</w:t>
      </w:r>
      <w:r w:rsidRPr="00B04656">
        <w:t xml:space="preserve">Sometimes, we’ve had names </w:t>
      </w:r>
      <w:r>
        <w:t xml:space="preserve">given to us </w:t>
      </w:r>
      <w:r w:rsidRPr="00B04656">
        <w:t>and they go, why are you ringing me? Have you not had enough of me? Have you not destroyed my life enough? Why are children’s services interested in me?</w:t>
      </w:r>
      <w:r w:rsidRPr="00B04656">
        <w:rPr>
          <w:b/>
          <w:bCs/>
        </w:rPr>
        <w:t xml:space="preserve"> </w:t>
      </w:r>
      <w:r w:rsidRPr="00B04656">
        <w:t>I haven’t got a baby.</w:t>
      </w:r>
      <w:r>
        <w:t>”</w:t>
      </w:r>
      <w:r w:rsidRPr="00B04656">
        <w:t xml:space="preserve"> </w:t>
      </w:r>
      <w:r w:rsidR="00393C11">
        <w:t>(Strengthening Families Staff)</w:t>
      </w:r>
    </w:p>
    <w:p w:rsidR="00212677" w:rsidRDefault="00212677" w:rsidP="009C0EE2"/>
    <w:p w:rsidR="007F305D" w:rsidRDefault="007F305D" w:rsidP="009C0EE2">
      <w:r>
        <w:t>This can also apply to parents who have worked with Strengthening Families through the pregnancy on Pathway B but have not been successful in keeping their child, although the presence of a previous relationship does help:</w:t>
      </w:r>
    </w:p>
    <w:p w:rsidR="007F305D" w:rsidRDefault="007F305D" w:rsidP="009C0EE2">
      <w:pPr>
        <w:pStyle w:val="Quote"/>
      </w:pPr>
      <w:r>
        <w:t>“</w:t>
      </w:r>
      <w:r w:rsidRPr="00B04656">
        <w:t xml:space="preserve">They’re kind of ready to lash out at anybody, they blame everybody, so it’s a tricky time for the relationship, but </w:t>
      </w:r>
      <w:proofErr w:type="gramStart"/>
      <w:r w:rsidRPr="00B04656">
        <w:t>it’s</w:t>
      </w:r>
      <w:proofErr w:type="gramEnd"/>
      <w:r w:rsidRPr="00B04656">
        <w:t xml:space="preserve"> part of our thing that we don’t run away from those difficult conversations. We’re the people that still go there and still… </w:t>
      </w:r>
      <w:proofErr w:type="gramStart"/>
      <w:r w:rsidRPr="00B04656">
        <w:t>look,</w:t>
      </w:r>
      <w:proofErr w:type="gramEnd"/>
      <w:r w:rsidRPr="00B04656">
        <w:t xml:space="preserve"> we’re concerned for your welfare. Come on – we need to support</w:t>
      </w:r>
      <w:r>
        <w:t xml:space="preserve"> you</w:t>
      </w:r>
      <w:r w:rsidRPr="00B04656">
        <w:t xml:space="preserve"> with this, we’ll support </w:t>
      </w:r>
      <w:r>
        <w:t xml:space="preserve">your </w:t>
      </w:r>
      <w:r w:rsidRPr="00B04656">
        <w:t>contact</w:t>
      </w:r>
      <w:r>
        <w:t xml:space="preserve"> [with the child]</w:t>
      </w:r>
      <w:r w:rsidRPr="00B04656">
        <w:t xml:space="preserve">. </w:t>
      </w:r>
      <w:r w:rsidR="00393C11">
        <w:t>(Strengthening Families Staff)</w:t>
      </w:r>
    </w:p>
    <w:p w:rsidR="007F305D" w:rsidRPr="003566E9" w:rsidRDefault="007F305D" w:rsidP="009C0EE2">
      <w:r>
        <w:t>Staff thought that more than half the parents who do lose their children at the end of Pathway B do agree to keep in touch with the service subsequently:</w:t>
      </w:r>
    </w:p>
    <w:p w:rsidR="007F305D" w:rsidRPr="00B04656" w:rsidRDefault="007F305D" w:rsidP="009C0EE2">
      <w:pPr>
        <w:pStyle w:val="Quote"/>
      </w:pPr>
      <w:r>
        <w:t>“</w:t>
      </w:r>
      <w:r w:rsidRPr="00B04656">
        <w:t>Some go off radar for a while and then come back. …. And then they dip out again sometimes. That happens – it’s the nature of them. It’s why they’ve lost their child. A lot of the time, they’re still living chaotic lives.</w:t>
      </w:r>
      <w:r>
        <w:t>”</w:t>
      </w:r>
      <w:r w:rsidRPr="00B04656">
        <w:t xml:space="preserve">  </w:t>
      </w:r>
      <w:r w:rsidR="00393C11">
        <w:t>(Strengthening Families Staff)</w:t>
      </w:r>
    </w:p>
    <w:p w:rsidR="00212677" w:rsidRDefault="00212677" w:rsidP="009C0EE2"/>
    <w:p w:rsidR="007F305D" w:rsidRPr="003566E9" w:rsidRDefault="007F305D" w:rsidP="009C0EE2">
      <w:r>
        <w:t>Sometimes continuing engagement is helped by a change of worker</w:t>
      </w:r>
      <w:r w:rsidR="001A28C1">
        <w:t xml:space="preserve"> while other parents want to continue with the same worker.</w:t>
      </w:r>
    </w:p>
    <w:p w:rsidR="007F305D" w:rsidRDefault="007F305D" w:rsidP="009C0EE2">
      <w:pPr>
        <w:pStyle w:val="Quote"/>
      </w:pPr>
      <w:r>
        <w:lastRenderedPageBreak/>
        <w:t>“[</w:t>
      </w:r>
      <w:r w:rsidRPr="00B04656">
        <w:t>Mother</w:t>
      </w:r>
      <w:r>
        <w:t>]</w:t>
      </w:r>
      <w:r w:rsidRPr="00B04656">
        <w:t xml:space="preserve"> has got a new worker now and that’s working much better. The engagement is much better between them because it is someone fresh who wasn’t involved in </w:t>
      </w:r>
      <w:r>
        <w:t xml:space="preserve">[the removal of the baby] </w:t>
      </w:r>
      <w:r w:rsidR="00393C11">
        <w:t>(Strengthening Families Staff)</w:t>
      </w:r>
      <w:r>
        <w:t xml:space="preserve"> </w:t>
      </w:r>
    </w:p>
    <w:p w:rsidR="007F305D" w:rsidRDefault="001A28C1" w:rsidP="009C0EE2">
      <w:pPr>
        <w:pStyle w:val="Quote"/>
      </w:pPr>
      <w:r>
        <w:t xml:space="preserve">“[Other parents] </w:t>
      </w:r>
      <w:r w:rsidR="007F305D" w:rsidRPr="00B04656">
        <w:t>will feel like, ‘no, I have spent time building a relationship with you; I trust you, and I want us to continue.’</w:t>
      </w:r>
      <w:r w:rsidR="007F305D">
        <w:t>”</w:t>
      </w:r>
      <w:r w:rsidR="007F305D" w:rsidRPr="00B04656">
        <w:t xml:space="preserve"> </w:t>
      </w:r>
      <w:r w:rsidR="00393C11">
        <w:t>(Strengthening Families Staff)</w:t>
      </w:r>
    </w:p>
    <w:p w:rsidR="00212677" w:rsidRDefault="00212677" w:rsidP="009C0EE2"/>
    <w:p w:rsidR="007F305D" w:rsidRDefault="007F305D" w:rsidP="009C0EE2">
      <w:r>
        <w:t>Staff stressed the importance of encouraging parents to feel that they had not been written off because their child had been removed:</w:t>
      </w:r>
    </w:p>
    <w:p w:rsidR="007F305D" w:rsidRDefault="007F305D" w:rsidP="009C0EE2">
      <w:pPr>
        <w:pStyle w:val="Quote"/>
      </w:pPr>
      <w:r>
        <w:t>“</w:t>
      </w:r>
      <w:r w:rsidRPr="00B04656">
        <w:t xml:space="preserve">We like you, we still going to make time for you. And everybody hasn’t gone away. We are still here. We’ll still engage with you and take you for a cup of coffee and things like that. Take you for your </w:t>
      </w:r>
      <w:r>
        <w:t>[hospital]</w:t>
      </w:r>
      <w:r w:rsidRPr="00B04656">
        <w:t xml:space="preserve"> treatments and random things like that.</w:t>
      </w:r>
      <w:r>
        <w:t>”</w:t>
      </w:r>
      <w:r w:rsidRPr="00B04656">
        <w:t xml:space="preserve"> </w:t>
      </w:r>
      <w:r w:rsidR="00393C11">
        <w:t>(Strengthening Families Staff)</w:t>
      </w:r>
    </w:p>
    <w:p w:rsidR="001A28C1" w:rsidRPr="001A28C1" w:rsidRDefault="001A28C1" w:rsidP="009C0EE2">
      <w:pPr>
        <w:rPr>
          <w:lang w:val="en-US"/>
        </w:rPr>
      </w:pPr>
    </w:p>
    <w:p w:rsidR="007F305D" w:rsidRPr="009C0EE2" w:rsidRDefault="007F305D" w:rsidP="00B92E1F">
      <w:pPr>
        <w:pStyle w:val="Heading3"/>
        <w:rPr>
          <w:lang w:val="en-US"/>
        </w:rPr>
      </w:pPr>
      <w:r w:rsidRPr="009C0EE2">
        <w:rPr>
          <w:lang w:val="en-US"/>
        </w:rPr>
        <w:t>Focus of work for parents on Pathway A</w:t>
      </w:r>
    </w:p>
    <w:p w:rsidR="007F305D" w:rsidRDefault="007F305D" w:rsidP="007F305D">
      <w:pPr>
        <w:spacing w:line="240" w:lineRule="auto"/>
        <w:rPr>
          <w:rFonts w:cstheme="minorHAnsi"/>
          <w:szCs w:val="24"/>
          <w:lang w:val="en-US"/>
        </w:rPr>
      </w:pPr>
      <w:r>
        <w:rPr>
          <w:rFonts w:cstheme="minorHAnsi"/>
          <w:szCs w:val="24"/>
          <w:lang w:val="en-US"/>
        </w:rPr>
        <w:t xml:space="preserve">Many of the ways in which Strengthening Families work with parents on Pathway A is the same as they work they do with parents on other pathways which is described in more detail below, but one distinction is that there is less attention to parenting skills and more attention on other support parents need. </w:t>
      </w:r>
    </w:p>
    <w:p w:rsidR="007F305D" w:rsidRDefault="007F305D" w:rsidP="009C0EE2">
      <w:pPr>
        <w:pStyle w:val="Quote"/>
      </w:pPr>
      <w:r>
        <w:t>“…..</w:t>
      </w:r>
      <w:r w:rsidRPr="00B04656">
        <w:t xml:space="preserve">help with things like housing, benefits, with work and skills. Anything </w:t>
      </w:r>
      <w:proofErr w:type="gramStart"/>
      <w:r w:rsidRPr="00B04656">
        <w:t>like</w:t>
      </w:r>
      <w:proofErr w:type="gramEnd"/>
      <w:r w:rsidRPr="00B04656">
        <w:t xml:space="preserve"> that, sexual health a lot of the time.</w:t>
      </w:r>
      <w:r>
        <w:t>”</w:t>
      </w:r>
      <w:r w:rsidRPr="00B04656">
        <w:t xml:space="preserve"> </w:t>
      </w:r>
      <w:r w:rsidR="00393C11">
        <w:t>(Strengthening Families Staff)</w:t>
      </w:r>
    </w:p>
    <w:p w:rsidR="007F305D" w:rsidRDefault="007F305D" w:rsidP="009C0EE2">
      <w:pPr>
        <w:pStyle w:val="Quote"/>
      </w:pPr>
      <w:r>
        <w:t>“</w:t>
      </w:r>
      <w:r w:rsidRPr="008C7019">
        <w:t>We’d look at working skills, college places</w:t>
      </w:r>
      <w:r>
        <w:t>, c</w:t>
      </w:r>
      <w:r w:rsidRPr="008C7019">
        <w:t>onfidence building</w:t>
      </w:r>
      <w:r>
        <w:t>,</w:t>
      </w:r>
      <w:r w:rsidRPr="008C7019">
        <w:t xml:space="preserve"> </w:t>
      </w:r>
      <w:proofErr w:type="gramStart"/>
      <w:r w:rsidRPr="008C7019">
        <w:t>Together</w:t>
      </w:r>
      <w:proofErr w:type="gramEnd"/>
      <w:r w:rsidRPr="008C7019">
        <w:t xml:space="preserve"> Women’s projects. </w:t>
      </w:r>
      <w:r>
        <w:t>We l</w:t>
      </w:r>
      <w:r w:rsidRPr="008C7019">
        <w:t>ook at relationships</w:t>
      </w:r>
      <w:r>
        <w:t xml:space="preserve"> a</w:t>
      </w:r>
      <w:r w:rsidRPr="008C7019">
        <w:t>nd domestic violence work. Or we look a</w:t>
      </w:r>
      <w:r>
        <w:t>t v</w:t>
      </w:r>
      <w:r w:rsidRPr="008C7019">
        <w:t xml:space="preserve">olunteering.  </w:t>
      </w:r>
      <w:r w:rsidR="00393C11">
        <w:t>(Strengthening Families Staff)</w:t>
      </w:r>
    </w:p>
    <w:p w:rsidR="00212677" w:rsidRDefault="00212677" w:rsidP="007F305D">
      <w:pPr>
        <w:spacing w:line="240" w:lineRule="auto"/>
        <w:rPr>
          <w:rFonts w:cstheme="minorHAnsi"/>
          <w:szCs w:val="24"/>
        </w:rPr>
      </w:pPr>
    </w:p>
    <w:p w:rsidR="007F305D" w:rsidRDefault="007F305D" w:rsidP="007F305D">
      <w:pPr>
        <w:spacing w:line="240" w:lineRule="auto"/>
        <w:rPr>
          <w:rFonts w:cstheme="minorHAnsi"/>
          <w:szCs w:val="24"/>
        </w:rPr>
      </w:pPr>
      <w:proofErr w:type="gramStart"/>
      <w:r>
        <w:rPr>
          <w:rFonts w:cstheme="minorHAnsi"/>
          <w:szCs w:val="24"/>
        </w:rPr>
        <w:t>Staff were</w:t>
      </w:r>
      <w:proofErr w:type="gramEnd"/>
      <w:r>
        <w:rPr>
          <w:rFonts w:cstheme="minorHAnsi"/>
          <w:szCs w:val="24"/>
        </w:rPr>
        <w:t xml:space="preserve"> also very clear about the need for support to parents at this particularly difficult time because so many other services fall away at that point:</w:t>
      </w:r>
    </w:p>
    <w:p w:rsidR="007F305D" w:rsidRPr="00B04656" w:rsidRDefault="007F305D" w:rsidP="009C0EE2">
      <w:pPr>
        <w:pStyle w:val="Quote"/>
      </w:pPr>
      <w:r>
        <w:t>“….a</w:t>
      </w:r>
      <w:r w:rsidRPr="00B04656">
        <w:t xml:space="preserve"> lot of these parents, when they go home after the baby’s been removed, the midwives will try to contact them for a few weeks, and if they don’t get any access, they stop and they refer it back to the GP, and then the GP will only see them if they turn up. So, a lot of these families… when they really, really need support and they need someone to be chasing after them, actually don’t have someone doing that for them because there’s no baby there, so there’s no safeguarding risk. But there is a safeguarding risk – there’s a safeguarding risk to the adult. </w:t>
      </w:r>
      <w:r>
        <w:t>“</w:t>
      </w:r>
      <w:r w:rsidR="00393C11">
        <w:t>(Strengthening Families Staff)</w:t>
      </w:r>
    </w:p>
    <w:p w:rsidR="007F305D" w:rsidRPr="00DA4E10" w:rsidRDefault="007F305D" w:rsidP="007F305D">
      <w:pPr>
        <w:spacing w:line="240" w:lineRule="auto"/>
        <w:rPr>
          <w:rFonts w:cstheme="minorHAnsi"/>
          <w:szCs w:val="24"/>
        </w:rPr>
      </w:pPr>
    </w:p>
    <w:p w:rsidR="007F305D" w:rsidRPr="00176AC5" w:rsidRDefault="007F305D" w:rsidP="009C0EE2">
      <w:pPr>
        <w:pStyle w:val="Heading3"/>
      </w:pPr>
      <w:r w:rsidRPr="00176AC5">
        <w:t xml:space="preserve">Referral </w:t>
      </w:r>
      <w:r w:rsidR="009C0EE2">
        <w:t>to</w:t>
      </w:r>
      <w:r w:rsidRPr="00176AC5">
        <w:t xml:space="preserve"> Pathway B </w:t>
      </w:r>
    </w:p>
    <w:p w:rsidR="007F305D" w:rsidRDefault="007F305D" w:rsidP="007F305D">
      <w:pPr>
        <w:autoSpaceDE w:val="0"/>
        <w:autoSpaceDN w:val="0"/>
        <w:adjustRightInd w:val="0"/>
        <w:spacing w:line="240" w:lineRule="auto"/>
        <w:rPr>
          <w:rFonts w:cstheme="minorHAnsi"/>
          <w:szCs w:val="24"/>
        </w:rPr>
      </w:pPr>
      <w:r>
        <w:rPr>
          <w:rFonts w:cstheme="minorHAnsi"/>
          <w:szCs w:val="24"/>
        </w:rPr>
        <w:t xml:space="preserve">The involvement of a midwife in the Strengthening Families team helps to ensure that referrals of newly pregnant women, who have had previous children removed and are at risk of having subsequent children removed, are timely.  There is also a clear procedure for the referrals of pregnant women coming into children’s social care to be quickly passed onto Strengthening Families if the criteria are met.  It was clear from interviews </w:t>
      </w:r>
      <w:r>
        <w:rPr>
          <w:rFonts w:cstheme="minorHAnsi"/>
          <w:szCs w:val="24"/>
        </w:rPr>
        <w:lastRenderedPageBreak/>
        <w:t>with the parents that contact with Strengthening Families</w:t>
      </w:r>
      <w:r w:rsidRPr="00B04656">
        <w:rPr>
          <w:rFonts w:cstheme="minorHAnsi"/>
          <w:szCs w:val="24"/>
        </w:rPr>
        <w:t xml:space="preserve"> frequently start</w:t>
      </w:r>
      <w:r>
        <w:rPr>
          <w:rFonts w:cstheme="minorHAnsi"/>
          <w:szCs w:val="24"/>
        </w:rPr>
        <w:t>ed</w:t>
      </w:r>
      <w:r w:rsidRPr="00B04656">
        <w:rPr>
          <w:rFonts w:cstheme="minorHAnsi"/>
          <w:szCs w:val="24"/>
        </w:rPr>
        <w:t xml:space="preserve"> early in pregnancy</w:t>
      </w:r>
      <w:r>
        <w:rPr>
          <w:rFonts w:cstheme="minorHAnsi"/>
          <w:szCs w:val="24"/>
        </w:rPr>
        <w:t xml:space="preserve">: </w:t>
      </w:r>
    </w:p>
    <w:p w:rsidR="007F305D" w:rsidRPr="00D03FDB" w:rsidRDefault="007F305D" w:rsidP="009C0EE2">
      <w:pPr>
        <w:pStyle w:val="Quote"/>
      </w:pPr>
      <w:r>
        <w:t>“</w:t>
      </w:r>
      <w:r w:rsidRPr="00B04656">
        <w:t xml:space="preserve">…my midwife knew about it </w:t>
      </w:r>
      <w:r>
        <w:t>[</w:t>
      </w:r>
      <w:r w:rsidRPr="00D03FDB">
        <w:t>previous removal</w:t>
      </w:r>
      <w:r>
        <w:t>]</w:t>
      </w:r>
      <w:r w:rsidRPr="00B04656">
        <w:t xml:space="preserve"> because I told her, and that’s when she told me about Strengthening Families. She gave me </w:t>
      </w:r>
      <w:r>
        <w:t>X’s</w:t>
      </w:r>
      <w:r w:rsidRPr="00B04656">
        <w:t xml:space="preserve"> number and I rang her straight away</w:t>
      </w:r>
      <w:r w:rsidR="001A28C1">
        <w:t>…</w:t>
      </w:r>
      <w:r w:rsidRPr="00B04656">
        <w:t xml:space="preserve"> I was worried that the same thing would happen again</w:t>
      </w:r>
      <w:r>
        <w:t xml:space="preserve">. </w:t>
      </w:r>
      <w:r w:rsidRPr="00B04656">
        <w:t xml:space="preserve"> I was eight weeks pregnant and then </w:t>
      </w:r>
      <w:r>
        <w:t>X</w:t>
      </w:r>
      <w:r w:rsidRPr="00B04656">
        <w:t xml:space="preserve"> came out to see us</w:t>
      </w:r>
      <w:r>
        <w:t xml:space="preserve"> </w:t>
      </w:r>
      <w:r w:rsidRPr="00B04656">
        <w:t>and then she talked about the support groups and stuff</w:t>
      </w:r>
      <w:r>
        <w:t>.”</w:t>
      </w:r>
      <w:r w:rsidRPr="00B04656">
        <w:t xml:space="preserve"> </w:t>
      </w:r>
      <w:r w:rsidR="00C72604">
        <w:t>(Mother)</w:t>
      </w:r>
      <w:r w:rsidRPr="00B04656">
        <w:t xml:space="preserve"> </w:t>
      </w:r>
    </w:p>
    <w:p w:rsidR="007F305D" w:rsidRDefault="007F305D" w:rsidP="009C0EE2">
      <w:pPr>
        <w:pStyle w:val="Quote"/>
      </w:pPr>
      <w:r>
        <w:t>“X came when</w:t>
      </w:r>
      <w:r w:rsidRPr="00B04656">
        <w:t xml:space="preserve"> I was only a month pregnant.</w:t>
      </w:r>
      <w:r>
        <w:t>”</w:t>
      </w:r>
      <w:r w:rsidRPr="00B04656">
        <w:t xml:space="preserve"> </w:t>
      </w:r>
      <w:r w:rsidR="00C72604">
        <w:t>(Mother)</w:t>
      </w:r>
      <w:r w:rsidRPr="00B04656">
        <w:t xml:space="preserve"> </w:t>
      </w:r>
    </w:p>
    <w:p w:rsidR="00212677" w:rsidRDefault="00212677" w:rsidP="009C0EE2"/>
    <w:p w:rsidR="007F305D" w:rsidRPr="00D03FDB" w:rsidRDefault="007F305D" w:rsidP="009C0EE2">
      <w:r>
        <w:t xml:space="preserve">The staff described their initial work with parents on Pathway B as follows: </w:t>
      </w:r>
    </w:p>
    <w:p w:rsidR="007F305D" w:rsidRPr="00B04656" w:rsidRDefault="007F305D" w:rsidP="009C0EE2">
      <w:pPr>
        <w:pStyle w:val="Quote"/>
      </w:pPr>
      <w:r>
        <w:t>“</w:t>
      </w:r>
      <w:r w:rsidRPr="00B04656">
        <w:t>Our first job is to go out and do a joint initial visit to gain consent primarily because sometimes people are referred and they can tick a box and say consent’s been given, but sometimes parents don’t know what they’re actually agreeing to. So, we go out first of all and tell them exactly what our offer is, what they can expect to get from us, what the commitment level is that we expect from them as part of that.</w:t>
      </w:r>
      <w:r>
        <w:t>”</w:t>
      </w:r>
      <w:r w:rsidRPr="00B04656">
        <w:t xml:space="preserve"> </w:t>
      </w:r>
      <w:r w:rsidR="00393C11">
        <w:t>(Strengthening Families Staff)</w:t>
      </w:r>
    </w:p>
    <w:p w:rsidR="007F305D" w:rsidRPr="00B04656" w:rsidRDefault="007F305D" w:rsidP="009C0EE2">
      <w:pPr>
        <w:pStyle w:val="Quote"/>
      </w:pPr>
      <w:r>
        <w:t>“</w:t>
      </w:r>
      <w:r w:rsidRPr="00B04656">
        <w:t xml:space="preserve">An important part of what we do is to start unpicking past issues, so looking at the reasons why their children were removed from their care and to see if they have an understanding, or an acceptance, of what children’s services’ concerns were at that time. We often have to challenge their perceptions or their beliefs about what happened at that time, because we do work with parents that are still in the </w:t>
      </w:r>
      <w:proofErr w:type="spellStart"/>
      <w:r w:rsidRPr="00B04656">
        <w:t>mindset</w:t>
      </w:r>
      <w:proofErr w:type="spellEnd"/>
      <w:r w:rsidRPr="00B04656">
        <w:t xml:space="preserve"> of ‘the children’s services took my kids’, and they don’t see the responsibility that they had within that process, so having very challenging conversations when parents aren’t accepting their role in their children being removed. That can be… it’s quite tense sometimes, because you really </w:t>
      </w:r>
      <w:proofErr w:type="gramStart"/>
      <w:r w:rsidRPr="00B04656">
        <w:t>are having</w:t>
      </w:r>
      <w:proofErr w:type="gramEnd"/>
      <w:r w:rsidRPr="00B04656">
        <w:t xml:space="preserve"> to unpick all child protection reports. A lot of parents don’t like doing it because it’s like lifting the lid, peeling the plaster off that wound that they’ve tried to forget and put in the past</w:t>
      </w:r>
      <w:r>
        <w:t>.”</w:t>
      </w:r>
      <w:r w:rsidRPr="00B04656">
        <w:t xml:space="preserve"> </w:t>
      </w:r>
      <w:r w:rsidR="00393C11">
        <w:t>(Strengthening Families Staff)</w:t>
      </w:r>
    </w:p>
    <w:p w:rsidR="00212677" w:rsidRDefault="00212677" w:rsidP="007F305D">
      <w:pPr>
        <w:autoSpaceDE w:val="0"/>
        <w:autoSpaceDN w:val="0"/>
        <w:adjustRightInd w:val="0"/>
        <w:spacing w:line="240" w:lineRule="auto"/>
        <w:rPr>
          <w:rFonts w:cstheme="minorHAnsi"/>
          <w:szCs w:val="24"/>
        </w:rPr>
      </w:pPr>
    </w:p>
    <w:p w:rsidR="00212677" w:rsidRDefault="00212677" w:rsidP="007F305D">
      <w:pPr>
        <w:autoSpaceDE w:val="0"/>
        <w:autoSpaceDN w:val="0"/>
        <w:adjustRightInd w:val="0"/>
        <w:spacing w:line="240" w:lineRule="auto"/>
        <w:rPr>
          <w:rFonts w:cstheme="minorHAnsi"/>
          <w:szCs w:val="24"/>
        </w:rPr>
      </w:pPr>
    </w:p>
    <w:p w:rsidR="007F305D" w:rsidRPr="00B04656" w:rsidRDefault="007F305D" w:rsidP="007F305D">
      <w:pPr>
        <w:autoSpaceDE w:val="0"/>
        <w:autoSpaceDN w:val="0"/>
        <w:adjustRightInd w:val="0"/>
        <w:spacing w:line="240" w:lineRule="auto"/>
        <w:rPr>
          <w:rFonts w:cstheme="minorHAnsi"/>
          <w:szCs w:val="24"/>
        </w:rPr>
      </w:pPr>
      <w:r>
        <w:rPr>
          <w:rFonts w:cstheme="minorHAnsi"/>
          <w:szCs w:val="24"/>
        </w:rPr>
        <w:t>The s</w:t>
      </w:r>
      <w:r w:rsidRPr="00B04656">
        <w:rPr>
          <w:rFonts w:cstheme="minorHAnsi"/>
          <w:szCs w:val="24"/>
        </w:rPr>
        <w:t>taff message to parents is</w:t>
      </w:r>
      <w:r>
        <w:rPr>
          <w:rFonts w:cstheme="minorHAnsi"/>
          <w:szCs w:val="24"/>
        </w:rPr>
        <w:t>:</w:t>
      </w:r>
      <w:r w:rsidRPr="00B04656">
        <w:rPr>
          <w:rFonts w:cstheme="minorHAnsi"/>
          <w:szCs w:val="24"/>
        </w:rPr>
        <w:t xml:space="preserve"> </w:t>
      </w:r>
    </w:p>
    <w:p w:rsidR="007F305D" w:rsidRDefault="007F305D" w:rsidP="009C0EE2">
      <w:pPr>
        <w:pStyle w:val="Quote"/>
      </w:pPr>
      <w:r>
        <w:t>“</w:t>
      </w:r>
      <w:r w:rsidRPr="00B04656">
        <w:t>you’ve got to be ready to talk about it, and ready to accept, yes, I made mistakes; this is what I’ve done to put those mistakes right, and here’s my evidence to show you I’m not just talking it – I have done some work.</w:t>
      </w:r>
      <w:r>
        <w:t>”</w:t>
      </w:r>
      <w:r w:rsidRPr="00B04656">
        <w:t xml:space="preserve"> </w:t>
      </w:r>
      <w:r w:rsidR="00393C11">
        <w:t>(Strengthening Families Staff)</w:t>
      </w:r>
    </w:p>
    <w:p w:rsidR="007F305D" w:rsidRPr="00B04656" w:rsidRDefault="007F305D" w:rsidP="009C0EE2">
      <w:pPr>
        <w:pStyle w:val="Quote"/>
      </w:pPr>
      <w:r>
        <w:t>“</w:t>
      </w:r>
      <w:r w:rsidRPr="00B04656">
        <w:t xml:space="preserve">I think some social workers think that </w:t>
      </w:r>
      <w:r>
        <w:t>Strengthening Families</w:t>
      </w:r>
      <w:r w:rsidRPr="00B04656">
        <w:t xml:space="preserve"> staff coach parents for pre-birth assessments, but I see </w:t>
      </w:r>
      <w:r>
        <w:t>them</w:t>
      </w:r>
      <w:r w:rsidRPr="00B04656">
        <w:t xml:space="preserve"> being very challenging to parents</w:t>
      </w:r>
      <w:r>
        <w:t>.”</w:t>
      </w:r>
      <w:r w:rsidRPr="00B04656">
        <w:t xml:space="preserve"> (</w:t>
      </w:r>
      <w:r>
        <w:t>Head of Service</w:t>
      </w:r>
      <w:r w:rsidRPr="00B04656">
        <w:t>)</w:t>
      </w:r>
    </w:p>
    <w:p w:rsidR="00212677" w:rsidRDefault="00212677" w:rsidP="007F305D">
      <w:pPr>
        <w:autoSpaceDE w:val="0"/>
        <w:autoSpaceDN w:val="0"/>
        <w:adjustRightInd w:val="0"/>
        <w:spacing w:line="240" w:lineRule="auto"/>
        <w:rPr>
          <w:rFonts w:cstheme="minorHAnsi"/>
          <w:szCs w:val="24"/>
        </w:rPr>
      </w:pPr>
    </w:p>
    <w:p w:rsidR="007F305D" w:rsidRPr="004E68C8" w:rsidRDefault="007F305D" w:rsidP="007F305D">
      <w:pPr>
        <w:autoSpaceDE w:val="0"/>
        <w:autoSpaceDN w:val="0"/>
        <w:adjustRightInd w:val="0"/>
        <w:spacing w:line="240" w:lineRule="auto"/>
        <w:rPr>
          <w:rFonts w:cstheme="minorHAnsi"/>
          <w:b/>
          <w:bCs/>
          <w:szCs w:val="24"/>
        </w:rPr>
      </w:pPr>
      <w:r>
        <w:rPr>
          <w:rFonts w:cstheme="minorHAnsi"/>
          <w:szCs w:val="24"/>
        </w:rPr>
        <w:t>This early work with parents who are pregnant is recognised as very helpful by social work colleagues who carry out pre-birth assessments of parents:</w:t>
      </w:r>
    </w:p>
    <w:p w:rsidR="007F305D" w:rsidRPr="00B04656" w:rsidRDefault="007F305D" w:rsidP="009C0EE2">
      <w:pPr>
        <w:pStyle w:val="Quote"/>
      </w:pPr>
      <w:r>
        <w:lastRenderedPageBreak/>
        <w:t>“</w:t>
      </w:r>
      <w:r w:rsidRPr="00B04656">
        <w:t xml:space="preserve">Some new </w:t>
      </w:r>
      <w:r>
        <w:t>social worker</w:t>
      </w:r>
      <w:r w:rsidRPr="00B04656">
        <w:t xml:space="preserve">s are pleasantly surprised about the intensive work </w:t>
      </w:r>
      <w:r>
        <w:t>Strengthening Families</w:t>
      </w:r>
      <w:r w:rsidRPr="00B04656">
        <w:t xml:space="preserve"> do with parents, particularly around getting them ready to have the baby</w:t>
      </w:r>
      <w:r w:rsidR="00C72604">
        <w:t>.</w:t>
      </w:r>
      <w:r>
        <w:t>”</w:t>
      </w:r>
      <w:r w:rsidRPr="00B04656">
        <w:t xml:space="preserve"> </w:t>
      </w:r>
      <w:r w:rsidR="00C72604">
        <w:t>(Social Worker)</w:t>
      </w:r>
    </w:p>
    <w:p w:rsidR="00212677" w:rsidRDefault="00212677" w:rsidP="009C0EE2"/>
    <w:p w:rsidR="007F305D" w:rsidRDefault="007F305D" w:rsidP="009C0EE2">
      <w:r>
        <w:t>Although there are some different views held by social workers:</w:t>
      </w:r>
    </w:p>
    <w:p w:rsidR="007F305D" w:rsidRPr="004E68C8" w:rsidRDefault="007F305D" w:rsidP="00346633">
      <w:pPr>
        <w:pStyle w:val="Quote"/>
      </w:pPr>
      <w:r>
        <w:t>“</w:t>
      </w:r>
      <w:r w:rsidRPr="00B04656">
        <w:t>Another issue is that when we are doing pre-birth assessments and we want parents to do things, for example accessing particular services, they will take the parents to the service and we want to see if the parents can get there themselves.  We say that we have given the parents a bus pass and we want to see if they can do it themselves.</w:t>
      </w:r>
      <w:r>
        <w:t>”</w:t>
      </w:r>
      <w:r w:rsidRPr="00B04656">
        <w:t xml:space="preserve"> </w:t>
      </w:r>
      <w:proofErr w:type="gramStart"/>
      <w:r w:rsidR="00C72604">
        <w:t>(Social Worker)</w:t>
      </w:r>
      <w:r w:rsidRPr="00B04656">
        <w:t>.</w:t>
      </w:r>
      <w:proofErr w:type="gramEnd"/>
      <w:r w:rsidR="00346633" w:rsidRPr="004E68C8">
        <w:t xml:space="preserve"> </w:t>
      </w:r>
    </w:p>
    <w:p w:rsidR="00346633" w:rsidRDefault="00346633" w:rsidP="00346633"/>
    <w:p w:rsidR="007F305D" w:rsidRPr="00176AC5" w:rsidRDefault="007F305D" w:rsidP="00E1133D">
      <w:pPr>
        <w:pStyle w:val="Heading3"/>
      </w:pPr>
      <w:r w:rsidRPr="00176AC5">
        <w:t xml:space="preserve">Frequency of contact with families </w:t>
      </w:r>
    </w:p>
    <w:p w:rsidR="007F305D" w:rsidRDefault="007F305D" w:rsidP="00E1133D">
      <w:r w:rsidRPr="00B04656">
        <w:t>The level of home visits varied depending on the needs of the families and the stage of the pathway they had reached.  It could be very intensive, particularly if there was a child protection plan in relation to a new baby:</w:t>
      </w:r>
    </w:p>
    <w:p w:rsidR="007F305D" w:rsidRPr="00B04656" w:rsidRDefault="007F305D" w:rsidP="00E1133D">
      <w:pPr>
        <w:pStyle w:val="Quote"/>
      </w:pPr>
      <w:r>
        <w:t>“</w:t>
      </w:r>
      <w:r w:rsidRPr="00B04656">
        <w:t xml:space="preserve">Their involvement with families is </w:t>
      </w:r>
      <w:proofErr w:type="gramStart"/>
      <w:r w:rsidRPr="00B04656">
        <w:t>intensive,</w:t>
      </w:r>
      <w:proofErr w:type="gramEnd"/>
      <w:r w:rsidRPr="00B04656">
        <w:t xml:space="preserve"> they visit more than once a week, particularly if there is a risk to the baby.</w:t>
      </w:r>
      <w:r>
        <w:t xml:space="preserve">” </w:t>
      </w:r>
      <w:r w:rsidRPr="00B04656">
        <w:t xml:space="preserve"> </w:t>
      </w:r>
      <w:r w:rsidR="00C72604">
        <w:t>(Social Worker)</w:t>
      </w:r>
      <w:r w:rsidRPr="00B04656">
        <w:t xml:space="preserve"> </w:t>
      </w:r>
    </w:p>
    <w:p w:rsidR="007F305D" w:rsidRPr="00B04656" w:rsidRDefault="007F305D" w:rsidP="00E1133D">
      <w:pPr>
        <w:pStyle w:val="Quote"/>
      </w:pPr>
      <w:r>
        <w:t>“</w:t>
      </w:r>
      <w:r w:rsidRPr="00B04656">
        <w:t xml:space="preserve">And then they made an agreement that X and X </w:t>
      </w:r>
      <w:r>
        <w:t>[</w:t>
      </w:r>
      <w:r w:rsidRPr="00D620B2">
        <w:t>two Strengthening Families practitioners</w:t>
      </w:r>
      <w:r>
        <w:t>]</w:t>
      </w:r>
      <w:r w:rsidRPr="00B04656">
        <w:t xml:space="preserve">  are going to see me nearly every day until, like, for the first two weeks and then after that it was going to just drop to, like, four times a week and now I see them twice, three times a week, if that.</w:t>
      </w:r>
      <w:r>
        <w:t>”</w:t>
      </w:r>
      <w:r w:rsidRPr="00B04656">
        <w:t xml:space="preserve">. </w:t>
      </w:r>
      <w:r w:rsidR="00C72604">
        <w:t>(Mother)</w:t>
      </w:r>
    </w:p>
    <w:p w:rsidR="007F305D" w:rsidRPr="00B04656" w:rsidRDefault="007F305D" w:rsidP="00E1133D">
      <w:pPr>
        <w:pStyle w:val="Quote"/>
      </w:pPr>
      <w:r>
        <w:t>“</w:t>
      </w:r>
      <w:r w:rsidRPr="00B04656">
        <w:t xml:space="preserve">She </w:t>
      </w:r>
      <w:proofErr w:type="gramStart"/>
      <w:r w:rsidRPr="00B04656">
        <w:t>come</w:t>
      </w:r>
      <w:proofErr w:type="gramEnd"/>
      <w:r w:rsidRPr="00B04656">
        <w:t xml:space="preserve"> out like a couple of days a week, but if I needed anything, I could just ring her. And she’d be there like a shot, she’d just come straight away</w:t>
      </w:r>
      <w:r>
        <w:t>.”</w:t>
      </w:r>
      <w:r w:rsidRPr="00B04656">
        <w:t xml:space="preserve"> </w:t>
      </w:r>
      <w:r w:rsidR="00C72604">
        <w:t>(Mother)</w:t>
      </w:r>
    </w:p>
    <w:p w:rsidR="00D22D3B" w:rsidRDefault="00D22D3B" w:rsidP="007F305D">
      <w:pPr>
        <w:autoSpaceDE w:val="0"/>
        <w:autoSpaceDN w:val="0"/>
        <w:adjustRightInd w:val="0"/>
        <w:spacing w:line="240" w:lineRule="auto"/>
        <w:rPr>
          <w:rFonts w:cstheme="minorHAnsi"/>
          <w:szCs w:val="24"/>
        </w:rPr>
      </w:pPr>
    </w:p>
    <w:p w:rsidR="007F305D" w:rsidRDefault="007F305D" w:rsidP="007F305D">
      <w:pPr>
        <w:autoSpaceDE w:val="0"/>
        <w:autoSpaceDN w:val="0"/>
        <w:adjustRightInd w:val="0"/>
        <w:spacing w:line="240" w:lineRule="auto"/>
        <w:rPr>
          <w:rFonts w:cstheme="minorHAnsi"/>
          <w:szCs w:val="24"/>
        </w:rPr>
      </w:pPr>
      <w:r>
        <w:rPr>
          <w:rFonts w:cstheme="minorHAnsi"/>
          <w:szCs w:val="24"/>
        </w:rPr>
        <w:t xml:space="preserve">Some parents found the frequent visiting difficult: </w:t>
      </w:r>
    </w:p>
    <w:p w:rsidR="007F305D" w:rsidRPr="00B04656" w:rsidRDefault="007F305D" w:rsidP="00E1133D">
      <w:pPr>
        <w:pStyle w:val="Quote"/>
      </w:pPr>
      <w:r>
        <w:t>“</w:t>
      </w:r>
      <w:r w:rsidRPr="00B04656">
        <w:t>They came around</w:t>
      </w:r>
      <w:r>
        <w:t>,</w:t>
      </w:r>
      <w:r w:rsidRPr="00B04656">
        <w:t xml:space="preserve"> </w:t>
      </w:r>
      <w:r>
        <w:t>l</w:t>
      </w:r>
      <w:r w:rsidRPr="00B04656">
        <w:t xml:space="preserve">ike, twice, three times a week.  And I used to say to them, like, “It’s getting too much”. </w:t>
      </w:r>
      <w:proofErr w:type="gramStart"/>
      <w:r w:rsidRPr="00B04656">
        <w:t>Because it is.</w:t>
      </w:r>
      <w:proofErr w:type="gramEnd"/>
      <w:r w:rsidRPr="00B04656">
        <w:t xml:space="preserve"> It… I don’t know. It just felt like somebody was there constantly, watching me. And, like, basically I said to them “It’s… It’s getting too much”. So, then, they came around once a week. And obviously they said if I needed anything in between then to give them a call.</w:t>
      </w:r>
      <w:r>
        <w:t>”</w:t>
      </w:r>
      <w:r w:rsidRPr="00B04656">
        <w:t xml:space="preserve"> </w:t>
      </w:r>
      <w:r w:rsidR="00C72604">
        <w:t>(Mother)</w:t>
      </w:r>
    </w:p>
    <w:p w:rsidR="00212677" w:rsidRDefault="00212677" w:rsidP="007F305D">
      <w:pPr>
        <w:autoSpaceDE w:val="0"/>
        <w:autoSpaceDN w:val="0"/>
        <w:adjustRightInd w:val="0"/>
        <w:spacing w:line="240" w:lineRule="auto"/>
        <w:rPr>
          <w:rFonts w:cstheme="minorHAnsi"/>
          <w:szCs w:val="24"/>
        </w:rPr>
      </w:pPr>
    </w:p>
    <w:p w:rsidR="007F305D" w:rsidRPr="006F3263" w:rsidRDefault="007F305D" w:rsidP="007F305D">
      <w:pPr>
        <w:autoSpaceDE w:val="0"/>
        <w:autoSpaceDN w:val="0"/>
        <w:adjustRightInd w:val="0"/>
        <w:spacing w:line="240" w:lineRule="auto"/>
        <w:rPr>
          <w:rFonts w:cstheme="minorHAnsi"/>
          <w:szCs w:val="24"/>
        </w:rPr>
      </w:pPr>
      <w:r>
        <w:rPr>
          <w:rFonts w:cstheme="minorHAnsi"/>
          <w:szCs w:val="24"/>
        </w:rPr>
        <w:t xml:space="preserve">While others found it difficult but were also able to see the benefits: </w:t>
      </w:r>
    </w:p>
    <w:p w:rsidR="007F305D" w:rsidRPr="00B04656" w:rsidRDefault="007F305D" w:rsidP="00E1133D">
      <w:pPr>
        <w:pStyle w:val="Quote"/>
      </w:pPr>
      <w:r>
        <w:t>“</w:t>
      </w:r>
      <w:r w:rsidR="00B81786">
        <w:t xml:space="preserve">At first, it was really </w:t>
      </w:r>
      <w:r w:rsidRPr="00B04656">
        <w:t xml:space="preserve">tense because everyone was around constantly and I wasn’t left on my own and it wasn’t…it didn’t feel so good but it’s what had to be done, but obviously without the </w:t>
      </w:r>
      <w:r>
        <w:t xml:space="preserve">Strengthening Families </w:t>
      </w:r>
      <w:r w:rsidRPr="00B04656">
        <w:t>workers I would have felt on edge because they weren’t coming just to pressure me and be all awful, they would come and mak</w:t>
      </w:r>
      <w:r>
        <w:t>e</w:t>
      </w:r>
      <w:r w:rsidRPr="00B04656">
        <w:t xml:space="preserve"> sure I had everything for A (baby), and when I needed to go to the shop they’d go. And, like, just generally coming round to have a chat and make me feel a little bit at ease.</w:t>
      </w:r>
      <w:r>
        <w:t>”</w:t>
      </w:r>
      <w:r w:rsidRPr="00B04656">
        <w:t xml:space="preserve"> </w:t>
      </w:r>
      <w:r w:rsidR="00C72604">
        <w:t>(Mother)</w:t>
      </w:r>
    </w:p>
    <w:p w:rsidR="00212677" w:rsidRDefault="00212677" w:rsidP="007F305D">
      <w:pPr>
        <w:autoSpaceDE w:val="0"/>
        <w:autoSpaceDN w:val="0"/>
        <w:adjustRightInd w:val="0"/>
        <w:spacing w:line="240" w:lineRule="auto"/>
        <w:rPr>
          <w:rFonts w:cstheme="minorHAnsi"/>
          <w:szCs w:val="24"/>
        </w:rPr>
      </w:pPr>
    </w:p>
    <w:p w:rsidR="007F305D" w:rsidRPr="006F3263" w:rsidRDefault="007F305D" w:rsidP="007F305D">
      <w:pPr>
        <w:autoSpaceDE w:val="0"/>
        <w:autoSpaceDN w:val="0"/>
        <w:adjustRightInd w:val="0"/>
        <w:spacing w:line="240" w:lineRule="auto"/>
        <w:rPr>
          <w:rFonts w:cstheme="minorHAnsi"/>
          <w:szCs w:val="24"/>
        </w:rPr>
      </w:pPr>
      <w:r>
        <w:rPr>
          <w:rFonts w:cstheme="minorHAnsi"/>
          <w:szCs w:val="24"/>
        </w:rPr>
        <w:t xml:space="preserve">Other parents described the relatively flexibility of visiting and contact with Strengthening Families staff: </w:t>
      </w:r>
    </w:p>
    <w:p w:rsidR="007F305D" w:rsidRPr="00B04656" w:rsidRDefault="007F305D" w:rsidP="00E1133D">
      <w:pPr>
        <w:pStyle w:val="Quote"/>
        <w:rPr>
          <w:b/>
          <w:bCs/>
        </w:rPr>
      </w:pPr>
      <w:r>
        <w:t>“</w:t>
      </w:r>
      <w:r w:rsidR="00B81786">
        <w:t>I</w:t>
      </w:r>
      <w:r w:rsidRPr="00B04656">
        <w:t xml:space="preserve">f me and X are doing work, then she’ll come out once a week. Sometimes she comes out every two weeks, just like because she wants to see </w:t>
      </w:r>
      <w:r w:rsidR="00D22D3B">
        <w:t>[</w:t>
      </w:r>
      <w:r w:rsidRPr="00B04656">
        <w:t>child</w:t>
      </w:r>
      <w:r w:rsidR="00D22D3B">
        <w:t>]</w:t>
      </w:r>
      <w:r w:rsidRPr="00B04656">
        <w:t xml:space="preserve"> and see how he’s developing but right now I am only voluntary, it’s not like they have to be there.  It’s voluntary. But I prefer to keep them there</w:t>
      </w:r>
      <w:r>
        <w:t xml:space="preserve"> a</w:t>
      </w:r>
      <w:r w:rsidRPr="00B04656">
        <w:t>nd have the support if I need it.</w:t>
      </w:r>
      <w:r>
        <w:t>”</w:t>
      </w:r>
      <w:r w:rsidRPr="00B04656">
        <w:t xml:space="preserve"> </w:t>
      </w:r>
      <w:r w:rsidR="00C72604">
        <w:t>(Mother)</w:t>
      </w:r>
    </w:p>
    <w:p w:rsidR="007F305D" w:rsidRPr="00B04656" w:rsidRDefault="007F305D" w:rsidP="00E1133D">
      <w:pPr>
        <w:pStyle w:val="Quote"/>
      </w:pPr>
      <w:r>
        <w:t>“</w:t>
      </w:r>
      <w:r w:rsidRPr="00B04656">
        <w:t>It’s just whenever she’s free really, or if I need to speak to her sooner she always finds time and books appointments for a different day just so she can fit it around speaking to me.</w:t>
      </w:r>
      <w:r>
        <w:t>”</w:t>
      </w:r>
      <w:r w:rsidRPr="00B04656">
        <w:t xml:space="preserve"> </w:t>
      </w:r>
      <w:r w:rsidR="00C72604">
        <w:t>(Mother)</w:t>
      </w:r>
    </w:p>
    <w:p w:rsidR="00D22D3B" w:rsidRPr="00D22D3B" w:rsidRDefault="00D22D3B" w:rsidP="00E1133D">
      <w:pPr>
        <w:pStyle w:val="Heading3"/>
        <w:rPr>
          <w:b w:val="0"/>
        </w:rPr>
      </w:pPr>
    </w:p>
    <w:p w:rsidR="007F305D" w:rsidRPr="00176AC5" w:rsidRDefault="007F305D" w:rsidP="00E1133D">
      <w:pPr>
        <w:pStyle w:val="Heading3"/>
      </w:pPr>
      <w:r w:rsidRPr="00176AC5">
        <w:t>Parenting Groups</w:t>
      </w:r>
    </w:p>
    <w:p w:rsidR="00346633" w:rsidRDefault="007F305D" w:rsidP="00E1133D">
      <w:r>
        <w:t>As noted in the section describing the Strengthening Families service, a range of groups are offered to parents on Pathways B and C beginning with the Health in Pregnancy and Parenting Group, which is just for Strengthening Families parents and followed by a series of Incredible Years groups as children develop.</w:t>
      </w:r>
    </w:p>
    <w:p w:rsidR="007F305D" w:rsidRDefault="00346633" w:rsidP="00E1133D">
      <w:r>
        <w:t xml:space="preserve"> </w:t>
      </w:r>
    </w:p>
    <w:p w:rsidR="007F305D" w:rsidRPr="00B04656" w:rsidRDefault="007F305D" w:rsidP="00E1133D">
      <w:r w:rsidRPr="00B04656">
        <w:t xml:space="preserve">The parents who had their children with them described in detail the work they had done on the various groups they had attended and all of them were able to identify ways in which they had found these helpful, and what they had learnt.  </w:t>
      </w:r>
    </w:p>
    <w:p w:rsidR="007F305D" w:rsidRPr="00B04656" w:rsidRDefault="007F305D" w:rsidP="00E1133D">
      <w:pPr>
        <w:pStyle w:val="Quote"/>
      </w:pPr>
      <w:r>
        <w:t>“</w:t>
      </w:r>
      <w:r w:rsidRPr="00B04656">
        <w:t xml:space="preserve">I remember 5 of us being pregnant, 5 of us doing it. It does help a lot, and then X put me forward for Baby Incredible Years. I was finding out stuff that I didn’t actually </w:t>
      </w:r>
      <w:proofErr w:type="gramStart"/>
      <w:r w:rsidRPr="00B04656">
        <w:t>know,</w:t>
      </w:r>
      <w:proofErr w:type="gramEnd"/>
      <w:r w:rsidRPr="00B04656">
        <w:t xml:space="preserve"> which was quite interesting to learn. I didn’t get past 6 months of actually having my child the first time</w:t>
      </w:r>
      <w:r>
        <w:t xml:space="preserve"> </w:t>
      </w:r>
      <w:r w:rsidRPr="00E32E97">
        <w:t>[So the course]</w:t>
      </w:r>
      <w:r w:rsidRPr="00B04656">
        <w:t xml:space="preserve"> was how she grows, how she changes and how strong your bond actually gets with your child. It’s really </w:t>
      </w:r>
      <w:proofErr w:type="gramStart"/>
      <w:r w:rsidRPr="00B04656">
        <w:t>good,</w:t>
      </w:r>
      <w:proofErr w:type="gramEnd"/>
      <w:r w:rsidRPr="00B04656">
        <w:t xml:space="preserve"> I want to do the next one.</w:t>
      </w:r>
      <w:r>
        <w:t xml:space="preserve">” </w:t>
      </w:r>
      <w:r w:rsidR="00C72604">
        <w:t>(Mother)</w:t>
      </w:r>
      <w:r w:rsidRPr="00B04656">
        <w:t xml:space="preserve"> </w:t>
      </w:r>
    </w:p>
    <w:p w:rsidR="007F305D" w:rsidRPr="00B04656" w:rsidRDefault="007F305D" w:rsidP="00E1133D">
      <w:pPr>
        <w:pStyle w:val="Quote"/>
      </w:pPr>
      <w:r>
        <w:t>“</w:t>
      </w:r>
      <w:r w:rsidRPr="00B04656">
        <w:t>It’s just generally development of a baby, like feeding ages, sleeping patterns, routines, then you just get together with a load of mums with babies, and obviously you find out from other mums how their coping mechanisms are and stuff like that. So with teething there might be one medicine you’ve heard is good, and they’ll tell you another and stuff like that so it’s really good yeah.</w:t>
      </w:r>
      <w:r>
        <w:t xml:space="preserve">” </w:t>
      </w:r>
      <w:r w:rsidR="00C72604">
        <w:t>(Mother)</w:t>
      </w:r>
    </w:p>
    <w:p w:rsidR="00212677" w:rsidRDefault="00212677" w:rsidP="00E1133D"/>
    <w:p w:rsidR="007F305D" w:rsidRPr="00E32E97" w:rsidRDefault="007F305D" w:rsidP="00E1133D">
      <w:r>
        <w:t xml:space="preserve">Some parents are reluctant to join a group so Strengthening Families staff would support them by attending initial sessions with the parent: </w:t>
      </w:r>
    </w:p>
    <w:p w:rsidR="007F305D" w:rsidRDefault="007F305D" w:rsidP="00E1133D">
      <w:pPr>
        <w:pStyle w:val="Quote"/>
      </w:pPr>
      <w:r>
        <w:t>“</w:t>
      </w:r>
      <w:r w:rsidRPr="00B04656">
        <w:t xml:space="preserve">I think it was a baby one at first, like getting ready for the birth and stuff. I was scared of going out in case people judged me or anything and so I asked </w:t>
      </w:r>
      <w:r>
        <w:t>X</w:t>
      </w:r>
      <w:r w:rsidRPr="00B04656">
        <w:t xml:space="preserve"> and </w:t>
      </w:r>
      <w:proofErr w:type="gramStart"/>
      <w:r>
        <w:t xml:space="preserve">X </w:t>
      </w:r>
      <w:r w:rsidRPr="00B04656">
        <w:t xml:space="preserve"> if</w:t>
      </w:r>
      <w:proofErr w:type="gramEnd"/>
      <w:r w:rsidRPr="00B04656">
        <w:t xml:space="preserve"> they could come. And they did for a few times, and then I started going on my own. </w:t>
      </w:r>
      <w:r w:rsidR="00C72604">
        <w:t>(Mother)</w:t>
      </w:r>
    </w:p>
    <w:p w:rsidR="00212677" w:rsidRDefault="00212677" w:rsidP="00E1133D"/>
    <w:p w:rsidR="007F305D" w:rsidRPr="00F01396" w:rsidRDefault="007F305D" w:rsidP="00E1133D">
      <w:r>
        <w:t xml:space="preserve">Other parents described how their confidence in attending groups had grown over time: </w:t>
      </w:r>
    </w:p>
    <w:p w:rsidR="007F305D" w:rsidRPr="00B04656" w:rsidRDefault="007F305D" w:rsidP="00E1133D">
      <w:pPr>
        <w:pStyle w:val="Quote"/>
      </w:pPr>
      <w:r>
        <w:lastRenderedPageBreak/>
        <w:t>“</w:t>
      </w:r>
      <w:r w:rsidRPr="00B04656">
        <w:t>I had to go onto a course which was Incredible Years, the baby one.  I’m not one of those types of peoples that’ll do it, I prefer to do it one-to-one where I can understand it a lot more</w:t>
      </w:r>
      <w:r>
        <w:t>,</w:t>
      </w:r>
      <w:r w:rsidRPr="00B04656">
        <w:t xml:space="preserve"> </w:t>
      </w:r>
      <w:r>
        <w:t>b</w:t>
      </w:r>
      <w:r w:rsidRPr="00B04656">
        <w:t xml:space="preserve">ut, then I </w:t>
      </w:r>
      <w:r>
        <w:t>realised</w:t>
      </w:r>
      <w:r w:rsidRPr="00B04656">
        <w:t xml:space="preserve"> I’m going to have to get used to other people</w:t>
      </w:r>
      <w:r>
        <w:t xml:space="preserve">.  Then </w:t>
      </w:r>
      <w:r w:rsidRPr="00B04656">
        <w:t xml:space="preserve">when I did this other course </w:t>
      </w:r>
      <w:r>
        <w:t xml:space="preserve">[for toddlers] </w:t>
      </w:r>
      <w:r w:rsidRPr="00B04656">
        <w:t xml:space="preserve">and I thought, “Now, I’ve got the confidence now”. </w:t>
      </w:r>
      <w:r w:rsidR="00C72604">
        <w:t>(Father)</w:t>
      </w:r>
    </w:p>
    <w:p w:rsidR="00212677" w:rsidRDefault="00212677" w:rsidP="00E1133D"/>
    <w:p w:rsidR="007F305D" w:rsidRPr="00F01396" w:rsidRDefault="007F305D" w:rsidP="00E1133D">
      <w:r w:rsidRPr="00F01396">
        <w:t>Strengthening Families staff</w:t>
      </w:r>
      <w:r>
        <w:t xml:space="preserve"> described how the parents they were working with did well in the mixed groups they began attending after the birth of the baby: </w:t>
      </w:r>
    </w:p>
    <w:p w:rsidR="007F305D" w:rsidRPr="00B04656" w:rsidRDefault="007F305D" w:rsidP="00E1133D">
      <w:pPr>
        <w:pStyle w:val="Quote"/>
      </w:pPr>
      <w:r>
        <w:t>“U</w:t>
      </w:r>
      <w:r w:rsidRPr="00B04656">
        <w:t>sually they do really well in these groups because we’ve done a lot of work with them beforehand. They know quite a lot of it</w:t>
      </w:r>
      <w:r>
        <w:t xml:space="preserve"> and </w:t>
      </w:r>
      <w:r w:rsidRPr="00B04656">
        <w:t>there will be other mums there that won’t. So, it’s a good confidence boost for them</w:t>
      </w:r>
      <w:r w:rsidR="00A5291F">
        <w:t xml:space="preserve"> </w:t>
      </w:r>
      <w:r w:rsidRPr="00B04656">
        <w:t>because they do sit there going, I know this. I know this. I’ve already done this. I already know this. I think it helps make them feel a bit more normal as well</w:t>
      </w:r>
      <w:r>
        <w:t>, b</w:t>
      </w:r>
      <w:r w:rsidRPr="00B04656">
        <w:t xml:space="preserve">ecause the groups I’ve been in, sometimes the </w:t>
      </w:r>
      <w:r w:rsidR="00B64FAA">
        <w:t>U</w:t>
      </w:r>
      <w:r w:rsidRPr="00B04656">
        <w:t>niversal parents</w:t>
      </w:r>
      <w:r>
        <w:rPr>
          <w:rStyle w:val="FootnoteReference"/>
          <w:rFonts w:cstheme="minorHAnsi"/>
          <w:i w:val="0"/>
          <w:iCs w:val="0"/>
          <w:szCs w:val="24"/>
        </w:rPr>
        <w:footnoteReference w:id="13"/>
      </w:r>
      <w:r w:rsidRPr="00B04656">
        <w:t>, come with a lot of issues of their own.</w:t>
      </w:r>
      <w:r>
        <w:t>”</w:t>
      </w:r>
      <w:r w:rsidRPr="00B04656">
        <w:t xml:space="preserve">  </w:t>
      </w:r>
      <w:r w:rsidR="00393C11">
        <w:t>(Strengthening Families Staff)</w:t>
      </w:r>
    </w:p>
    <w:p w:rsidR="007F305D" w:rsidRPr="00B04656" w:rsidRDefault="007F305D" w:rsidP="00E1133D"/>
    <w:p w:rsidR="007F305D" w:rsidRPr="00176AC5" w:rsidRDefault="007F305D" w:rsidP="00E1133D">
      <w:pPr>
        <w:pStyle w:val="Heading3"/>
      </w:pPr>
      <w:r w:rsidRPr="00176AC5">
        <w:t>Parenting support and advice</w:t>
      </w:r>
    </w:p>
    <w:p w:rsidR="007F305D" w:rsidRPr="003C0CC0" w:rsidRDefault="007F305D" w:rsidP="007F305D">
      <w:pPr>
        <w:rPr>
          <w:rFonts w:cstheme="minorHAnsi"/>
          <w:szCs w:val="24"/>
        </w:rPr>
      </w:pPr>
      <w:r>
        <w:rPr>
          <w:rFonts w:cstheme="minorHAnsi"/>
          <w:szCs w:val="24"/>
        </w:rPr>
        <w:t xml:space="preserve">In addition to parenting groups Strengthening Families </w:t>
      </w:r>
      <w:proofErr w:type="gramStart"/>
      <w:r>
        <w:rPr>
          <w:rFonts w:cstheme="minorHAnsi"/>
          <w:szCs w:val="24"/>
        </w:rPr>
        <w:t>staff encourage</w:t>
      </w:r>
      <w:proofErr w:type="gramEnd"/>
      <w:r>
        <w:rPr>
          <w:rFonts w:cstheme="minorHAnsi"/>
          <w:szCs w:val="24"/>
        </w:rPr>
        <w:t xml:space="preserve"> parents to access other </w:t>
      </w:r>
      <w:r w:rsidR="00B64FAA">
        <w:rPr>
          <w:rFonts w:cstheme="minorHAnsi"/>
          <w:szCs w:val="24"/>
        </w:rPr>
        <w:t>U</w:t>
      </w:r>
      <w:r>
        <w:rPr>
          <w:rFonts w:cstheme="minorHAnsi"/>
          <w:szCs w:val="24"/>
        </w:rPr>
        <w:t xml:space="preserve">niversal </w:t>
      </w:r>
      <w:r w:rsidR="00B64FAA">
        <w:rPr>
          <w:rFonts w:cstheme="minorHAnsi"/>
          <w:szCs w:val="24"/>
        </w:rPr>
        <w:t>S</w:t>
      </w:r>
      <w:r>
        <w:rPr>
          <w:rFonts w:cstheme="minorHAnsi"/>
          <w:szCs w:val="24"/>
        </w:rPr>
        <w:t xml:space="preserve">ervices on offer.  Two parents below describe what they were encouraged to take up: </w:t>
      </w:r>
    </w:p>
    <w:p w:rsidR="007F305D" w:rsidRPr="00B04656" w:rsidRDefault="007F305D" w:rsidP="00E1133D">
      <w:pPr>
        <w:pStyle w:val="Quote"/>
      </w:pPr>
      <w:proofErr w:type="gramStart"/>
      <w:r>
        <w:t>“B</w:t>
      </w:r>
      <w:r w:rsidRPr="00B04656">
        <w:t>aby massage, stay and play.</w:t>
      </w:r>
      <w:proofErr w:type="gramEnd"/>
      <w:r w:rsidRPr="00B04656">
        <w:t xml:space="preserve"> Like just to get me out socialising</w:t>
      </w:r>
      <w:r>
        <w:t xml:space="preserve"> w</w:t>
      </w:r>
      <w:r w:rsidRPr="00B04656">
        <w:t xml:space="preserve">ith other </w:t>
      </w:r>
      <w:proofErr w:type="gramStart"/>
      <w:r w:rsidRPr="00B04656">
        <w:t>parents.</w:t>
      </w:r>
      <w:r>
        <w:t>!</w:t>
      </w:r>
      <w:proofErr w:type="gramEnd"/>
      <w:r w:rsidRPr="00B04656">
        <w:t xml:space="preserve"> </w:t>
      </w:r>
      <w:proofErr w:type="gramStart"/>
      <w:r w:rsidRPr="00B04656">
        <w:t>think</w:t>
      </w:r>
      <w:proofErr w:type="gramEnd"/>
      <w:r w:rsidRPr="00B04656">
        <w:t xml:space="preserve"> from going to stay and play, that’s where my sons got his confidence from.</w:t>
      </w:r>
      <w:r>
        <w:t>”</w:t>
      </w:r>
      <w:r w:rsidRPr="00B04656">
        <w:t xml:space="preserve"> </w:t>
      </w:r>
      <w:r w:rsidR="00C72604">
        <w:t>(Mother)</w:t>
      </w:r>
    </w:p>
    <w:p w:rsidR="00212677" w:rsidRDefault="00212677" w:rsidP="007F305D">
      <w:pPr>
        <w:rPr>
          <w:rFonts w:cstheme="minorHAnsi"/>
          <w:szCs w:val="24"/>
        </w:rPr>
      </w:pPr>
    </w:p>
    <w:p w:rsidR="007F305D" w:rsidRPr="00C43059" w:rsidRDefault="007F305D" w:rsidP="007F305D">
      <w:pPr>
        <w:rPr>
          <w:rFonts w:cstheme="minorHAnsi"/>
          <w:szCs w:val="24"/>
        </w:rPr>
      </w:pPr>
      <w:r>
        <w:rPr>
          <w:rFonts w:cstheme="minorHAnsi"/>
          <w:szCs w:val="24"/>
        </w:rPr>
        <w:t xml:space="preserve">Staff noted that encouraging parents to do this is one way of moving from regular home visits to catching up with parents at other venues: </w:t>
      </w:r>
    </w:p>
    <w:p w:rsidR="007F305D" w:rsidRPr="00B04656" w:rsidRDefault="007F305D" w:rsidP="00E1133D">
      <w:pPr>
        <w:pStyle w:val="Quote"/>
      </w:pPr>
      <w:r>
        <w:t>“</w:t>
      </w:r>
      <w:proofErr w:type="gramStart"/>
      <w:r w:rsidRPr="00B04656">
        <w:t>sometimes</w:t>
      </w:r>
      <w:proofErr w:type="gramEnd"/>
      <w:r w:rsidRPr="00B04656">
        <w:t xml:space="preserve">, some parents get fed up of home visits. You’re intruding on their home. It’s like, alright. Well that’s great. Go </w:t>
      </w:r>
      <w:r>
        <w:t>to</w:t>
      </w:r>
      <w:r w:rsidRPr="00B04656">
        <w:t xml:space="preserve"> the children’s centre then</w:t>
      </w:r>
      <w:r>
        <w:t xml:space="preserve"> and </w:t>
      </w:r>
      <w:r w:rsidRPr="00B04656">
        <w:t>I’ll come and meet you in the children’s centre. We’ll meet you there. We’ll meet you at baby massage. Go on</w:t>
      </w:r>
      <w:r>
        <w:t>, i</w:t>
      </w:r>
      <w:r w:rsidRPr="00B04656">
        <w:t xml:space="preserve">t’s fine. We don’t have to be at your house. We can come there. </w:t>
      </w:r>
      <w:r w:rsidR="00393C11">
        <w:t>(Strengthening Families Staff)</w:t>
      </w:r>
      <w:r w:rsidRPr="00B04656">
        <w:t xml:space="preserve"> </w:t>
      </w:r>
    </w:p>
    <w:p w:rsidR="00212677" w:rsidRDefault="00212677" w:rsidP="007F305D">
      <w:pPr>
        <w:rPr>
          <w:rFonts w:cstheme="minorHAnsi"/>
          <w:szCs w:val="24"/>
        </w:rPr>
      </w:pPr>
    </w:p>
    <w:p w:rsidR="007F305D" w:rsidRPr="00FF011F" w:rsidRDefault="007F305D" w:rsidP="007F305D">
      <w:pPr>
        <w:rPr>
          <w:rFonts w:cstheme="minorHAnsi"/>
          <w:szCs w:val="24"/>
        </w:rPr>
      </w:pPr>
      <w:r w:rsidRPr="00FF011F">
        <w:rPr>
          <w:rFonts w:cstheme="minorHAnsi"/>
          <w:szCs w:val="24"/>
        </w:rPr>
        <w:t>Parents</w:t>
      </w:r>
      <w:r>
        <w:rPr>
          <w:rFonts w:cstheme="minorHAnsi"/>
          <w:szCs w:val="24"/>
        </w:rPr>
        <w:t xml:space="preserve"> talked about the advice they had received from Strengthening Families:</w:t>
      </w:r>
    </w:p>
    <w:p w:rsidR="007F305D" w:rsidRPr="00B04656" w:rsidRDefault="007F305D" w:rsidP="00E1133D">
      <w:pPr>
        <w:pStyle w:val="Quote"/>
      </w:pPr>
      <w:proofErr w:type="gramStart"/>
      <w:r>
        <w:t>“</w:t>
      </w:r>
      <w:r w:rsidRPr="00B04656">
        <w:t>Literally everything.</w:t>
      </w:r>
      <w:proofErr w:type="gramEnd"/>
      <w:r w:rsidRPr="00B04656">
        <w:t xml:space="preserve"> So, at the start when I was pregnant, like, what you need to do while you’re pregnant, what meals you need to eat and what to avoid and, like, saying stuff about when the baby’s born because when you’re pregnant you’re going to be confused so they’re teaching you how to change a nappy, and feeding and just everything health, sleeping, safe sleeping and like that. </w:t>
      </w:r>
      <w:proofErr w:type="gramStart"/>
      <w:r w:rsidRPr="00B04656">
        <w:t>Literally everything.</w:t>
      </w:r>
      <w:r>
        <w:t>”</w:t>
      </w:r>
      <w:proofErr w:type="gramEnd"/>
      <w:r w:rsidRPr="00B04656">
        <w:t xml:space="preserve"> </w:t>
      </w:r>
      <w:r w:rsidR="00C72604">
        <w:t>(Mother)</w:t>
      </w:r>
    </w:p>
    <w:p w:rsidR="00212677" w:rsidRDefault="00212677" w:rsidP="007F305D">
      <w:pPr>
        <w:rPr>
          <w:rFonts w:cstheme="minorHAnsi"/>
          <w:szCs w:val="24"/>
        </w:rPr>
      </w:pPr>
    </w:p>
    <w:p w:rsidR="007F305D" w:rsidRDefault="007F305D" w:rsidP="007F305D">
      <w:pPr>
        <w:rPr>
          <w:rFonts w:cstheme="minorHAnsi"/>
          <w:szCs w:val="24"/>
        </w:rPr>
      </w:pPr>
      <w:r>
        <w:rPr>
          <w:rFonts w:cstheme="minorHAnsi"/>
          <w:szCs w:val="24"/>
        </w:rPr>
        <w:t>Strengthening Families staff also described how they help parents develop a strong relationship with their babies.</w:t>
      </w:r>
    </w:p>
    <w:p w:rsidR="007F305D" w:rsidRPr="00B04656" w:rsidRDefault="007F305D" w:rsidP="00E1133D">
      <w:pPr>
        <w:pStyle w:val="Quote"/>
      </w:pPr>
      <w:r>
        <w:t>“It’s s</w:t>
      </w:r>
      <w:r w:rsidRPr="00B04656">
        <w:t>imple really</w:t>
      </w:r>
      <w:r>
        <w:t xml:space="preserve">, </w:t>
      </w:r>
      <w:r w:rsidRPr="00B04656">
        <w:t>we observe and comment.</w:t>
      </w:r>
      <w:r w:rsidRPr="00B04656">
        <w:rPr>
          <w:b/>
          <w:bCs/>
        </w:rPr>
        <w:t xml:space="preserve"> </w:t>
      </w:r>
      <w:r w:rsidRPr="00B04656">
        <w:t>And that’s it. And there’s no magic to it</w:t>
      </w:r>
      <w:r>
        <w:t>, it’s about</w:t>
      </w:r>
      <w:r w:rsidRPr="00B04656">
        <w:t xml:space="preserve"> saying, </w:t>
      </w:r>
      <w:r>
        <w:t>‘</w:t>
      </w:r>
      <w:r w:rsidRPr="00B04656">
        <w:t>oh look at how your baby’s looking at you</w:t>
      </w:r>
      <w:r>
        <w:t>’</w:t>
      </w:r>
      <w:r w:rsidRPr="00B04656">
        <w:t>. Or</w:t>
      </w:r>
      <w:r>
        <w:t xml:space="preserve"> </w:t>
      </w:r>
      <w:proofErr w:type="gramStart"/>
      <w:r>
        <w:t>‘</w:t>
      </w:r>
      <w:r w:rsidRPr="00B04656">
        <w:t xml:space="preserve"> I’ve</w:t>
      </w:r>
      <w:proofErr w:type="gramEnd"/>
      <w:r w:rsidRPr="00B04656">
        <w:t xml:space="preserve"> got hold of him, and you just spoke, and he turned to you</w:t>
      </w:r>
      <w:r>
        <w:t>’</w:t>
      </w:r>
      <w:r w:rsidRPr="00B04656">
        <w:t xml:space="preserve">. </w:t>
      </w:r>
      <w:proofErr w:type="gramStart"/>
      <w:r w:rsidRPr="00B04656">
        <w:t xml:space="preserve">Or saying, </w:t>
      </w:r>
      <w:r>
        <w:t>‘</w:t>
      </w:r>
      <w:r w:rsidRPr="00B04656">
        <w:t>oh I just noticed that when you did that, he did this back to you</w:t>
      </w:r>
      <w:r>
        <w:t>’</w:t>
      </w:r>
      <w:r w:rsidRPr="00B04656">
        <w:t>.</w:t>
      </w:r>
      <w:proofErr w:type="gramEnd"/>
      <w:r w:rsidRPr="00B04656">
        <w:t xml:space="preserve">  </w:t>
      </w:r>
      <w:proofErr w:type="gramStart"/>
      <w:r w:rsidRPr="00B04656">
        <w:t>Very, very simple.</w:t>
      </w:r>
      <w:proofErr w:type="gramEnd"/>
      <w:r w:rsidRPr="00B04656">
        <w:t xml:space="preserve"> </w:t>
      </w:r>
      <w:proofErr w:type="gramStart"/>
      <w:r w:rsidRPr="00B04656">
        <w:t>And very effective.</w:t>
      </w:r>
      <w:proofErr w:type="gramEnd"/>
      <w:r w:rsidRPr="00B04656">
        <w:t xml:space="preserve">  </w:t>
      </w:r>
      <w:r w:rsidR="00393C11">
        <w:t>(Strengthening Families Staff)</w:t>
      </w:r>
    </w:p>
    <w:p w:rsidR="007F305D" w:rsidRPr="00B04656" w:rsidRDefault="007F305D" w:rsidP="00E1133D">
      <w:pPr>
        <w:pStyle w:val="Quote"/>
      </w:pPr>
      <w:r>
        <w:t>“</w:t>
      </w:r>
      <w:r w:rsidRPr="00B04656">
        <w:t xml:space="preserve">Sometimes you catch a parent doing something amazing. Or </w:t>
      </w:r>
      <w:r>
        <w:t>during one</w:t>
      </w:r>
      <w:r w:rsidRPr="00B04656">
        <w:t xml:space="preserve"> of your group sessions </w:t>
      </w:r>
      <w:r>
        <w:t>you might go ‘</w:t>
      </w:r>
      <w:r w:rsidRPr="00B04656">
        <w:t>oh my god, can everybody just turn and look at the wonderful mirroring going</w:t>
      </w:r>
      <w:r>
        <w:t xml:space="preserve"> on</w:t>
      </w:r>
      <w:r w:rsidRPr="00B04656">
        <w:t xml:space="preserve"> there between </w:t>
      </w:r>
      <w:proofErr w:type="gramStart"/>
      <w:r w:rsidRPr="00B04656">
        <w:t>mum</w:t>
      </w:r>
      <w:proofErr w:type="gramEnd"/>
      <w:r w:rsidRPr="00B04656">
        <w:t xml:space="preserve"> and baby</w:t>
      </w:r>
      <w:r>
        <w:t>’</w:t>
      </w:r>
      <w:r w:rsidRPr="00B04656">
        <w:t xml:space="preserve">. And they’re going </w:t>
      </w:r>
      <w:r>
        <w:t>‘</w:t>
      </w:r>
      <w:r w:rsidRPr="00B04656">
        <w:t>oh, everybody’s praising me</w:t>
      </w:r>
      <w:r>
        <w:t>’</w:t>
      </w:r>
      <w:r w:rsidRPr="00B04656">
        <w:t xml:space="preserve">.  And then they start taking videos themselves, don’t they? So, you go and visit them, and they go, </w:t>
      </w:r>
      <w:r>
        <w:t>‘</w:t>
      </w:r>
      <w:r w:rsidRPr="00B04656">
        <w:t>look they did it again and I videoed it to show you</w:t>
      </w:r>
      <w:r>
        <w:t>’</w:t>
      </w:r>
      <w:r w:rsidRPr="00B04656">
        <w:t>. So, we do a lot of praise about things like that</w:t>
      </w:r>
      <w:r>
        <w:t>.”</w:t>
      </w:r>
      <w:r w:rsidRPr="00B04656">
        <w:t xml:space="preserve"> </w:t>
      </w:r>
      <w:r w:rsidR="00393C11">
        <w:t>(Strengthening Families Staff)</w:t>
      </w:r>
    </w:p>
    <w:p w:rsidR="007F305D" w:rsidRPr="00B04656" w:rsidRDefault="007F305D" w:rsidP="007F305D">
      <w:pPr>
        <w:rPr>
          <w:rFonts w:cstheme="minorHAnsi"/>
          <w:i/>
          <w:iCs/>
          <w:szCs w:val="24"/>
        </w:rPr>
      </w:pPr>
    </w:p>
    <w:p w:rsidR="007F305D" w:rsidRPr="00176AC5" w:rsidRDefault="007F305D" w:rsidP="00E1133D">
      <w:pPr>
        <w:pStyle w:val="Heading3"/>
      </w:pPr>
      <w:r w:rsidRPr="00176AC5">
        <w:t>Work on relationships</w:t>
      </w:r>
    </w:p>
    <w:p w:rsidR="007F305D" w:rsidRDefault="007F305D" w:rsidP="00E1133D">
      <w:r>
        <w:t xml:space="preserve">As well as developing strong relationships with the parents they are working with Strengthening Families staff also work with the parents on healthy relationships as many of them have experienced domestic abuse, either as victims or perpetrators and have had few positive role models of adult relationships in their lives. </w:t>
      </w:r>
    </w:p>
    <w:p w:rsidR="007F305D" w:rsidRDefault="007F305D" w:rsidP="00E1133D"/>
    <w:p w:rsidR="007F305D" w:rsidRPr="00FB4CCC" w:rsidRDefault="007F305D" w:rsidP="00E1133D">
      <w:r>
        <w:t xml:space="preserve">An example of this is from one mother: </w:t>
      </w:r>
    </w:p>
    <w:p w:rsidR="007F305D" w:rsidRDefault="007F305D" w:rsidP="00E1133D">
      <w:pPr>
        <w:pStyle w:val="Quote"/>
      </w:pPr>
      <w:r>
        <w:t>“</w:t>
      </w:r>
      <w:r w:rsidRPr="00B04656">
        <w:t xml:space="preserve">I’ve been doing some work with X on healthy and safe relationships. I find it very helpful. I was abused and it kind of affected the way I looked at men. Like I don’t know when, when you grow up without a father figure, and then you get abused and…it’s like you’re craving that father figure in somebody else. So, whoever shows you a bit of attention, you just fall for it.  …I am not like that anymore. I don’t think about it. If I am thinking about myself, I’ll always question whether it’s right for </w:t>
      </w:r>
      <w:r>
        <w:t>D</w:t>
      </w:r>
      <w:r w:rsidRPr="00B04656">
        <w:t xml:space="preserve"> (child).  Working with </w:t>
      </w:r>
      <w:r>
        <w:t xml:space="preserve">Strengthening Families, </w:t>
      </w:r>
      <w:r w:rsidRPr="00B04656">
        <w:t xml:space="preserve">it’s helped </w:t>
      </w:r>
      <w:r>
        <w:t xml:space="preserve">me </w:t>
      </w:r>
      <w:r w:rsidRPr="00B04656">
        <w:t>gain my confidence</w:t>
      </w:r>
      <w:r>
        <w:t>.”</w:t>
      </w:r>
      <w:r w:rsidRPr="00B04656">
        <w:t xml:space="preserve"> </w:t>
      </w:r>
      <w:r w:rsidR="00C72604">
        <w:t>(Mother)</w:t>
      </w:r>
    </w:p>
    <w:p w:rsidR="00212677" w:rsidRDefault="00212677" w:rsidP="00E1133D"/>
    <w:p w:rsidR="007F305D" w:rsidRPr="00F716D8" w:rsidRDefault="007F305D" w:rsidP="00E1133D">
      <w:r>
        <w:t xml:space="preserve">Other professionals noted: </w:t>
      </w:r>
    </w:p>
    <w:p w:rsidR="007F305D" w:rsidRPr="00B04656" w:rsidRDefault="007F305D" w:rsidP="00E1133D">
      <w:pPr>
        <w:pStyle w:val="Quote"/>
      </w:pPr>
      <w:r>
        <w:t>“</w:t>
      </w:r>
      <w:r w:rsidRPr="00B04656">
        <w:t>They talk to parents about healthy relationship, safe relationships, what parents need to work on and they do safety planning if there has been DV previously</w:t>
      </w:r>
      <w:r w:rsidR="00E1133D">
        <w:t>.</w:t>
      </w:r>
      <w:r>
        <w:t>”</w:t>
      </w:r>
      <w:r w:rsidRPr="00B04656">
        <w:t xml:space="preserve"> </w:t>
      </w:r>
      <w:r w:rsidR="00C72604">
        <w:t>(Social Worker)</w:t>
      </w:r>
    </w:p>
    <w:p w:rsidR="007F305D" w:rsidRPr="00F716D8" w:rsidRDefault="007F305D" w:rsidP="00E1133D">
      <w:pPr>
        <w:pStyle w:val="Quote"/>
      </w:pPr>
      <w:r>
        <w:t>“</w:t>
      </w:r>
      <w:r w:rsidRPr="00B04656">
        <w:t>A lot of the young people we work with haven’t had good relationships around them so in a way we are modelling that for them – trying to pick up examples of good relationships</w:t>
      </w:r>
      <w:r>
        <w:t>”</w:t>
      </w:r>
      <w:r w:rsidRPr="00B04656">
        <w:t xml:space="preserve"> </w:t>
      </w:r>
      <w:r w:rsidRPr="00F716D8">
        <w:t>(</w:t>
      </w:r>
      <w:r w:rsidR="00E1133D">
        <w:t>other professional</w:t>
      </w:r>
      <w:r w:rsidRPr="00F716D8">
        <w:t>)</w:t>
      </w:r>
    </w:p>
    <w:p w:rsidR="007F305D" w:rsidRPr="00B04656" w:rsidRDefault="007F305D" w:rsidP="007F305D">
      <w:pPr>
        <w:rPr>
          <w:rFonts w:cstheme="minorHAnsi"/>
          <w:szCs w:val="24"/>
        </w:rPr>
      </w:pPr>
    </w:p>
    <w:p w:rsidR="007F305D" w:rsidRPr="00860245" w:rsidRDefault="007F305D" w:rsidP="00B92E1F">
      <w:pPr>
        <w:pStyle w:val="Heading3"/>
      </w:pPr>
      <w:r w:rsidRPr="00860245">
        <w:lastRenderedPageBreak/>
        <w:t xml:space="preserve">Direct work with children </w:t>
      </w:r>
    </w:p>
    <w:p w:rsidR="007F305D" w:rsidRPr="00F36C0D" w:rsidRDefault="007F305D" w:rsidP="007F305D">
      <w:pPr>
        <w:rPr>
          <w:rFonts w:cstheme="minorHAnsi"/>
          <w:szCs w:val="24"/>
        </w:rPr>
      </w:pPr>
      <w:r>
        <w:rPr>
          <w:rFonts w:cstheme="minorHAnsi"/>
          <w:szCs w:val="24"/>
        </w:rPr>
        <w:t xml:space="preserve">As well as working with and providing support to parents, Strengthening Families staff also do some direct work with children whose parents are on Pathway C.  </w:t>
      </w:r>
    </w:p>
    <w:p w:rsidR="007F305D" w:rsidRPr="00B04656" w:rsidRDefault="007F305D" w:rsidP="00E1133D">
      <w:pPr>
        <w:pStyle w:val="Quote"/>
      </w:pPr>
      <w:r>
        <w:t>“</w:t>
      </w:r>
      <w:r w:rsidRPr="00B04656">
        <w:t>They can help with behavioural problems in children. They will keep us informed and</w:t>
      </w:r>
      <w:r>
        <w:t>,</w:t>
      </w:r>
      <w:r w:rsidRPr="00B04656">
        <w:t xml:space="preserve"> if necessary</w:t>
      </w:r>
      <w:r>
        <w:t>,</w:t>
      </w:r>
      <w:r w:rsidRPr="00B04656">
        <w:t xml:space="preserve"> we will also go out to see the family</w:t>
      </w:r>
      <w:r>
        <w:t>,</w:t>
      </w:r>
      <w:r w:rsidRPr="00B04656">
        <w:t xml:space="preserve"> but </w:t>
      </w:r>
      <w:r>
        <w:t>Strengthening Families</w:t>
      </w:r>
      <w:r w:rsidRPr="00B04656">
        <w:t xml:space="preserve"> give good advice and often they manage situations themselves</w:t>
      </w:r>
      <w:r>
        <w:t>.”</w:t>
      </w:r>
      <w:r w:rsidRPr="00B04656">
        <w:t xml:space="preserve"> </w:t>
      </w:r>
      <w:proofErr w:type="gramStart"/>
      <w:r w:rsidR="00C72604">
        <w:t>(Social Worker)</w:t>
      </w:r>
      <w:r w:rsidRPr="00B04656">
        <w:t>.</w:t>
      </w:r>
      <w:proofErr w:type="gramEnd"/>
      <w:r w:rsidRPr="00B04656">
        <w:t xml:space="preserve"> </w:t>
      </w:r>
    </w:p>
    <w:p w:rsidR="007F305D" w:rsidRDefault="007F305D" w:rsidP="00E1133D">
      <w:pPr>
        <w:pStyle w:val="Quote"/>
      </w:pPr>
      <w:r>
        <w:t>“A</w:t>
      </w:r>
      <w:r w:rsidRPr="00B04656">
        <w:t xml:space="preserve"> lot of </w:t>
      </w:r>
      <w:r>
        <w:t>the Incredible Years training is</w:t>
      </w:r>
      <w:r w:rsidRPr="00B04656">
        <w:t xml:space="preserve"> around play</w:t>
      </w:r>
      <w:r>
        <w:t xml:space="preserve">- </w:t>
      </w:r>
      <w:r w:rsidRPr="00B04656">
        <w:t>building relationships through play, baby management through play. We will be the ones going to the parents</w:t>
      </w:r>
      <w:r>
        <w:t>’</w:t>
      </w:r>
      <w:r w:rsidRPr="00B04656">
        <w:t xml:space="preserve"> homes in the week and doing the homework with them and with the child, and doing some modelling, we do a lot of role-modelling. Yeah. Parents don’t know how to play; we will do that with them.</w:t>
      </w:r>
      <w:r>
        <w:t>”</w:t>
      </w:r>
      <w:r w:rsidRPr="00B04656">
        <w:t xml:space="preserve">  </w:t>
      </w:r>
      <w:r w:rsidR="00393C11">
        <w:t>(Strengthening Families Staff)</w:t>
      </w:r>
    </w:p>
    <w:p w:rsidR="00212677" w:rsidRDefault="00212677" w:rsidP="007F305D">
      <w:pPr>
        <w:spacing w:line="240" w:lineRule="auto"/>
        <w:rPr>
          <w:rFonts w:cstheme="minorHAnsi"/>
          <w:szCs w:val="24"/>
        </w:rPr>
      </w:pPr>
    </w:p>
    <w:p w:rsidR="007F305D" w:rsidRPr="00F36C0D" w:rsidRDefault="007F305D" w:rsidP="007F305D">
      <w:pPr>
        <w:spacing w:line="240" w:lineRule="auto"/>
        <w:rPr>
          <w:rFonts w:cstheme="minorHAnsi"/>
          <w:szCs w:val="24"/>
        </w:rPr>
      </w:pPr>
      <w:r>
        <w:rPr>
          <w:rFonts w:cstheme="minorHAnsi"/>
          <w:szCs w:val="24"/>
        </w:rPr>
        <w:t>Staff gave other examples of their work with children:</w:t>
      </w:r>
    </w:p>
    <w:p w:rsidR="007F305D" w:rsidRPr="00B04656" w:rsidRDefault="007F305D" w:rsidP="00860245">
      <w:pPr>
        <w:pStyle w:val="Quote"/>
      </w:pPr>
      <w:r>
        <w:t>“</w:t>
      </w:r>
      <w:r w:rsidRPr="00B04656">
        <w:t xml:space="preserve">We’ve done wishes and feelings work directly with children. </w:t>
      </w:r>
      <w:proofErr w:type="gramStart"/>
      <w:r w:rsidRPr="00B04656">
        <w:t>So maybe with a schoolteacher or something, if a child’s struggling in a particular area.</w:t>
      </w:r>
      <w:proofErr w:type="gramEnd"/>
      <w:r>
        <w:t xml:space="preserve"> In one case we</w:t>
      </w:r>
      <w:r w:rsidRPr="00B04656">
        <w:t xml:space="preserve"> were working with </w:t>
      </w:r>
      <w:r>
        <w:t xml:space="preserve">a family </w:t>
      </w:r>
      <w:r w:rsidRPr="00B04656">
        <w:t xml:space="preserve">where </w:t>
      </w:r>
      <w:r>
        <w:t xml:space="preserve">the </w:t>
      </w:r>
      <w:proofErr w:type="gramStart"/>
      <w:r>
        <w:t xml:space="preserve">child </w:t>
      </w:r>
      <w:r w:rsidRPr="00B04656">
        <w:t xml:space="preserve"> had</w:t>
      </w:r>
      <w:proofErr w:type="gramEnd"/>
      <w:r w:rsidRPr="00B04656">
        <w:t xml:space="preserve"> witnessed a lot of violence. He was quite violent towards his mum and we did some direct work there.</w:t>
      </w:r>
      <w:r>
        <w:t>”</w:t>
      </w:r>
      <w:r w:rsidRPr="00B04656">
        <w:t xml:space="preserve">  </w:t>
      </w:r>
      <w:r w:rsidR="00393C11">
        <w:t>(Strengthening Families Staff)</w:t>
      </w:r>
      <w:r w:rsidRPr="00B04656">
        <w:t xml:space="preserve"> </w:t>
      </w:r>
    </w:p>
    <w:p w:rsidR="007F305D" w:rsidRDefault="007F305D" w:rsidP="00860245">
      <w:pPr>
        <w:pStyle w:val="Quote"/>
        <w:rPr>
          <w:b/>
          <w:bCs/>
        </w:rPr>
      </w:pPr>
      <w:r>
        <w:t>“</w:t>
      </w:r>
      <w:r w:rsidRPr="00B04656">
        <w:t>We are all trained to deliver speech and language session</w:t>
      </w:r>
      <w:r>
        <w:t>s</w:t>
      </w:r>
      <w:r w:rsidRPr="00B04656">
        <w:t xml:space="preserve"> for a child that has been identified as having some delay with that.</w:t>
      </w:r>
      <w:r>
        <w:t xml:space="preserve"> We have had ELKLAN training.” </w:t>
      </w:r>
      <w:r w:rsidR="00393C11">
        <w:t>(Strengthening Families Staff)</w:t>
      </w:r>
    </w:p>
    <w:p w:rsidR="007F305D" w:rsidRDefault="007F305D" w:rsidP="007F305D">
      <w:pPr>
        <w:rPr>
          <w:rFonts w:cstheme="minorHAnsi"/>
          <w:b/>
          <w:bCs/>
          <w:i/>
          <w:iCs/>
          <w:szCs w:val="24"/>
        </w:rPr>
      </w:pPr>
    </w:p>
    <w:p w:rsidR="00B92E1F" w:rsidRDefault="00B92E1F" w:rsidP="007F305D">
      <w:pPr>
        <w:rPr>
          <w:rFonts w:cstheme="minorHAnsi"/>
          <w:b/>
          <w:bCs/>
          <w:i/>
          <w:iCs/>
          <w:szCs w:val="24"/>
        </w:rPr>
      </w:pPr>
    </w:p>
    <w:p w:rsidR="007F305D" w:rsidRPr="00176AC5" w:rsidRDefault="007F305D" w:rsidP="00B92E1F">
      <w:pPr>
        <w:pStyle w:val="Heading3"/>
      </w:pPr>
      <w:r w:rsidRPr="00176AC5">
        <w:t xml:space="preserve">Helping parents stay connected with their children they are separated from </w:t>
      </w:r>
    </w:p>
    <w:p w:rsidR="007F305D" w:rsidRDefault="007F305D" w:rsidP="007F305D">
      <w:pPr>
        <w:rPr>
          <w:rFonts w:cstheme="minorHAnsi"/>
          <w:szCs w:val="24"/>
        </w:rPr>
      </w:pPr>
      <w:r>
        <w:rPr>
          <w:rFonts w:cstheme="minorHAnsi"/>
          <w:szCs w:val="24"/>
        </w:rPr>
        <w:t xml:space="preserve">This work is done with parents on all of the three pathways.  Strengthening Families staff see it as important to recognise that all the parents they work with, whatever pathway they are on are and will always be parents.  The work they do to help parents stay connected with their children covers support in relation to contact, life story work and involvement in planning and decision making for children who are in care rather than adopted or with relatives under a Special Guardianship Order.  </w:t>
      </w:r>
    </w:p>
    <w:p w:rsidR="007F305D" w:rsidRPr="00B04656" w:rsidRDefault="007F305D" w:rsidP="00860245">
      <w:pPr>
        <w:pStyle w:val="Quote"/>
      </w:pPr>
      <w:r>
        <w:t>“</w:t>
      </w:r>
      <w:r w:rsidRPr="00B04656">
        <w:t xml:space="preserve">And a big piece of work we do with adults after the removal of the child, is maintaining that you’re still a parent. …you’re still a parent and we encourage that bonding. So, we </w:t>
      </w:r>
      <w:r>
        <w:t>help with setting up</w:t>
      </w:r>
      <w:r w:rsidRPr="00B04656">
        <w:t xml:space="preserve"> letterbox contact. Because it’s not easy to set up and I sometimes wonder how parents without support services would know how to do that.</w:t>
      </w:r>
      <w:r>
        <w:t>”</w:t>
      </w:r>
      <w:r w:rsidRPr="00B04656">
        <w:t xml:space="preserve"> </w:t>
      </w:r>
      <w:r w:rsidR="00393C11">
        <w:t>(Strengthening Families Staff)</w:t>
      </w:r>
    </w:p>
    <w:p w:rsidR="007F305D" w:rsidRDefault="007F305D" w:rsidP="00860245">
      <w:pPr>
        <w:pStyle w:val="Quote"/>
      </w:pPr>
      <w:r>
        <w:t>“</w:t>
      </w:r>
      <w:r w:rsidRPr="00B04656">
        <w:t xml:space="preserve">We look at life story work. So, the child needs a life story book to see where they came from </w:t>
      </w:r>
      <w:r>
        <w:t xml:space="preserve">and about </w:t>
      </w:r>
      <w:r w:rsidRPr="00B04656">
        <w:t>the parents’ background. We will sit with parents and do the life story book. That parent knows that child is going to receive that at some point. It’s really important for them to kind of get their views across and their identity across</w:t>
      </w:r>
      <w:r>
        <w:t>”</w:t>
      </w:r>
      <w:r w:rsidRPr="00B04656">
        <w:t xml:space="preserve">. </w:t>
      </w:r>
      <w:r w:rsidR="00393C11">
        <w:t>(Strengthening Families Staff)</w:t>
      </w:r>
      <w:r w:rsidRPr="00B04656">
        <w:t xml:space="preserve"> </w:t>
      </w:r>
    </w:p>
    <w:p w:rsidR="00212677" w:rsidRDefault="00212677" w:rsidP="007F305D">
      <w:pPr>
        <w:spacing w:line="240" w:lineRule="auto"/>
        <w:rPr>
          <w:rFonts w:cstheme="minorHAnsi"/>
          <w:szCs w:val="24"/>
        </w:rPr>
      </w:pPr>
    </w:p>
    <w:p w:rsidR="007F305D" w:rsidRDefault="007F305D" w:rsidP="007F305D">
      <w:pPr>
        <w:spacing w:line="240" w:lineRule="auto"/>
        <w:rPr>
          <w:rFonts w:cstheme="minorHAnsi"/>
          <w:szCs w:val="24"/>
        </w:rPr>
      </w:pPr>
      <w:r>
        <w:rPr>
          <w:rFonts w:cstheme="minorHAnsi"/>
          <w:szCs w:val="24"/>
        </w:rPr>
        <w:t xml:space="preserve">This was something that was seen as helpful by other staff: </w:t>
      </w:r>
    </w:p>
    <w:p w:rsidR="007F305D" w:rsidRPr="00B04656" w:rsidRDefault="007F305D" w:rsidP="00860245">
      <w:pPr>
        <w:pStyle w:val="Quote"/>
      </w:pPr>
      <w:r>
        <w:t>“</w:t>
      </w:r>
      <w:r w:rsidRPr="00B04656">
        <w:t xml:space="preserve">They support parents with life story work when children have been removed. That is much easier for parents than having to do that with the social worker. </w:t>
      </w:r>
      <w:r w:rsidR="00C72604">
        <w:t>(Social Worker)</w:t>
      </w:r>
      <w:r w:rsidRPr="00B04656">
        <w:t xml:space="preserve"> </w:t>
      </w:r>
    </w:p>
    <w:p w:rsidR="007F305D" w:rsidRPr="00B04656" w:rsidRDefault="007F305D" w:rsidP="00860245">
      <w:pPr>
        <w:pStyle w:val="Quote"/>
      </w:pPr>
      <w:r>
        <w:t>“</w:t>
      </w:r>
      <w:r w:rsidRPr="00B04656">
        <w:t>We’ll do the memory box stuff.  So, they’ll write a letter, contact letter which is heavily scrutinized. And then we will encourage them to write the letter that they would’ve chosen to have written that might’ve been full of more emotional stuff and they keep those separately. So that if your child, when your child, comes to find you, you have all this to say.  This is what I wanted to say. This is what I thought about you. There’s a birthday card in there. There’s a Christmas card in there. This is what I would’ve done for you. There’s your first baby grow. There are the things you had in the hospital.  That they got those things.</w:t>
      </w:r>
      <w:r>
        <w:t>”</w:t>
      </w:r>
      <w:r w:rsidRPr="00B04656">
        <w:t xml:space="preserve">  </w:t>
      </w:r>
      <w:r w:rsidR="00393C11">
        <w:t>(Strengthening Families Staff)</w:t>
      </w:r>
    </w:p>
    <w:p w:rsidR="00212677" w:rsidRDefault="00212677" w:rsidP="00860245"/>
    <w:p w:rsidR="007F305D" w:rsidRPr="009A6D1E" w:rsidRDefault="007F305D" w:rsidP="00860245">
      <w:r>
        <w:t xml:space="preserve">The importance of this to parents was evident from their comments in interviews: </w:t>
      </w:r>
    </w:p>
    <w:p w:rsidR="007F305D" w:rsidRPr="00B04656" w:rsidRDefault="007F305D" w:rsidP="00860245">
      <w:pPr>
        <w:pStyle w:val="Quote"/>
      </w:pPr>
      <w:r>
        <w:t>“</w:t>
      </w:r>
      <w:r w:rsidRPr="009A6D1E">
        <w:t>All, like, all my letters that I’ve sent, cards that I’ve sent,</w:t>
      </w:r>
      <w:r>
        <w:t xml:space="preserve"> [to her daughter that was adopted]</w:t>
      </w:r>
      <w:r w:rsidRPr="009A6D1E">
        <w:t xml:space="preserve"> I’ve ended up with them back, so I just don’t send them anymore. I just write them out and I put them in a box. </w:t>
      </w:r>
      <w:r>
        <w:t>C [child who has been adopted]</w:t>
      </w:r>
      <w:r w:rsidRPr="009A6D1E">
        <w:t xml:space="preserve"> got a box and </w:t>
      </w:r>
      <w:r>
        <w:t>D [child with her]</w:t>
      </w:r>
      <w:r w:rsidRPr="009A6D1E">
        <w:t xml:space="preserve"> got a box.  </w:t>
      </w:r>
      <w:r w:rsidR="00C72604">
        <w:t>(Mother)</w:t>
      </w:r>
    </w:p>
    <w:p w:rsidR="007F305D" w:rsidRPr="00B04656" w:rsidRDefault="007F305D" w:rsidP="00860245">
      <w:pPr>
        <w:pStyle w:val="Quote"/>
      </w:pPr>
      <w:r>
        <w:t>“</w:t>
      </w:r>
      <w:r w:rsidRPr="00B04656">
        <w:t xml:space="preserve">I’ve not heard anything about the letterbox contact. I’ve not heard anything, but luckily </w:t>
      </w:r>
      <w:r>
        <w:t>X is</w:t>
      </w:r>
      <w:r w:rsidRPr="00B04656">
        <w:t xml:space="preserve"> trying to chase it up for me</w:t>
      </w:r>
      <w:r>
        <w:t xml:space="preserve">, </w:t>
      </w:r>
      <w:r w:rsidRPr="009A6D1E">
        <w:t>like at the minute she’s trying to get hold of the social worker to do the letterbox contact with me</w:t>
      </w:r>
      <w:r>
        <w:t xml:space="preserve"> </w:t>
      </w:r>
      <w:r w:rsidRPr="009A6D1E">
        <w:t>and it’s being difficult to get hold of her</w:t>
      </w:r>
      <w:r>
        <w:t xml:space="preserve">.” </w:t>
      </w:r>
      <w:r w:rsidR="00C72604">
        <w:t>(Mother)</w:t>
      </w:r>
    </w:p>
    <w:p w:rsidR="00212677" w:rsidRDefault="00212677" w:rsidP="00860245"/>
    <w:p w:rsidR="007F305D" w:rsidRPr="00C3120F" w:rsidRDefault="007F305D" w:rsidP="00860245">
      <w:r>
        <w:t xml:space="preserve">Strengthening Families also provide support to parents who attend reviews of their children in care </w:t>
      </w:r>
    </w:p>
    <w:p w:rsidR="00585AEA" w:rsidRDefault="007F305D" w:rsidP="00585AEA">
      <w:pPr>
        <w:pStyle w:val="Quote"/>
      </w:pPr>
      <w:r>
        <w:t>“</w:t>
      </w:r>
      <w:r w:rsidRPr="00B04656">
        <w:t>We go to LAC reviews with them, make sure parents voices are heard, yeah.  There’s a struggle with a lot of LAC reviews. A lot of our</w:t>
      </w:r>
      <w:r>
        <w:t xml:space="preserve"> parents f</w:t>
      </w:r>
      <w:r w:rsidRPr="00B04656">
        <w:t>eel like they don’t matte</w:t>
      </w:r>
      <w:r>
        <w:t>r. What they want to say c</w:t>
      </w:r>
      <w:r w:rsidRPr="00B04656">
        <w:t>omes out completely different</w:t>
      </w:r>
      <w:r>
        <w:t xml:space="preserve"> </w:t>
      </w:r>
      <w:r w:rsidRPr="00B04656">
        <w:t xml:space="preserve">to what they want to express. Just comes out as really angry.  So, we can kind of </w:t>
      </w:r>
      <w:r>
        <w:t xml:space="preserve">help them have </w:t>
      </w:r>
      <w:r w:rsidRPr="00B04656">
        <w:t>that conversation.</w:t>
      </w:r>
      <w:r>
        <w:t xml:space="preserve">” </w:t>
      </w:r>
      <w:proofErr w:type="gramStart"/>
      <w:r w:rsidR="00393C11">
        <w:t>(Strengthening Families Staff)</w:t>
      </w:r>
      <w:r>
        <w:t>.</w:t>
      </w:r>
      <w:proofErr w:type="gramEnd"/>
    </w:p>
    <w:p w:rsidR="007F305D" w:rsidRPr="00B04656" w:rsidRDefault="00585AEA" w:rsidP="00585AEA">
      <w:pPr>
        <w:pStyle w:val="Quote"/>
        <w:rPr>
          <w:i w:val="0"/>
          <w:iCs w:val="0"/>
        </w:rPr>
      </w:pPr>
      <w:r w:rsidRPr="00B04656">
        <w:rPr>
          <w:i w:val="0"/>
          <w:iCs w:val="0"/>
        </w:rPr>
        <w:t xml:space="preserve"> </w:t>
      </w:r>
    </w:p>
    <w:p w:rsidR="007F305D" w:rsidRPr="00176AC5" w:rsidRDefault="007F305D" w:rsidP="00860245">
      <w:pPr>
        <w:pStyle w:val="Heading3"/>
      </w:pPr>
      <w:r w:rsidRPr="00176AC5">
        <w:t xml:space="preserve">Practical help </w:t>
      </w:r>
    </w:p>
    <w:p w:rsidR="007F305D" w:rsidRPr="00A41569" w:rsidRDefault="007F305D" w:rsidP="00860245">
      <w:r>
        <w:t xml:space="preserve">The role of Strengthening Families’ staff in providing practical help is </w:t>
      </w:r>
      <w:r w:rsidRPr="00911734">
        <w:t>recognised</w:t>
      </w:r>
      <w:r>
        <w:t xml:space="preserve"> by all they work with.</w:t>
      </w:r>
    </w:p>
    <w:p w:rsidR="007F305D" w:rsidRDefault="007F305D" w:rsidP="00585AEA">
      <w:pPr>
        <w:pStyle w:val="Quote"/>
      </w:pPr>
      <w:r>
        <w:t>“Strengthening Families</w:t>
      </w:r>
      <w:r w:rsidRPr="00B04656">
        <w:t xml:space="preserve"> workers have a good knowledge of family support issues and the stresses that can be caused for example by debt or housing.</w:t>
      </w:r>
      <w:r>
        <w:t>”</w:t>
      </w:r>
      <w:r w:rsidRPr="00B04656">
        <w:t xml:space="preserve"> </w:t>
      </w:r>
      <w:r>
        <w:t xml:space="preserve"> </w:t>
      </w:r>
      <w:r w:rsidR="00C72604">
        <w:t>(Social Worker)</w:t>
      </w:r>
      <w:r w:rsidR="00585AEA">
        <w:t xml:space="preserve"> </w:t>
      </w:r>
    </w:p>
    <w:p w:rsidR="007F305D" w:rsidRPr="00911734" w:rsidRDefault="007F305D" w:rsidP="00860245">
      <w:r>
        <w:lastRenderedPageBreak/>
        <w:t xml:space="preserve">Examples of the range of </w:t>
      </w:r>
      <w:r w:rsidR="00D22D3B">
        <w:t xml:space="preserve">practical </w:t>
      </w:r>
      <w:r>
        <w:t>help provided was given by parents</w:t>
      </w:r>
      <w:r w:rsidR="00D22D3B">
        <w:t xml:space="preserve">, which included help with cooking, acquiring baby clothes, transport from the hospital to home after the birth of a baby, transport to appointments and </w:t>
      </w:r>
      <w:r w:rsidR="00D22D3B" w:rsidRPr="00D22D3B">
        <w:t xml:space="preserve">going to counselling appointments with </w:t>
      </w:r>
      <w:r w:rsidR="00D22D3B">
        <w:t>a mother to look after the baby.</w:t>
      </w:r>
      <w:r w:rsidR="00D22D3B" w:rsidRPr="00D22D3B">
        <w:t xml:space="preserve"> </w:t>
      </w:r>
      <w:r>
        <w:t xml:space="preserve"> </w:t>
      </w:r>
    </w:p>
    <w:p w:rsidR="007F305D" w:rsidRPr="00B04656" w:rsidRDefault="007F305D" w:rsidP="00860245">
      <w:pPr>
        <w:pStyle w:val="Quote"/>
      </w:pPr>
      <w:r>
        <w:t>“</w:t>
      </w:r>
      <w:r w:rsidRPr="00B04656">
        <w:t xml:space="preserve">(Once I had come home with the baby) </w:t>
      </w:r>
      <w:proofErr w:type="gramStart"/>
      <w:r w:rsidRPr="00B04656">
        <w:t>She</w:t>
      </w:r>
      <w:proofErr w:type="gramEnd"/>
      <w:r w:rsidRPr="00B04656">
        <w:t xml:space="preserve"> helped me with cooking, because I couldn’t cook; like, benefits, just like, general things really. Like, if I needed someone to talk to, she would come out and speak to me.</w:t>
      </w:r>
      <w:r>
        <w:t>”</w:t>
      </w:r>
      <w:r w:rsidRPr="00B04656">
        <w:t xml:space="preserve"> </w:t>
      </w:r>
      <w:r w:rsidR="00C72604">
        <w:t>(Mother)</w:t>
      </w:r>
      <w:r w:rsidRPr="00B04656">
        <w:t xml:space="preserve"> </w:t>
      </w:r>
    </w:p>
    <w:p w:rsidR="007F305D" w:rsidRPr="00B04656" w:rsidRDefault="007F305D" w:rsidP="00860245">
      <w:pPr>
        <w:pStyle w:val="Quote"/>
        <w:rPr>
          <w:bCs/>
        </w:rPr>
      </w:pPr>
      <w:r>
        <w:rPr>
          <w:bCs/>
        </w:rPr>
        <w:t>“</w:t>
      </w:r>
      <w:r w:rsidRPr="00B04656">
        <w:rPr>
          <w:bCs/>
        </w:rPr>
        <w:t xml:space="preserve">They always check the fridge and freezer and check that we got food and…  Yeah so they keep us on our toes. They keep us really busy don’t they? </w:t>
      </w:r>
      <w:r>
        <w:rPr>
          <w:bCs/>
        </w:rPr>
        <w:t>T</w:t>
      </w:r>
      <w:r w:rsidRPr="00B04656">
        <w:rPr>
          <w:bCs/>
        </w:rPr>
        <w:t>hey don’t say “right, you need to change that</w:t>
      </w:r>
      <w:r w:rsidR="00D22D3B">
        <w:rPr>
          <w:bCs/>
        </w:rPr>
        <w:t xml:space="preserve"> </w:t>
      </w:r>
      <w:r w:rsidRPr="00B04656">
        <w:rPr>
          <w:bCs/>
        </w:rPr>
        <w:t>- change that” you know it</w:t>
      </w:r>
      <w:r>
        <w:rPr>
          <w:bCs/>
        </w:rPr>
        <w:t>’s ‘</w:t>
      </w:r>
      <w:r w:rsidRPr="00B04656">
        <w:rPr>
          <w:bCs/>
        </w:rPr>
        <w:t>we’d recommend you do it</w:t>
      </w:r>
      <w:r w:rsidR="00D22D3B">
        <w:rPr>
          <w:bCs/>
        </w:rPr>
        <w:t xml:space="preserve">’.” </w:t>
      </w:r>
      <w:r w:rsidR="00C72604">
        <w:rPr>
          <w:bCs/>
        </w:rPr>
        <w:t>(Father)</w:t>
      </w:r>
    </w:p>
    <w:p w:rsidR="007F305D" w:rsidRPr="00B04656" w:rsidRDefault="007F305D" w:rsidP="00860245">
      <w:pPr>
        <w:pStyle w:val="Quote"/>
      </w:pPr>
      <w:r>
        <w:t>“T</w:t>
      </w:r>
      <w:r w:rsidRPr="00B04656">
        <w:t xml:space="preserve">hey gave us </w:t>
      </w:r>
      <w:r>
        <w:t xml:space="preserve">support </w:t>
      </w:r>
      <w:r w:rsidRPr="00B04656">
        <w:t>for transport to get to appointments, they’d take us or they’d give us our bus passes</w:t>
      </w:r>
      <w:r>
        <w:t>”</w:t>
      </w:r>
      <w:r w:rsidRPr="00B04656">
        <w:t xml:space="preserve"> </w:t>
      </w:r>
      <w:r w:rsidR="00C72604">
        <w:t>(Father)</w:t>
      </w:r>
      <w:r w:rsidRPr="00B04656">
        <w:t xml:space="preserve"> </w:t>
      </w:r>
    </w:p>
    <w:p w:rsidR="007F305D" w:rsidRDefault="007F305D" w:rsidP="00860245">
      <w:pPr>
        <w:rPr>
          <w:i/>
          <w:iCs/>
        </w:rPr>
      </w:pPr>
    </w:p>
    <w:p w:rsidR="007F305D" w:rsidRPr="00FD3CA4" w:rsidRDefault="007F305D" w:rsidP="00860245">
      <w:proofErr w:type="gramStart"/>
      <w:r>
        <w:t>This help</w:t>
      </w:r>
      <w:proofErr w:type="gramEnd"/>
      <w:r>
        <w:t xml:space="preserve"> </w:t>
      </w:r>
      <w:r w:rsidR="00D22D3B">
        <w:t>also included</w:t>
      </w:r>
      <w:r>
        <w:t xml:space="preserve"> advice and h</w:t>
      </w:r>
      <w:r w:rsidRPr="00FD3CA4">
        <w:t>elp with housing and benefits</w:t>
      </w:r>
      <w:r>
        <w:t>:</w:t>
      </w:r>
    </w:p>
    <w:p w:rsidR="007F305D" w:rsidRPr="00B04656" w:rsidRDefault="007F305D" w:rsidP="00860245">
      <w:pPr>
        <w:pStyle w:val="Quote"/>
      </w:pPr>
      <w:r>
        <w:t>“</w:t>
      </w:r>
      <w:r w:rsidRPr="00B04656">
        <w:t>I said to them one of the biggest things we need help with now is managing our debts, now baby’s come along. X’s going to be helping us with that.</w:t>
      </w:r>
      <w:r>
        <w:t>”</w:t>
      </w:r>
      <w:r w:rsidRPr="00B04656">
        <w:t xml:space="preserve"> </w:t>
      </w:r>
      <w:r w:rsidR="00C72604">
        <w:t>(Mother)</w:t>
      </w:r>
    </w:p>
    <w:p w:rsidR="007F305D" w:rsidRDefault="007F305D" w:rsidP="00860245">
      <w:pPr>
        <w:pStyle w:val="Quote"/>
      </w:pPr>
      <w:r>
        <w:t>“</w:t>
      </w:r>
      <w:r w:rsidRPr="00B04656">
        <w:t>They’ve been helping me with trying to find somewhere better to live than shared accommodation. They’ve been helping with my benefits if I’m struggling, even if I’m having a bad day I can just ring them up and speak to them over the phone. They even take me out for a drink or something to eat.</w:t>
      </w:r>
      <w:r>
        <w:t>”</w:t>
      </w:r>
      <w:r w:rsidRPr="00B04656">
        <w:t xml:space="preserve">  </w:t>
      </w:r>
      <w:r w:rsidR="00C72604">
        <w:t>(Mother)</w:t>
      </w:r>
    </w:p>
    <w:p w:rsidR="007F305D" w:rsidRDefault="007F305D" w:rsidP="00860245"/>
    <w:p w:rsidR="007F305D" w:rsidRDefault="007F305D" w:rsidP="00860245">
      <w:r>
        <w:t>Other professionals commented on the support that Strengthening Families offers parents:</w:t>
      </w:r>
    </w:p>
    <w:p w:rsidR="007F305D" w:rsidRPr="00B04656" w:rsidRDefault="00860245" w:rsidP="00860245">
      <w:pPr>
        <w:pStyle w:val="Quote"/>
      </w:pPr>
      <w:r>
        <w:t>“</w:t>
      </w:r>
      <w:r w:rsidR="007F305D" w:rsidRPr="00B04656">
        <w:t>When families are re-housed that might be somewhere where there are single people or young people and then they quite often suffer fro</w:t>
      </w:r>
      <w:r>
        <w:t xml:space="preserve">m noise from their neighbours. </w:t>
      </w:r>
      <w:r w:rsidR="007F305D">
        <w:t>Strengthening Families</w:t>
      </w:r>
      <w:r w:rsidR="007F305D" w:rsidRPr="00B04656">
        <w:t xml:space="preserve"> workers help them raise these issues or they raise them directly with us</w:t>
      </w:r>
      <w:r>
        <w:t>.</w:t>
      </w:r>
      <w:r w:rsidR="007F305D">
        <w:t>”</w:t>
      </w:r>
      <w:r w:rsidR="007F305D" w:rsidRPr="00B04656">
        <w:t xml:space="preserve"> (</w:t>
      </w:r>
      <w:r w:rsidR="00D22D3B">
        <w:t>O</w:t>
      </w:r>
      <w:r>
        <w:t>ther professional</w:t>
      </w:r>
      <w:r w:rsidR="007F305D" w:rsidRPr="00B04656">
        <w:t>)</w:t>
      </w:r>
    </w:p>
    <w:p w:rsidR="007F305D" w:rsidRPr="00B04656" w:rsidRDefault="007F305D" w:rsidP="00860245">
      <w:pPr>
        <w:pStyle w:val="Quote"/>
      </w:pPr>
      <w:r>
        <w:t>“</w:t>
      </w:r>
      <w:r w:rsidRPr="00B04656">
        <w:t>People aren’t always claiming what they can claim</w:t>
      </w:r>
      <w:r>
        <w:t>,</w:t>
      </w:r>
      <w:r w:rsidRPr="00B04656">
        <w:t xml:space="preserve"> and I help </w:t>
      </w:r>
      <w:r>
        <w:t>Strengthening Families</w:t>
      </w:r>
      <w:r w:rsidRPr="00B04656">
        <w:t xml:space="preserve"> liaise on their behalf with the rents team or with the CAB</w:t>
      </w:r>
      <w:r>
        <w:t>.”</w:t>
      </w:r>
      <w:r w:rsidRPr="00B04656">
        <w:t xml:space="preserve"> (</w:t>
      </w:r>
      <w:r w:rsidR="00D22D3B">
        <w:t>O</w:t>
      </w:r>
      <w:r w:rsidR="00860245">
        <w:t>ther professional</w:t>
      </w:r>
      <w:r>
        <w:t>)</w:t>
      </w:r>
      <w:r w:rsidRPr="00B04656">
        <w:t xml:space="preserve"> </w:t>
      </w:r>
    </w:p>
    <w:p w:rsidR="007F305D" w:rsidRPr="00D22D3B" w:rsidRDefault="007F305D" w:rsidP="00585AEA">
      <w:pPr>
        <w:pStyle w:val="Quote"/>
        <w:rPr>
          <w:iCs w:val="0"/>
        </w:rPr>
      </w:pPr>
      <w:r>
        <w:t>“</w:t>
      </w:r>
      <w:r w:rsidRPr="00B04656">
        <w:t xml:space="preserve">They can also help </w:t>
      </w:r>
      <w:proofErr w:type="gramStart"/>
      <w:r w:rsidRPr="00B04656">
        <w:t>parents</w:t>
      </w:r>
      <w:proofErr w:type="gramEnd"/>
      <w:r w:rsidRPr="00B04656">
        <w:t xml:space="preserve"> access mental health or substance misuse services. </w:t>
      </w:r>
      <w:r>
        <w:t>Strengthening Families</w:t>
      </w:r>
      <w:r w:rsidRPr="00B04656">
        <w:t xml:space="preserve"> workers are knowledgeable about local services and can help parents access them and can advocate for parents</w:t>
      </w:r>
      <w:r>
        <w:t>”</w:t>
      </w:r>
      <w:r w:rsidRPr="00B04656">
        <w:t xml:space="preserve"> </w:t>
      </w:r>
      <w:r w:rsidR="00C72604">
        <w:t>(Social Worker)</w:t>
      </w:r>
      <w:r w:rsidR="00585AEA" w:rsidRPr="00D22D3B">
        <w:rPr>
          <w:iCs w:val="0"/>
        </w:rPr>
        <w:t xml:space="preserve"> </w:t>
      </w:r>
    </w:p>
    <w:p w:rsidR="00585AEA" w:rsidRDefault="00585AEA">
      <w:pPr>
        <w:spacing w:line="240" w:lineRule="auto"/>
        <w:rPr>
          <w:rFonts w:cs="Arial"/>
          <w:b/>
          <w:color w:val="5F497A" w:themeColor="accent4" w:themeShade="BF"/>
          <w:sz w:val="36"/>
          <w:szCs w:val="36"/>
        </w:rPr>
      </w:pPr>
      <w:bookmarkStart w:id="25" w:name="_Toc40767823"/>
      <w:r>
        <w:br w:type="page"/>
      </w:r>
    </w:p>
    <w:p w:rsidR="007F305D" w:rsidRPr="00860245" w:rsidRDefault="007F305D" w:rsidP="00860245">
      <w:pPr>
        <w:pStyle w:val="Heading2"/>
      </w:pPr>
      <w:r w:rsidRPr="00860245">
        <w:lastRenderedPageBreak/>
        <w:t>Relationships with other services</w:t>
      </w:r>
      <w:bookmarkEnd w:id="25"/>
      <w:r w:rsidRPr="00860245">
        <w:t xml:space="preserve"> </w:t>
      </w:r>
    </w:p>
    <w:p w:rsidR="007F305D" w:rsidRDefault="007F305D" w:rsidP="007F305D">
      <w:pPr>
        <w:autoSpaceDE w:val="0"/>
        <w:autoSpaceDN w:val="0"/>
        <w:adjustRightInd w:val="0"/>
        <w:spacing w:line="240" w:lineRule="auto"/>
        <w:rPr>
          <w:rFonts w:cstheme="minorHAnsi"/>
          <w:sz w:val="28"/>
          <w:szCs w:val="28"/>
        </w:rPr>
      </w:pPr>
    </w:p>
    <w:p w:rsidR="007F305D" w:rsidRPr="00484059" w:rsidRDefault="007F305D" w:rsidP="007F305D">
      <w:pPr>
        <w:autoSpaceDE w:val="0"/>
        <w:autoSpaceDN w:val="0"/>
        <w:adjustRightInd w:val="0"/>
        <w:rPr>
          <w:rFonts w:cstheme="minorHAnsi"/>
          <w:szCs w:val="24"/>
        </w:rPr>
      </w:pPr>
      <w:r>
        <w:rPr>
          <w:rFonts w:cstheme="minorHAnsi"/>
          <w:szCs w:val="24"/>
        </w:rPr>
        <w:t>In supporting parents and their children on Pathways B and C and to a lesser extent on Pathway A, Strengthening Families staff work closely with social workers, midwives, health visitors, adult treatment and mental health services, other family support stuff, nursery staff and teachers, as well as with housing officers and people working in other services supporting parents, including Young Fathers’ workers.</w:t>
      </w:r>
    </w:p>
    <w:p w:rsidR="007F305D" w:rsidRDefault="007F305D" w:rsidP="007F305D">
      <w:pPr>
        <w:rPr>
          <w:rFonts w:cstheme="minorHAnsi"/>
          <w:b/>
          <w:bCs/>
          <w:szCs w:val="24"/>
        </w:rPr>
      </w:pPr>
    </w:p>
    <w:p w:rsidR="007F305D" w:rsidRPr="00176AC5" w:rsidRDefault="007F305D" w:rsidP="00B92E1F">
      <w:pPr>
        <w:pStyle w:val="Heading3"/>
      </w:pPr>
      <w:r w:rsidRPr="00176AC5">
        <w:t>Strengthening Families seen as different from children’s social care</w:t>
      </w:r>
    </w:p>
    <w:p w:rsidR="007F305D" w:rsidRDefault="007F305D" w:rsidP="007F305D">
      <w:pPr>
        <w:rPr>
          <w:rFonts w:cstheme="minorHAnsi"/>
          <w:szCs w:val="24"/>
        </w:rPr>
      </w:pPr>
      <w:r>
        <w:rPr>
          <w:rFonts w:cstheme="minorHAnsi"/>
          <w:szCs w:val="24"/>
        </w:rPr>
        <w:t xml:space="preserve">As noted earlier, it is seen as important by Strengthening Families staff and managers and by other professionals that the service is an Early Help service and is seen as distinct from children’s social care.  Most parents saw the service as different from children’s social care, although they also recognised some overlap in the roles of different professionals working with them. A key difference for parents was the frequency of the Strengthening Families staff visits, the type of support they could offer, and the perception that Strengthening Families </w:t>
      </w:r>
      <w:proofErr w:type="gramStart"/>
      <w:r>
        <w:rPr>
          <w:rFonts w:cstheme="minorHAnsi"/>
          <w:szCs w:val="24"/>
        </w:rPr>
        <w:t>staff were</w:t>
      </w:r>
      <w:proofErr w:type="gramEnd"/>
      <w:r>
        <w:rPr>
          <w:rFonts w:cstheme="minorHAnsi"/>
          <w:szCs w:val="24"/>
        </w:rPr>
        <w:t xml:space="preserve"> there to support the parents in contrast to the social workers whose main concern was the child.  </w:t>
      </w:r>
    </w:p>
    <w:p w:rsidR="007F305D" w:rsidRPr="00B04656" w:rsidRDefault="007F305D" w:rsidP="00860245">
      <w:pPr>
        <w:pStyle w:val="Quote"/>
      </w:pPr>
      <w:r>
        <w:t>“</w:t>
      </w:r>
      <w:r w:rsidRPr="00B04656">
        <w:t xml:space="preserve">The social worker, she was just like basically, doing the assessments. </w:t>
      </w:r>
      <w:r>
        <w:t>T</w:t>
      </w:r>
      <w:r w:rsidRPr="00B04656">
        <w:t>here is a big difference. Because, I’d only see the social worker… she came around to do the assessments and if there was, like, a child protection meeting or a TAF meeting, that’s the only time I would see her. Like, there were odd occasions where she’d just, like, do a… spot check, like she’d come just unannounced. But I think I remember her doing it once? And then… that was it</w:t>
      </w:r>
      <w:r>
        <w:t>.”</w:t>
      </w:r>
      <w:r w:rsidRPr="00B04656">
        <w:t xml:space="preserve">  </w:t>
      </w:r>
      <w:r w:rsidR="00C72604">
        <w:t>(Mother)</w:t>
      </w:r>
    </w:p>
    <w:p w:rsidR="007F305D" w:rsidRPr="00B04656" w:rsidRDefault="007F305D" w:rsidP="00860245">
      <w:pPr>
        <w:pStyle w:val="Quote"/>
      </w:pPr>
      <w:r>
        <w:t>“</w:t>
      </w:r>
      <w:r w:rsidRPr="00B04656">
        <w:t>They’re the same, but they help me in other ways, like obviously I needed to start my council tax, they helped me do it. My housing benefit, they helped me do that. The basic stuff that I needed to do, they helped</w:t>
      </w:r>
      <w:r w:rsidR="00D22D3B">
        <w:t xml:space="preserve"> me do it. They [</w:t>
      </w:r>
      <w:r>
        <w:t>Strengthening Families</w:t>
      </w:r>
      <w:r w:rsidR="00D22D3B">
        <w:t>]</w:t>
      </w:r>
      <w:r w:rsidRPr="00B04656">
        <w:t xml:space="preserve"> are a lot of help. </w:t>
      </w:r>
      <w:proofErr w:type="gramStart"/>
      <w:r w:rsidRPr="00B04656">
        <w:t xml:space="preserve">Because, obviously, </w:t>
      </w:r>
      <w:r>
        <w:t>the social worker</w:t>
      </w:r>
      <w:r w:rsidRPr="00B04656">
        <w:t xml:space="preserve"> doesn't do certain things.</w:t>
      </w:r>
      <w:proofErr w:type="gramEnd"/>
      <w:r w:rsidRPr="00B04656">
        <w:t xml:space="preserve"> She only does stuff</w:t>
      </w:r>
      <w:r>
        <w:t xml:space="preserve"> about E [child]</w:t>
      </w:r>
      <w:r w:rsidRPr="00B04656">
        <w:t>. They</w:t>
      </w:r>
      <w:r>
        <w:t xml:space="preserve"> [Strengthening Families]</w:t>
      </w:r>
      <w:r w:rsidRPr="00B04656">
        <w:t xml:space="preserve"> help me, too... So, it's like, not all about </w:t>
      </w:r>
      <w:r>
        <w:t>E</w:t>
      </w:r>
      <w:r w:rsidRPr="00B04656">
        <w:t>. If I need help with something, they'll help me do it. If I don't understand something, I'll ask them to tell me. So, they... they are really good.</w:t>
      </w:r>
      <w:r>
        <w:t xml:space="preserve">” </w:t>
      </w:r>
      <w:r w:rsidR="00C72604">
        <w:t>(Mother)</w:t>
      </w:r>
      <w:r w:rsidRPr="00B04656">
        <w:t xml:space="preserve"> </w:t>
      </w:r>
    </w:p>
    <w:p w:rsidR="007F305D" w:rsidRPr="00B04656" w:rsidRDefault="007F305D" w:rsidP="00860245">
      <w:pPr>
        <w:pStyle w:val="Quote"/>
      </w:pPr>
      <w:r>
        <w:t>“</w:t>
      </w:r>
      <w:r w:rsidRPr="00B04656">
        <w:t xml:space="preserve">Social workers are obviously there to protect the baby, but also see issues and find </w:t>
      </w:r>
      <w:r>
        <w:t xml:space="preserve">out </w:t>
      </w:r>
      <w:r w:rsidRPr="00B04656">
        <w:t xml:space="preserve"> facts and they’re not really…they’ve got so many cases to deal with, they’re not really there for you if you need them, they’re there for the child if the child’s in danger or in trouble. Whereas, the </w:t>
      </w:r>
      <w:r>
        <w:t xml:space="preserve">Strengthening Families </w:t>
      </w:r>
      <w:r w:rsidRPr="00B04656">
        <w:t>are there for you, so if you ever need anything you can contact them, and they’ll be there for you. And if you feel like you can’t deal with anything, can’t cope, literally they’ll come and help you with that, and tell you strategies, or, you know just come and see how you are. And  sometimes if you need to, like, in my case now where you live alone, need to go and get a bath they’ll look after the baby or if you want to get something to eat and you’ve not eaten for a couple of days,</w:t>
      </w:r>
      <w:r>
        <w:t xml:space="preserve"> b</w:t>
      </w:r>
      <w:r w:rsidRPr="00B04656">
        <w:t>ut your baby’s poorly they’ll literally look after</w:t>
      </w:r>
      <w:r>
        <w:t>,</w:t>
      </w:r>
      <w:r w:rsidRPr="00B04656">
        <w:t xml:space="preserve"> </w:t>
      </w:r>
      <w:r>
        <w:t xml:space="preserve"> </w:t>
      </w:r>
      <w:r w:rsidRPr="00B04656">
        <w:t>they’ll just go out to the shop.</w:t>
      </w:r>
      <w:r>
        <w:t>”</w:t>
      </w:r>
      <w:r w:rsidRPr="00B04656">
        <w:t xml:space="preserve"> </w:t>
      </w:r>
      <w:r w:rsidR="00C72604">
        <w:t>(Mother)</w:t>
      </w:r>
    </w:p>
    <w:p w:rsidR="007F305D" w:rsidRPr="00B04656" w:rsidRDefault="007F305D" w:rsidP="007F305D">
      <w:pPr>
        <w:pStyle w:val="NoSpacing"/>
        <w:rPr>
          <w:rFonts w:cstheme="minorHAnsi"/>
          <w:bCs/>
          <w:sz w:val="24"/>
          <w:szCs w:val="24"/>
        </w:rPr>
      </w:pPr>
    </w:p>
    <w:p w:rsidR="007F305D" w:rsidRPr="00B04656" w:rsidRDefault="007F305D" w:rsidP="00A5291F">
      <w:r>
        <w:t xml:space="preserve">Social workers </w:t>
      </w:r>
      <w:r w:rsidRPr="00B04656">
        <w:t xml:space="preserve">and </w:t>
      </w:r>
      <w:r>
        <w:t xml:space="preserve">Strengthening Families </w:t>
      </w:r>
      <w:proofErr w:type="gramStart"/>
      <w:r w:rsidRPr="00B04656">
        <w:t>staff</w:t>
      </w:r>
      <w:r>
        <w:t xml:space="preserve"> agree</w:t>
      </w:r>
      <w:proofErr w:type="gramEnd"/>
      <w:r>
        <w:t xml:space="preserve"> that their roles are different and that this assists with the initial engagement </w:t>
      </w:r>
      <w:r w:rsidR="00A5291F">
        <w:t>of parents.</w:t>
      </w:r>
    </w:p>
    <w:p w:rsidR="007F305D" w:rsidRPr="00B04656" w:rsidRDefault="007F305D" w:rsidP="0059190E">
      <w:pPr>
        <w:pStyle w:val="Quote"/>
      </w:pPr>
      <w:r>
        <w:t>“</w:t>
      </w:r>
      <w:r w:rsidRPr="00B04656">
        <w:t xml:space="preserve">With pre-birth assessments we are just assessing parents. We don’t do direct work, we’re identifying what needs to be done.  When we start our assessment </w:t>
      </w:r>
      <w:r>
        <w:t xml:space="preserve">Strengthening Families </w:t>
      </w:r>
      <w:r w:rsidRPr="00B04656">
        <w:t>has done a lot of work to prepare parents for the assessment.</w:t>
      </w:r>
      <w:r>
        <w:t>”</w:t>
      </w:r>
      <w:r w:rsidRPr="00B04656">
        <w:t xml:space="preserve"> </w:t>
      </w:r>
      <w:r w:rsidR="00C72604">
        <w:t>(Social Worker)</w:t>
      </w:r>
      <w:r w:rsidRPr="00B04656">
        <w:t xml:space="preserve"> </w:t>
      </w:r>
    </w:p>
    <w:p w:rsidR="007F305D" w:rsidRPr="00B04656" w:rsidRDefault="007F305D" w:rsidP="0059190E">
      <w:pPr>
        <w:pStyle w:val="Quote"/>
      </w:pPr>
      <w:r>
        <w:t>“S</w:t>
      </w:r>
      <w:r w:rsidRPr="00192EED">
        <w:t xml:space="preserve">trengthening </w:t>
      </w:r>
      <w:r>
        <w:t>F</w:t>
      </w:r>
      <w:r w:rsidRPr="00192EED">
        <w:t xml:space="preserve">amilies are not social workers and they are not linked to </w:t>
      </w:r>
      <w:r>
        <w:t xml:space="preserve">children’s social workers </w:t>
      </w:r>
      <w:r w:rsidRPr="00192EED">
        <w:t xml:space="preserve">and parents see them as separate and that aids the relationship building. For parents there is stigma around </w:t>
      </w:r>
      <w:r>
        <w:t xml:space="preserve">social work </w:t>
      </w:r>
      <w:r w:rsidRPr="00192EED">
        <w:t>invo</w:t>
      </w:r>
      <w:r>
        <w:t>l</w:t>
      </w:r>
      <w:r w:rsidRPr="00192EED">
        <w:t>vement</w:t>
      </w:r>
      <w:r>
        <w:t>.”</w:t>
      </w:r>
      <w:r w:rsidRPr="00192EED">
        <w:t xml:space="preserve"> </w:t>
      </w:r>
      <w:r w:rsidR="00C72604">
        <w:t>(Social Worker)</w:t>
      </w:r>
      <w:r w:rsidRPr="00B04656">
        <w:t xml:space="preserve"> </w:t>
      </w:r>
    </w:p>
    <w:p w:rsidR="00212677" w:rsidRDefault="00212677" w:rsidP="007F305D">
      <w:pPr>
        <w:rPr>
          <w:rFonts w:cstheme="minorHAnsi"/>
          <w:szCs w:val="24"/>
        </w:rPr>
      </w:pPr>
    </w:p>
    <w:p w:rsidR="007F305D" w:rsidRDefault="007F305D" w:rsidP="007F305D">
      <w:pPr>
        <w:rPr>
          <w:rFonts w:cstheme="minorHAnsi"/>
          <w:szCs w:val="24"/>
        </w:rPr>
      </w:pPr>
      <w:r>
        <w:rPr>
          <w:rFonts w:cstheme="minorHAnsi"/>
          <w:szCs w:val="24"/>
        </w:rPr>
        <w:t xml:space="preserve">Most of the parents interviewed were positive about the social workers they had or had had, although they had all experienced changes in social workers working with them and described getting on with some better than others.  </w:t>
      </w:r>
    </w:p>
    <w:p w:rsidR="007F305D" w:rsidRPr="00B04656" w:rsidRDefault="007F305D" w:rsidP="00A5291F">
      <w:pPr>
        <w:spacing w:before="120"/>
        <w:rPr>
          <w:rFonts w:cstheme="minorHAnsi"/>
          <w:i/>
          <w:iCs/>
          <w:szCs w:val="24"/>
        </w:rPr>
      </w:pPr>
      <w:r w:rsidRPr="0059190E">
        <w:rPr>
          <w:rStyle w:val="QuoteChar"/>
        </w:rPr>
        <w:t xml:space="preserve">“She was really nice. She said it how it was and that’s how I like them.” </w:t>
      </w:r>
      <w:r w:rsidR="00C72604">
        <w:rPr>
          <w:rStyle w:val="QuoteChar"/>
        </w:rPr>
        <w:t>(Mother)</w:t>
      </w:r>
    </w:p>
    <w:p w:rsidR="007F305D" w:rsidRDefault="007F305D" w:rsidP="007F305D">
      <w:pPr>
        <w:rPr>
          <w:rFonts w:cstheme="minorHAnsi"/>
          <w:i/>
          <w:iCs/>
          <w:szCs w:val="24"/>
        </w:rPr>
      </w:pPr>
    </w:p>
    <w:p w:rsidR="007F305D" w:rsidRDefault="007F305D" w:rsidP="007F305D">
      <w:pPr>
        <w:rPr>
          <w:rFonts w:cstheme="minorHAnsi"/>
          <w:szCs w:val="24"/>
        </w:rPr>
      </w:pPr>
      <w:r>
        <w:rPr>
          <w:rFonts w:cstheme="minorHAnsi"/>
          <w:szCs w:val="24"/>
        </w:rPr>
        <w:t>One father talked about a number of different social workers and said:</w:t>
      </w:r>
    </w:p>
    <w:p w:rsidR="0059190E" w:rsidRDefault="007F305D" w:rsidP="0059190E">
      <w:pPr>
        <w:pStyle w:val="Quote"/>
      </w:pPr>
      <w:r>
        <w:t>“</w:t>
      </w:r>
      <w:r w:rsidRPr="00B04656">
        <w:t xml:space="preserve">I ended up having </w:t>
      </w:r>
      <w:r>
        <w:t>Y</w:t>
      </w:r>
      <w:r w:rsidRPr="00B04656">
        <w:t xml:space="preserve"> which I felt more… I felt a lot </w:t>
      </w:r>
      <w:r>
        <w:t xml:space="preserve">more </w:t>
      </w:r>
      <w:r w:rsidRPr="00B04656">
        <w:t xml:space="preserve">at ease </w:t>
      </w:r>
      <w:r>
        <w:t>be</w:t>
      </w:r>
      <w:r w:rsidRPr="00B04656">
        <w:t xml:space="preserve">cause </w:t>
      </w:r>
      <w:r>
        <w:t xml:space="preserve">he </w:t>
      </w:r>
      <w:r w:rsidRPr="00B04656">
        <w:t xml:space="preserve">was a male and I said I feel a lot better with male as a social worker, I feel a lot better </w:t>
      </w:r>
      <w:r>
        <w:t>be</w:t>
      </w:r>
      <w:r w:rsidRPr="00B04656">
        <w:t>cause I felt like I can talk to them a lot better than females.</w:t>
      </w:r>
      <w:r>
        <w:t xml:space="preserve">” </w:t>
      </w:r>
      <w:r w:rsidR="00C72604">
        <w:t>(Father)</w:t>
      </w:r>
      <w:r>
        <w:t xml:space="preserve"> </w:t>
      </w:r>
    </w:p>
    <w:p w:rsidR="007F305D" w:rsidRPr="00117AAB" w:rsidRDefault="007F305D" w:rsidP="007F305D">
      <w:pPr>
        <w:rPr>
          <w:rFonts w:cstheme="minorHAnsi"/>
          <w:szCs w:val="24"/>
        </w:rPr>
      </w:pPr>
      <w:r>
        <w:rPr>
          <w:rFonts w:cstheme="minorHAnsi"/>
          <w:szCs w:val="24"/>
        </w:rPr>
        <w:t xml:space="preserve">In contrast, this father also spoke very warmly about his relationship with the female member of Strengthening Families staff who was working with him. </w:t>
      </w:r>
    </w:p>
    <w:p w:rsidR="0059190E" w:rsidRDefault="0059190E" w:rsidP="0059190E"/>
    <w:p w:rsidR="0059190E" w:rsidRDefault="00856E04" w:rsidP="0059190E">
      <w:pPr>
        <w:rPr>
          <w:rFonts w:cstheme="minorHAnsi"/>
          <w:bCs/>
          <w:szCs w:val="24"/>
        </w:rPr>
      </w:pPr>
      <w:r>
        <w:t>However,</w:t>
      </w:r>
      <w:r w:rsidR="007F305D" w:rsidRPr="0059190E">
        <w:t xml:space="preserve"> one mother was much more negative:</w:t>
      </w:r>
      <w:r w:rsidR="007F305D">
        <w:rPr>
          <w:rFonts w:cstheme="minorHAnsi"/>
          <w:bCs/>
          <w:szCs w:val="24"/>
        </w:rPr>
        <w:t xml:space="preserve"> </w:t>
      </w:r>
    </w:p>
    <w:p w:rsidR="007F305D" w:rsidRPr="00B04656" w:rsidRDefault="007F305D" w:rsidP="0059190E">
      <w:pPr>
        <w:pStyle w:val="Quote"/>
      </w:pPr>
      <w:r>
        <w:t>“</w:t>
      </w:r>
      <w:r w:rsidRPr="00B04656">
        <w:t>I don’t trust them. (</w:t>
      </w:r>
      <w:proofErr w:type="gramStart"/>
      <w:r w:rsidRPr="00B04656">
        <w:t>social</w:t>
      </w:r>
      <w:proofErr w:type="gramEnd"/>
      <w:r w:rsidRPr="00B04656">
        <w:t xml:space="preserve"> services) I interact with them because I have to, but if I had a choice, I wouldn’t interact with them.</w:t>
      </w:r>
      <w:r>
        <w:t>”</w:t>
      </w:r>
      <w:r w:rsidRPr="00B04656">
        <w:t xml:space="preserve">   </w:t>
      </w:r>
      <w:r w:rsidR="00C72604">
        <w:t>(Mother)</w:t>
      </w:r>
      <w:r w:rsidRPr="00B04656">
        <w:t xml:space="preserve"> </w:t>
      </w:r>
    </w:p>
    <w:p w:rsidR="007F305D" w:rsidRPr="00B04656" w:rsidRDefault="007F305D" w:rsidP="007F305D">
      <w:pPr>
        <w:rPr>
          <w:rFonts w:cstheme="minorHAnsi"/>
          <w:szCs w:val="24"/>
        </w:rPr>
      </w:pPr>
    </w:p>
    <w:p w:rsidR="007F305D" w:rsidRPr="00966495" w:rsidRDefault="007F305D" w:rsidP="00966495">
      <w:pPr>
        <w:pStyle w:val="Heading3"/>
      </w:pPr>
      <w:r w:rsidRPr="00966495">
        <w:t>Joint working between Strengthening Families and Social Workers</w:t>
      </w:r>
    </w:p>
    <w:p w:rsidR="007F305D" w:rsidRDefault="007F305D" w:rsidP="007F305D">
      <w:pPr>
        <w:rPr>
          <w:rFonts w:cstheme="minorHAnsi"/>
          <w:szCs w:val="24"/>
        </w:rPr>
      </w:pPr>
      <w:r>
        <w:rPr>
          <w:rFonts w:cstheme="minorHAnsi"/>
          <w:szCs w:val="24"/>
        </w:rPr>
        <w:t xml:space="preserve">Strengthening </w:t>
      </w:r>
      <w:r w:rsidR="00004158">
        <w:rPr>
          <w:rFonts w:cstheme="minorHAnsi"/>
          <w:szCs w:val="24"/>
        </w:rPr>
        <w:t>F</w:t>
      </w:r>
      <w:r>
        <w:rPr>
          <w:rFonts w:cstheme="minorHAnsi"/>
          <w:szCs w:val="24"/>
        </w:rPr>
        <w:t>amilies staff and interviewees from children’s social care described very close working with children’s social care when parents were on Pathway B and also initially when parents moved onto Pathway C, although as concerns about parenting capacity and any potential risk to the child’s welfare reduced contact with children’s social care would also reduce.</w:t>
      </w:r>
    </w:p>
    <w:p w:rsidR="007F305D" w:rsidRDefault="007F305D" w:rsidP="007F305D">
      <w:pPr>
        <w:rPr>
          <w:rFonts w:cstheme="minorHAnsi"/>
          <w:szCs w:val="24"/>
        </w:rPr>
      </w:pPr>
    </w:p>
    <w:p w:rsidR="007F305D" w:rsidRPr="00B04656" w:rsidRDefault="007F305D" w:rsidP="007F305D">
      <w:pPr>
        <w:rPr>
          <w:rFonts w:cstheme="minorHAnsi"/>
          <w:szCs w:val="24"/>
        </w:rPr>
      </w:pPr>
      <w:r>
        <w:rPr>
          <w:rFonts w:cstheme="minorHAnsi"/>
          <w:szCs w:val="24"/>
        </w:rPr>
        <w:t>Strengthening Families staff explained that they work with parents who are pregnant before a social worker is allocated to carry out a pre-birth assessment.  Once a social worker has been allocated:</w:t>
      </w:r>
    </w:p>
    <w:p w:rsidR="007F305D" w:rsidRDefault="007F305D" w:rsidP="0059190E">
      <w:pPr>
        <w:pStyle w:val="Quote"/>
      </w:pPr>
      <w:r>
        <w:t>“</w:t>
      </w:r>
      <w:proofErr w:type="gramStart"/>
      <w:r w:rsidRPr="00B04656">
        <w:t>then</w:t>
      </w:r>
      <w:proofErr w:type="gramEnd"/>
      <w:r w:rsidRPr="00B04656">
        <w:t xml:space="preserve"> good practice is that we will email the social worker to say we’ve noticed you’ve been allocated this case</w:t>
      </w:r>
      <w:r>
        <w:t>,</w:t>
      </w:r>
      <w:r w:rsidRPr="00B04656">
        <w:t xml:space="preserve"> we’ve been working on it, can we do a joint visit? </w:t>
      </w:r>
      <w:r w:rsidRPr="00B04656">
        <w:lastRenderedPageBreak/>
        <w:t xml:space="preserve">The parents tend to like that, don’t they. Because they’ve got us as a familiar </w:t>
      </w:r>
      <w:proofErr w:type="gramStart"/>
      <w:r w:rsidRPr="00B04656">
        <w:t>face,</w:t>
      </w:r>
      <w:proofErr w:type="gramEnd"/>
      <w:r w:rsidRPr="00B04656">
        <w:t xml:space="preserve"> and they’re keen to show a social worker then what they’ve done, so they’ll get their folders out and they’re keen to do that. </w:t>
      </w:r>
    </w:p>
    <w:p w:rsidR="007F305D" w:rsidRPr="00B04656" w:rsidRDefault="00A5291F" w:rsidP="0059190E">
      <w:pPr>
        <w:pStyle w:val="Quote"/>
      </w:pPr>
      <w:r>
        <w:t>“</w:t>
      </w:r>
      <w:r w:rsidR="007F305D" w:rsidRPr="00B04656">
        <w:t>And then we kind of take a little bit of a step back.  Yeah, because in that meeting, you’re making it very clear to parents, ‘we are the same team, and we are sharing information.’</w:t>
      </w:r>
      <w:r w:rsidR="007F305D">
        <w:t>”</w:t>
      </w:r>
      <w:r w:rsidR="007F305D" w:rsidRPr="00B04656">
        <w:t xml:space="preserve"> </w:t>
      </w:r>
      <w:r w:rsidR="00393C11">
        <w:t>(Strengthening Families Staff)</w:t>
      </w:r>
      <w:r w:rsidR="007F305D" w:rsidRPr="00B04656">
        <w:t xml:space="preserve"> </w:t>
      </w:r>
    </w:p>
    <w:p w:rsidR="0059190E" w:rsidRDefault="0059190E" w:rsidP="0059190E"/>
    <w:p w:rsidR="007F305D" w:rsidRDefault="007F305D" w:rsidP="0059190E">
      <w:r>
        <w:t xml:space="preserve">Thereafter Strengthening Families </w:t>
      </w:r>
      <w:proofErr w:type="gramStart"/>
      <w:r>
        <w:t>staff attend</w:t>
      </w:r>
      <w:proofErr w:type="gramEnd"/>
      <w:r>
        <w:t xml:space="preserve"> the strategy meeting and any subsequent child protection meetings.  The staff noted: </w:t>
      </w:r>
    </w:p>
    <w:p w:rsidR="007F305D" w:rsidRDefault="007F305D" w:rsidP="0059190E">
      <w:pPr>
        <w:pStyle w:val="Quote"/>
      </w:pPr>
      <w:r>
        <w:t>“</w:t>
      </w:r>
      <w:r w:rsidRPr="00B04656">
        <w:t>We’re often the ones that take the most information to that discussion.</w:t>
      </w:r>
      <w:r>
        <w:t>”</w:t>
      </w:r>
      <w:r w:rsidRPr="00B04656">
        <w:t xml:space="preserve"> </w:t>
      </w:r>
      <w:r w:rsidR="00393C11">
        <w:t>(Strengthening Families Staff)</w:t>
      </w:r>
    </w:p>
    <w:p w:rsidR="00585AEA" w:rsidRDefault="007F305D" w:rsidP="0059190E">
      <w:r>
        <w:t xml:space="preserve">They will provide input into the pre-birth assessment and will also provide information for the social worker to include in any court statements if a decision is made to </w:t>
      </w:r>
      <w:proofErr w:type="gramStart"/>
      <w:r>
        <w:t>take care</w:t>
      </w:r>
      <w:proofErr w:type="gramEnd"/>
      <w:r>
        <w:t xml:space="preserve"> proceedings.</w:t>
      </w:r>
    </w:p>
    <w:p w:rsidR="00585AEA" w:rsidRDefault="00585AEA" w:rsidP="0059190E"/>
    <w:p w:rsidR="007F305D" w:rsidRPr="00306FC1" w:rsidRDefault="007F305D" w:rsidP="0059190E">
      <w:r>
        <w:t>If the child remains at home after the birth under a child protection plan Strengthening Families will be part of the core group implementing the plan:</w:t>
      </w:r>
    </w:p>
    <w:p w:rsidR="007F305D" w:rsidRPr="00B04656" w:rsidRDefault="007F305D" w:rsidP="0059190E">
      <w:pPr>
        <w:pStyle w:val="Quote"/>
      </w:pPr>
      <w:r>
        <w:t>“</w:t>
      </w:r>
      <w:r w:rsidRPr="00B04656">
        <w:t xml:space="preserve">In CP cases </w:t>
      </w:r>
      <w:r>
        <w:t xml:space="preserve">Strengthening Families </w:t>
      </w:r>
      <w:r w:rsidRPr="00B04656">
        <w:t>will be part of the core group and will come to all meetings…. Their knowledge of the family history is really helpful</w:t>
      </w:r>
      <w:r>
        <w:t>.”</w:t>
      </w:r>
      <w:r w:rsidRPr="00B04656">
        <w:t xml:space="preserve"> </w:t>
      </w:r>
      <w:r w:rsidR="00C72604">
        <w:t>(Social Worker)</w:t>
      </w:r>
      <w:r w:rsidRPr="00B04656">
        <w:t xml:space="preserve"> </w:t>
      </w:r>
    </w:p>
    <w:p w:rsidR="007F305D" w:rsidRDefault="007F305D" w:rsidP="0059190E">
      <w:pPr>
        <w:pStyle w:val="Quote"/>
      </w:pPr>
      <w:r>
        <w:t>“</w:t>
      </w:r>
      <w:r w:rsidRPr="00B04656">
        <w:t xml:space="preserve">If there is a CP or CIN plan then </w:t>
      </w:r>
      <w:r>
        <w:t xml:space="preserve">Strengthening Families </w:t>
      </w:r>
      <w:proofErr w:type="gramStart"/>
      <w:r w:rsidRPr="00B04656">
        <w:t>staff do</w:t>
      </w:r>
      <w:proofErr w:type="gramEnd"/>
      <w:r w:rsidRPr="00B04656">
        <w:t xml:space="preserve"> most of the direct work with the family because they know them and families contact </w:t>
      </w:r>
      <w:r>
        <w:t xml:space="preserve">Strengthening Families </w:t>
      </w:r>
      <w:r w:rsidRPr="00B04656">
        <w:t xml:space="preserve">first about things rather than the </w:t>
      </w:r>
      <w:r>
        <w:t>social worker</w:t>
      </w:r>
      <w:r w:rsidRPr="00B04656">
        <w:t xml:space="preserve">.  I think the fact that they are non-statutory means that from a parent’s perspective they don’t hold the same power as a </w:t>
      </w:r>
      <w:r>
        <w:t>social worker.”</w:t>
      </w:r>
      <w:r w:rsidRPr="00B04656">
        <w:t xml:space="preserve"> </w:t>
      </w:r>
      <w:proofErr w:type="gramStart"/>
      <w:r w:rsidR="00C72604">
        <w:t>(Social Worker)</w:t>
      </w:r>
      <w:r w:rsidRPr="00B04656">
        <w:t>.</w:t>
      </w:r>
      <w:proofErr w:type="gramEnd"/>
      <w:r w:rsidRPr="00B04656">
        <w:t xml:space="preserve"> </w:t>
      </w:r>
    </w:p>
    <w:p w:rsidR="007F305D" w:rsidRDefault="007F305D" w:rsidP="007F305D">
      <w:pPr>
        <w:rPr>
          <w:rFonts w:cstheme="minorHAnsi"/>
          <w:i/>
          <w:iCs/>
          <w:szCs w:val="24"/>
        </w:rPr>
      </w:pPr>
    </w:p>
    <w:p w:rsidR="007F305D" w:rsidRPr="001A1C34" w:rsidRDefault="007F305D" w:rsidP="007F305D">
      <w:pPr>
        <w:rPr>
          <w:rFonts w:cstheme="minorHAnsi"/>
          <w:szCs w:val="24"/>
        </w:rPr>
      </w:pPr>
      <w:r>
        <w:rPr>
          <w:rFonts w:cstheme="minorHAnsi"/>
          <w:szCs w:val="24"/>
        </w:rPr>
        <w:t xml:space="preserve">It was acknowledged by Strengthening Families staff and social work managers that there are on occasions some tensions between them in relation to the direction of pre-birth assessments and the plans for the child.  </w:t>
      </w:r>
    </w:p>
    <w:p w:rsidR="007F305D" w:rsidRPr="00B04656" w:rsidRDefault="007F305D" w:rsidP="0059190E">
      <w:pPr>
        <w:pStyle w:val="Quote"/>
      </w:pPr>
      <w:r>
        <w:t>“</w:t>
      </w:r>
      <w:r w:rsidRPr="00B04656">
        <w:t xml:space="preserve">Relations between </w:t>
      </w:r>
      <w:r>
        <w:t xml:space="preserve">strengthening families </w:t>
      </w:r>
      <w:r w:rsidRPr="00B04656">
        <w:t xml:space="preserve">and the social work team </w:t>
      </w:r>
      <w:proofErr w:type="gramStart"/>
      <w:r w:rsidRPr="00B04656">
        <w:t>has</w:t>
      </w:r>
      <w:proofErr w:type="gramEnd"/>
      <w:r w:rsidRPr="00B04656">
        <w:t xml:space="preserve"> got better over time. There ha</w:t>
      </w:r>
      <w:r>
        <w:t>ve</w:t>
      </w:r>
      <w:r w:rsidRPr="00B04656">
        <w:t xml:space="preserve"> been some residual tensio</w:t>
      </w:r>
      <w:r w:rsidR="00856E04">
        <w:t xml:space="preserve">ns over roles. </w:t>
      </w:r>
      <w:r w:rsidRPr="00B04656">
        <w:t>We address these issues at management level and managers have good relationships</w:t>
      </w:r>
      <w:r>
        <w:t>.”</w:t>
      </w:r>
      <w:r w:rsidRPr="00B04656">
        <w:t xml:space="preserve"> (</w:t>
      </w:r>
      <w:r w:rsidR="00856E04">
        <w:t>S</w:t>
      </w:r>
      <w:r>
        <w:t xml:space="preserve">ocial </w:t>
      </w:r>
      <w:r w:rsidR="00856E04">
        <w:t>W</w:t>
      </w:r>
      <w:r>
        <w:t>orker</w:t>
      </w:r>
      <w:r w:rsidRPr="00B04656">
        <w:t xml:space="preserve">) </w:t>
      </w:r>
    </w:p>
    <w:p w:rsidR="00A5291F" w:rsidRDefault="00A5291F" w:rsidP="0059190E">
      <w:pPr>
        <w:pStyle w:val="Quote"/>
      </w:pPr>
      <w:r w:rsidRPr="00A5291F">
        <w:t>“As child protection social workers, we’re safeguarding children and focusing on significant harm. Strengthening Families work with parents and know them better than we do, so they see the parents’ persp</w:t>
      </w:r>
      <w:r>
        <w:t>ectives and not the child’s.” (S</w:t>
      </w:r>
      <w:r w:rsidRPr="00A5291F">
        <w:t xml:space="preserve">ocial </w:t>
      </w:r>
      <w:r>
        <w:t>W</w:t>
      </w:r>
      <w:r w:rsidRPr="00A5291F">
        <w:t xml:space="preserve">orker) </w:t>
      </w:r>
    </w:p>
    <w:p w:rsidR="007F305D" w:rsidRPr="00B04656" w:rsidRDefault="007F305D" w:rsidP="0059190E">
      <w:pPr>
        <w:pStyle w:val="Quote"/>
      </w:pPr>
      <w:r>
        <w:t>“</w:t>
      </w:r>
      <w:r w:rsidRPr="00B04656">
        <w:t>We do have some conflicts with social workers. Some, not many, don’t get what we do – giving hope and strengths based.  Others sometimes do very little work</w:t>
      </w:r>
      <w:r>
        <w:t xml:space="preserve"> </w:t>
      </w:r>
      <w:r w:rsidRPr="00B04656">
        <w:t>and seem to rely on us.</w:t>
      </w:r>
      <w:r>
        <w:t>”</w:t>
      </w:r>
      <w:r w:rsidRPr="00B04656">
        <w:t xml:space="preserve">  </w:t>
      </w:r>
      <w:r w:rsidR="00393C11">
        <w:t>(Strengthening Families Staff)</w:t>
      </w:r>
    </w:p>
    <w:p w:rsidR="007F305D" w:rsidRPr="00B04656" w:rsidRDefault="007F305D" w:rsidP="0059190E">
      <w:pPr>
        <w:pStyle w:val="Quote"/>
      </w:pPr>
      <w:r>
        <w:lastRenderedPageBreak/>
        <w:t>“</w:t>
      </w:r>
      <w:r w:rsidRPr="00B04656">
        <w:t>I think we have worked hard to have good relationships with social workers and we have adjusted our processes do we don’t tread on their toes when they are doing the pre-birth assessment.</w:t>
      </w:r>
      <w:r>
        <w:t>”</w:t>
      </w:r>
      <w:r w:rsidRPr="00B04656">
        <w:t xml:space="preserve"> </w:t>
      </w:r>
      <w:r w:rsidR="00393C11">
        <w:t>(Strengthening Families Staff)</w:t>
      </w:r>
    </w:p>
    <w:p w:rsidR="007F305D" w:rsidRPr="00966495" w:rsidRDefault="00966495" w:rsidP="00966495">
      <w:pPr>
        <w:pStyle w:val="Heading3"/>
        <w:rPr>
          <w:color w:val="FFFFFF" w:themeColor="background1"/>
        </w:rPr>
      </w:pPr>
      <w:r w:rsidRPr="00966495">
        <w:rPr>
          <w:color w:val="FFFFFF" w:themeColor="background1"/>
        </w:rPr>
        <w:t>Joint working (</w:t>
      </w:r>
      <w:proofErr w:type="spellStart"/>
      <w:r w:rsidRPr="00966495">
        <w:rPr>
          <w:color w:val="FFFFFF" w:themeColor="background1"/>
        </w:rPr>
        <w:t>cont</w:t>
      </w:r>
      <w:proofErr w:type="spellEnd"/>
      <w:r w:rsidRPr="00966495">
        <w:rPr>
          <w:color w:val="FFFFFF" w:themeColor="background1"/>
        </w:rPr>
        <w:t>)</w:t>
      </w:r>
    </w:p>
    <w:p w:rsidR="007F305D" w:rsidRDefault="007F305D" w:rsidP="007F305D">
      <w:pPr>
        <w:autoSpaceDE w:val="0"/>
        <w:autoSpaceDN w:val="0"/>
        <w:adjustRightInd w:val="0"/>
        <w:rPr>
          <w:rFonts w:cstheme="minorHAnsi"/>
          <w:szCs w:val="24"/>
        </w:rPr>
      </w:pPr>
      <w:r>
        <w:rPr>
          <w:rFonts w:cstheme="minorHAnsi"/>
          <w:szCs w:val="24"/>
        </w:rPr>
        <w:t xml:space="preserve">Interviews indicated that Strengthening Families staff would alert social workers to risks to the baby or child or to </w:t>
      </w:r>
      <w:proofErr w:type="gramStart"/>
      <w:r>
        <w:rPr>
          <w:rFonts w:cstheme="minorHAnsi"/>
          <w:szCs w:val="24"/>
        </w:rPr>
        <w:t>a deterioration</w:t>
      </w:r>
      <w:proofErr w:type="gramEnd"/>
      <w:r>
        <w:rPr>
          <w:rFonts w:cstheme="minorHAnsi"/>
          <w:szCs w:val="24"/>
        </w:rPr>
        <w:t xml:space="preserve"> in circumstances. One set of parents described how Strengthening Families had alerted social workers to problems at home which had led to their child being placed back on the child protection register and a social worker noted:</w:t>
      </w:r>
    </w:p>
    <w:p w:rsidR="007F305D" w:rsidRPr="00B04656" w:rsidRDefault="007F305D" w:rsidP="0059190E">
      <w:pPr>
        <w:pStyle w:val="Quote"/>
      </w:pPr>
      <w:r>
        <w:t>“</w:t>
      </w:r>
      <w:r w:rsidRPr="00B04656">
        <w:t xml:space="preserve">I’ve always found communication with </w:t>
      </w:r>
      <w:r>
        <w:t xml:space="preserve">Strengthening Families </w:t>
      </w:r>
      <w:r w:rsidRPr="00B04656">
        <w:t>to be very regular and they are always clear around safeguarding concerns and identifying risk. They are very good at keeping us up to date with their work with parents and letting us know what the outcome has been.</w:t>
      </w:r>
      <w:r>
        <w:t>”</w:t>
      </w:r>
      <w:r w:rsidRPr="00B04656">
        <w:t xml:space="preserve"> </w:t>
      </w:r>
      <w:r w:rsidR="00C72604">
        <w:t>(Social Worker)</w:t>
      </w:r>
      <w:r w:rsidRPr="00B04656">
        <w:t xml:space="preserve"> </w:t>
      </w:r>
    </w:p>
    <w:p w:rsidR="007F305D" w:rsidRDefault="007F305D" w:rsidP="007F305D">
      <w:pPr>
        <w:autoSpaceDE w:val="0"/>
        <w:autoSpaceDN w:val="0"/>
        <w:adjustRightInd w:val="0"/>
        <w:rPr>
          <w:rFonts w:cstheme="minorHAnsi"/>
          <w:szCs w:val="24"/>
        </w:rPr>
      </w:pPr>
    </w:p>
    <w:p w:rsidR="007F305D" w:rsidRPr="00B04656" w:rsidRDefault="007F305D" w:rsidP="007F305D">
      <w:pPr>
        <w:autoSpaceDE w:val="0"/>
        <w:autoSpaceDN w:val="0"/>
        <w:adjustRightInd w:val="0"/>
        <w:rPr>
          <w:rFonts w:cstheme="minorHAnsi"/>
          <w:szCs w:val="24"/>
        </w:rPr>
      </w:pPr>
      <w:r>
        <w:rPr>
          <w:rFonts w:cstheme="minorHAnsi"/>
          <w:szCs w:val="24"/>
        </w:rPr>
        <w:t xml:space="preserve">Strengthening Families </w:t>
      </w:r>
      <w:proofErr w:type="gramStart"/>
      <w:r>
        <w:rPr>
          <w:rFonts w:cstheme="minorHAnsi"/>
          <w:szCs w:val="24"/>
        </w:rPr>
        <w:t>staff now use</w:t>
      </w:r>
      <w:proofErr w:type="gramEnd"/>
      <w:r>
        <w:rPr>
          <w:rFonts w:cstheme="minorHAnsi"/>
          <w:szCs w:val="24"/>
        </w:rPr>
        <w:t xml:space="preserve"> the same electronic recording system as children social care, so they can each see each other’s recordings in relation to a particular family which makes communication with children’s social care very straightforward.</w:t>
      </w:r>
    </w:p>
    <w:p w:rsidR="007F305D" w:rsidRPr="00B04656" w:rsidRDefault="007F305D" w:rsidP="0059190E">
      <w:pPr>
        <w:pStyle w:val="Quote"/>
      </w:pPr>
      <w:r>
        <w:t>“</w:t>
      </w:r>
      <w:r w:rsidRPr="00B04656">
        <w:t>Over the last 12 months they have moved to the same recording system which is really helpful.  There wasn’t an issue about communication in the past but we had to ask for information, they didn’t routinely keep us updated.  They always told us about important things.</w:t>
      </w:r>
      <w:r>
        <w:t>”</w:t>
      </w:r>
      <w:r w:rsidRPr="00B04656">
        <w:t xml:space="preserve">  </w:t>
      </w:r>
      <w:r w:rsidR="00C72604">
        <w:t>(Social Worker)</w:t>
      </w:r>
    </w:p>
    <w:p w:rsidR="007F305D" w:rsidRDefault="007F305D" w:rsidP="007F305D">
      <w:pPr>
        <w:rPr>
          <w:rFonts w:cstheme="minorHAnsi"/>
          <w:szCs w:val="24"/>
        </w:rPr>
      </w:pPr>
    </w:p>
    <w:p w:rsidR="007F305D" w:rsidRDefault="007F305D" w:rsidP="007F305D">
      <w:pPr>
        <w:rPr>
          <w:rFonts w:cstheme="minorHAnsi"/>
          <w:szCs w:val="24"/>
        </w:rPr>
      </w:pPr>
      <w:r>
        <w:rPr>
          <w:rFonts w:cstheme="minorHAnsi"/>
          <w:szCs w:val="24"/>
        </w:rPr>
        <w:t>One concern of both parents and Strengthening Families staff is the delay in the social worker carrying out the pre-birth assessment which affects many cases:</w:t>
      </w:r>
    </w:p>
    <w:p w:rsidR="007F305D" w:rsidRPr="00B04656" w:rsidRDefault="007F305D" w:rsidP="0059190E">
      <w:pPr>
        <w:pStyle w:val="Quote"/>
      </w:pPr>
      <w:r>
        <w:t>“</w:t>
      </w:r>
      <w:r w:rsidRPr="00B04656">
        <w:t>I’m twenty</w:t>
      </w:r>
      <w:r>
        <w:t>-</w:t>
      </w:r>
      <w:r w:rsidRPr="00B04656">
        <w:t xml:space="preserve"> seven weeks and four days (pregnant) </w:t>
      </w:r>
      <w:r>
        <w:t>and</w:t>
      </w:r>
      <w:r w:rsidRPr="00B04656">
        <w:t xml:space="preserve"> we haven’t got a social worker yet.  Even these (</w:t>
      </w:r>
      <w:r>
        <w:t>Strengthening Families</w:t>
      </w:r>
      <w:r w:rsidRPr="00B04656">
        <w:t>) have been on their case about it too.  Yeah</w:t>
      </w:r>
      <w:r>
        <w:t>,</w:t>
      </w:r>
      <w:r w:rsidRPr="00B04656">
        <w:t xml:space="preserve"> they’ve been on their case every week, but they say they’ve got a big backlog of referrals</w:t>
      </w:r>
      <w:r>
        <w:t>”</w:t>
      </w:r>
      <w:r w:rsidRPr="00B04656">
        <w:t xml:space="preserve"> (</w:t>
      </w:r>
      <w:r>
        <w:t>mother and father</w:t>
      </w:r>
      <w:r w:rsidRPr="00B04656">
        <w:t>)</w:t>
      </w:r>
    </w:p>
    <w:p w:rsidR="007F305D" w:rsidRPr="00B04656" w:rsidRDefault="007F305D" w:rsidP="0059190E">
      <w:pPr>
        <w:pStyle w:val="Quote"/>
      </w:pPr>
      <w:r>
        <w:t>“</w:t>
      </w:r>
      <w:r w:rsidRPr="00B04656">
        <w:t xml:space="preserve">It was a bit hit and </w:t>
      </w:r>
      <w:proofErr w:type="gramStart"/>
      <w:r w:rsidRPr="00B04656">
        <w:t>miss</w:t>
      </w:r>
      <w:proofErr w:type="gramEnd"/>
      <w:r w:rsidRPr="00B04656">
        <w:t xml:space="preserve"> because I didn’t have any assessments done when I was pregnant with him, no </w:t>
      </w:r>
      <w:r>
        <w:t>PAMS</w:t>
      </w:r>
      <w:r w:rsidRPr="00B04656">
        <w:t xml:space="preserve"> assessments or pre-birth assessments or anything. And the social worker just based the decision off the past babies, which annoyed me a bit because we had one social worker and she left half-way through the pregnancy. And the other one started and two weeks later I ended up giving birth like 7 weeks early.</w:t>
      </w:r>
      <w:r>
        <w:t xml:space="preserve">” </w:t>
      </w:r>
      <w:r w:rsidR="00C72604">
        <w:t>(Mother)</w:t>
      </w:r>
    </w:p>
    <w:p w:rsidR="007F305D" w:rsidRPr="00B04656" w:rsidRDefault="007F305D" w:rsidP="007F305D">
      <w:pPr>
        <w:rPr>
          <w:rFonts w:cstheme="minorHAnsi"/>
          <w:szCs w:val="24"/>
          <w:lang w:val="en-US"/>
        </w:rPr>
      </w:pPr>
    </w:p>
    <w:p w:rsidR="007F305D" w:rsidRPr="00B04656" w:rsidRDefault="007F305D" w:rsidP="0059190E">
      <w:pPr>
        <w:rPr>
          <w:i/>
          <w:iCs/>
        </w:rPr>
      </w:pPr>
      <w:r>
        <w:t xml:space="preserve">Strengthening Families staff were concerned that although the local policy says that pre-birth assessments should start when women are between 20 and 22 weeks’ pregnant, too often in their experience it does not start until women are closer to 29 weeks pregnant. </w:t>
      </w:r>
    </w:p>
    <w:p w:rsidR="007F305D" w:rsidRDefault="007F305D" w:rsidP="0059190E">
      <w:pPr>
        <w:pStyle w:val="Quote"/>
      </w:pPr>
      <w:r>
        <w:lastRenderedPageBreak/>
        <w:t>“</w:t>
      </w:r>
      <w:r w:rsidRPr="00B04656">
        <w:t>They</w:t>
      </w:r>
      <w:r>
        <w:t xml:space="preserve"> [parents]</w:t>
      </w:r>
      <w:r w:rsidRPr="00B04656">
        <w:t xml:space="preserve"> </w:t>
      </w:r>
      <w:r>
        <w:t xml:space="preserve">are </w:t>
      </w:r>
      <w:r w:rsidRPr="00B04656">
        <w:t>really at the point where they’re going, ‘come on! Ready for this,’ and then we’ve got a delay.</w:t>
      </w:r>
      <w:r>
        <w:t>”</w:t>
      </w:r>
      <w:r w:rsidRPr="00B04656">
        <w:t xml:space="preserve"> </w:t>
      </w:r>
      <w:r w:rsidR="00393C11">
        <w:t>(Strengthening Families Staff)</w:t>
      </w:r>
    </w:p>
    <w:p w:rsidR="007F305D" w:rsidRDefault="007F305D" w:rsidP="007F305D">
      <w:pPr>
        <w:rPr>
          <w:rFonts w:cstheme="minorHAnsi"/>
          <w:szCs w:val="24"/>
        </w:rPr>
      </w:pPr>
    </w:p>
    <w:p w:rsidR="007F305D" w:rsidRPr="009D2F09" w:rsidRDefault="007F305D" w:rsidP="007F305D">
      <w:pPr>
        <w:rPr>
          <w:rFonts w:cstheme="minorHAnsi"/>
          <w:szCs w:val="24"/>
        </w:rPr>
      </w:pPr>
      <w:r>
        <w:rPr>
          <w:rFonts w:cstheme="minorHAnsi"/>
          <w:szCs w:val="24"/>
        </w:rPr>
        <w:t xml:space="preserve">Social workers also recognise the problem with delayed assessments: </w:t>
      </w:r>
    </w:p>
    <w:p w:rsidR="007F305D" w:rsidRDefault="007F305D" w:rsidP="0059190E">
      <w:pPr>
        <w:pStyle w:val="Quote"/>
      </w:pPr>
      <w:r>
        <w:t>“</w:t>
      </w:r>
      <w:r w:rsidRPr="00B04656">
        <w:t xml:space="preserve">It is always a relief when </w:t>
      </w:r>
      <w:r>
        <w:t xml:space="preserve">Strengthening Families </w:t>
      </w:r>
      <w:r w:rsidRPr="00B04656">
        <w:t>has been involved with a family pre-birth because there is so little time to carry out a pre-birth assessment</w:t>
      </w:r>
      <w:r>
        <w:t>.”</w:t>
      </w:r>
      <w:r w:rsidRPr="00B04656">
        <w:t xml:space="preserve"> </w:t>
      </w:r>
      <w:r w:rsidR="00C72604">
        <w:t>(Social Worker)</w:t>
      </w:r>
    </w:p>
    <w:p w:rsidR="007F305D" w:rsidRDefault="007F305D" w:rsidP="007F305D">
      <w:pPr>
        <w:autoSpaceDE w:val="0"/>
        <w:autoSpaceDN w:val="0"/>
        <w:adjustRightInd w:val="0"/>
        <w:rPr>
          <w:rFonts w:cstheme="minorHAnsi"/>
          <w:i/>
          <w:iCs/>
          <w:szCs w:val="24"/>
        </w:rPr>
      </w:pPr>
    </w:p>
    <w:p w:rsidR="00212677" w:rsidRDefault="00212677" w:rsidP="007F305D">
      <w:pPr>
        <w:autoSpaceDE w:val="0"/>
        <w:autoSpaceDN w:val="0"/>
        <w:adjustRightInd w:val="0"/>
        <w:rPr>
          <w:rFonts w:cstheme="minorHAnsi"/>
          <w:i/>
          <w:iCs/>
          <w:szCs w:val="24"/>
        </w:rPr>
      </w:pPr>
    </w:p>
    <w:p w:rsidR="007F305D" w:rsidRPr="00312CB4" w:rsidRDefault="007F305D" w:rsidP="0059190E">
      <w:pPr>
        <w:pStyle w:val="Heading3"/>
      </w:pPr>
      <w:r>
        <w:t xml:space="preserve">Joint working between Strengthening Families and other services </w:t>
      </w:r>
    </w:p>
    <w:p w:rsidR="007F305D" w:rsidRPr="00D3752A" w:rsidRDefault="007F305D" w:rsidP="007F305D">
      <w:pPr>
        <w:rPr>
          <w:rFonts w:cstheme="minorHAnsi"/>
          <w:szCs w:val="24"/>
        </w:rPr>
      </w:pPr>
      <w:r>
        <w:rPr>
          <w:rFonts w:cstheme="minorHAnsi"/>
          <w:szCs w:val="24"/>
        </w:rPr>
        <w:t xml:space="preserve">Strengthening Families staff described their relationships with schools, nurseries and health visitors as very good, as are their relationships with adult treatment services, helped by one of their senior parenting practitioners having a background in substance misuse treatment. </w:t>
      </w:r>
    </w:p>
    <w:p w:rsidR="00212677" w:rsidRDefault="00212677" w:rsidP="007F305D">
      <w:pPr>
        <w:autoSpaceDE w:val="0"/>
        <w:autoSpaceDN w:val="0"/>
        <w:adjustRightInd w:val="0"/>
        <w:spacing w:line="240" w:lineRule="auto"/>
        <w:rPr>
          <w:rFonts w:cstheme="minorHAnsi"/>
          <w:szCs w:val="24"/>
        </w:rPr>
      </w:pPr>
    </w:p>
    <w:p w:rsidR="007F305D" w:rsidRDefault="007F305D" w:rsidP="007F305D">
      <w:pPr>
        <w:autoSpaceDE w:val="0"/>
        <w:autoSpaceDN w:val="0"/>
        <w:adjustRightInd w:val="0"/>
        <w:spacing w:line="240" w:lineRule="auto"/>
        <w:rPr>
          <w:rFonts w:cstheme="minorHAnsi"/>
          <w:szCs w:val="24"/>
        </w:rPr>
      </w:pPr>
      <w:r>
        <w:rPr>
          <w:rFonts w:cstheme="minorHAnsi"/>
          <w:szCs w:val="24"/>
        </w:rPr>
        <w:t xml:space="preserve">Professionals from other services also describe good working relationships with Strengthening Families. The quotes below provide examples of communication and joint working. </w:t>
      </w:r>
    </w:p>
    <w:p w:rsidR="007F305D" w:rsidRPr="00B04656" w:rsidRDefault="007F305D" w:rsidP="0059190E">
      <w:pPr>
        <w:pStyle w:val="Quote"/>
      </w:pPr>
      <w:r>
        <w:t>“</w:t>
      </w:r>
      <w:r w:rsidRPr="00B04656">
        <w:t xml:space="preserve">We work together, we attend professionals’ meetings together, sometimes we do joint home </w:t>
      </w:r>
      <w:r w:rsidR="00856E04">
        <w:t xml:space="preserve">visits. </w:t>
      </w:r>
      <w:r w:rsidRPr="00B04656">
        <w:t xml:space="preserve">The relationship between us and </w:t>
      </w:r>
      <w:r>
        <w:t xml:space="preserve">Strengthening Families </w:t>
      </w:r>
      <w:r w:rsidRPr="00B04656">
        <w:t>is good</w:t>
      </w:r>
      <w:r>
        <w:t>.”</w:t>
      </w:r>
      <w:r w:rsidRPr="00B04656">
        <w:t xml:space="preserve"> (</w:t>
      </w:r>
      <w:r w:rsidR="00856E04">
        <w:t>O</w:t>
      </w:r>
      <w:r w:rsidR="0059190E">
        <w:t>ther professional)</w:t>
      </w:r>
    </w:p>
    <w:p w:rsidR="007F305D" w:rsidRPr="00B04656" w:rsidRDefault="007F305D" w:rsidP="0059190E">
      <w:pPr>
        <w:pStyle w:val="Quote"/>
      </w:pPr>
      <w:r>
        <w:t>“</w:t>
      </w:r>
      <w:r w:rsidRPr="00B04656">
        <w:t>They support the work I’m doing with families, perha</w:t>
      </w:r>
      <w:r w:rsidR="00856E04">
        <w:t>ps more than social workers do.</w:t>
      </w:r>
      <w:r w:rsidRPr="00B04656">
        <w:t xml:space="preserve"> </w:t>
      </w:r>
      <w:r>
        <w:t>Social workers</w:t>
      </w:r>
      <w:r w:rsidRPr="00B04656">
        <w:t xml:space="preserve"> don’t know the families so well, often because there is such a high turnover of social worker.</w:t>
      </w:r>
      <w:r w:rsidRPr="004E42A6">
        <w:t xml:space="preserve"> </w:t>
      </w:r>
      <w:r w:rsidRPr="00B04656">
        <w:t>I think that the fact that we support each other and that we value each other’s work does make a difference to parents</w:t>
      </w:r>
      <w:r>
        <w:t>.”</w:t>
      </w:r>
      <w:r w:rsidRPr="00B04656">
        <w:t xml:space="preserve"> </w:t>
      </w:r>
      <w:r w:rsidR="0059190E" w:rsidRPr="00B04656">
        <w:t>(</w:t>
      </w:r>
      <w:r w:rsidR="00856E04">
        <w:t>O</w:t>
      </w:r>
      <w:r w:rsidR="0059190E">
        <w:t>ther professional)</w:t>
      </w:r>
      <w:r w:rsidRPr="00B04656">
        <w:t>)</w:t>
      </w:r>
    </w:p>
    <w:p w:rsidR="007F305D" w:rsidRDefault="007F305D" w:rsidP="0059190E">
      <w:pPr>
        <w:pStyle w:val="Quote"/>
      </w:pPr>
      <w:r>
        <w:t xml:space="preserve">“Strengthening Families </w:t>
      </w:r>
      <w:r w:rsidRPr="00B04656">
        <w:t xml:space="preserve">refer young fathers to me and then I work with the fathers and keep in communication with the </w:t>
      </w:r>
      <w:r>
        <w:t xml:space="preserve">Strengthening Families </w:t>
      </w:r>
      <w:r w:rsidRPr="00B04656">
        <w:t>team or there are some cases where we work together and we do joint visits and joint sessions. Our joint work will be specifically focused on an issue, which is often the relationship between the couple</w:t>
      </w:r>
      <w:r>
        <w:t xml:space="preserve">. </w:t>
      </w:r>
      <w:r w:rsidRPr="00B04656">
        <w:t xml:space="preserve">I find as a professional </w:t>
      </w:r>
      <w:proofErr w:type="gramStart"/>
      <w:r w:rsidRPr="00B04656">
        <w:t>it’s</w:t>
      </w:r>
      <w:proofErr w:type="gramEnd"/>
      <w:r w:rsidRPr="00B04656">
        <w:t xml:space="preserve"> helpful working with someone else. </w:t>
      </w:r>
      <w:r>
        <w:t xml:space="preserve">Strengthening Families </w:t>
      </w:r>
      <w:r w:rsidRPr="00B04656">
        <w:t>workers bring a different but similar perspective around working with families in a flexible, innovative way, trying different things and experimenting with approaches, developing a response to the particular needs in ways that families will take on board.</w:t>
      </w:r>
      <w:r>
        <w:t>”</w:t>
      </w:r>
      <w:r w:rsidRPr="00B04656">
        <w:t xml:space="preserve"> </w:t>
      </w:r>
      <w:r w:rsidR="0059190E" w:rsidRPr="00B04656">
        <w:t>(</w:t>
      </w:r>
      <w:r w:rsidR="00856E04">
        <w:t>O</w:t>
      </w:r>
      <w:r w:rsidR="0059190E">
        <w:t>ther professional)</w:t>
      </w:r>
    </w:p>
    <w:p w:rsidR="007F305D" w:rsidRPr="00B04656" w:rsidRDefault="007F305D" w:rsidP="0059190E">
      <w:pPr>
        <w:pStyle w:val="Quote"/>
      </w:pPr>
      <w:r>
        <w:t>“</w:t>
      </w:r>
      <w:r w:rsidRPr="00B04656">
        <w:t>They do very positive, constructive work with families. They are always ready to alert me to issues I might raise with the fath</w:t>
      </w:r>
      <w:r w:rsidR="00856E04">
        <w:t>er.”</w:t>
      </w:r>
      <w:r w:rsidR="0059190E" w:rsidRPr="00B04656">
        <w:t>(</w:t>
      </w:r>
      <w:r w:rsidR="00856E04">
        <w:t>O</w:t>
      </w:r>
      <w:r w:rsidR="0059190E">
        <w:t>ther professional)</w:t>
      </w:r>
    </w:p>
    <w:p w:rsidR="007F305D" w:rsidRPr="00B04656" w:rsidRDefault="007F305D" w:rsidP="007F305D">
      <w:pPr>
        <w:rPr>
          <w:rFonts w:cstheme="minorHAnsi"/>
          <w:i/>
          <w:iCs/>
          <w:szCs w:val="24"/>
        </w:rPr>
      </w:pPr>
    </w:p>
    <w:p w:rsidR="007F305D" w:rsidRPr="00B04656" w:rsidRDefault="007F305D" w:rsidP="007F305D">
      <w:pPr>
        <w:rPr>
          <w:rFonts w:cstheme="minorHAnsi"/>
          <w:szCs w:val="24"/>
        </w:rPr>
      </w:pPr>
      <w:r>
        <w:rPr>
          <w:rFonts w:cstheme="minorHAnsi"/>
          <w:szCs w:val="24"/>
        </w:rPr>
        <w:t xml:space="preserve">Strengthening Families staff identified some difficulties in accessing sexual health and mental health services. With both services the issue was the delay in obtaining appointments.  </w:t>
      </w:r>
    </w:p>
    <w:p w:rsidR="007F305D" w:rsidRPr="00B04656" w:rsidRDefault="007F305D" w:rsidP="0059190E">
      <w:pPr>
        <w:pStyle w:val="Quote"/>
      </w:pPr>
      <w:r>
        <w:lastRenderedPageBreak/>
        <w:t>“</w:t>
      </w:r>
      <w:r w:rsidRPr="00B04656">
        <w:t>You can get them to agree, and they say, ‘yeah, okay, I’ll go for it,’ and then you go in two, three, four weeks’ time, and the woman at the contraception clinic says, ‘have you had unprotected sex?’ And they go, ‘yeah.’ And they say, ‘well, we can’t give you contraception, then. You need to come back in four weeks and have a pregnancy test,’ and it’s like, for God’s sake</w:t>
      </w:r>
      <w:r>
        <w:t>, w</w:t>
      </w:r>
      <w:r w:rsidRPr="00B04656">
        <w:t>e need to be able to get them in on the day.</w:t>
      </w:r>
      <w:r>
        <w:t>”</w:t>
      </w:r>
      <w:r w:rsidR="0059190E">
        <w:t xml:space="preserve"> </w:t>
      </w:r>
      <w:r w:rsidR="00393C11">
        <w:t>(Strengthening Families Staff)</w:t>
      </w:r>
    </w:p>
    <w:p w:rsidR="007F305D" w:rsidRPr="00B04656" w:rsidRDefault="007F305D" w:rsidP="0059190E">
      <w:pPr>
        <w:pStyle w:val="Quote"/>
      </w:pPr>
      <w:r>
        <w:t>“</w:t>
      </w:r>
      <w:r w:rsidRPr="00B04656">
        <w:t>I’ve had meetings with the heads of the Sexual Health Services for Salford, and we sort of came up with a pathway, but then when we actually tried to use it, it didn’t work at all. It would be really helpful for our clients if they could be fast-tracked</w:t>
      </w:r>
      <w:r>
        <w:t>.”</w:t>
      </w:r>
      <w:r w:rsidRPr="00B04656">
        <w:t xml:space="preserve"> </w:t>
      </w:r>
      <w:r w:rsidR="00393C11">
        <w:t>(Strengthening Families Staff)</w:t>
      </w:r>
    </w:p>
    <w:p w:rsidR="007F305D" w:rsidRPr="00B04656" w:rsidRDefault="007F305D" w:rsidP="0059190E">
      <w:pPr>
        <w:pStyle w:val="Quote"/>
      </w:pPr>
      <w:r>
        <w:t>“</w:t>
      </w:r>
      <w:r w:rsidRPr="00B04656">
        <w:t xml:space="preserve">Getting access to mental health services is always difficult. It can take 9-12 months. People have to be in crisis. Then if they don’t turn up </w:t>
      </w:r>
      <w:r>
        <w:t>they come off the list</w:t>
      </w:r>
      <w:r w:rsidRPr="00B04656">
        <w:t>. No-one goes out to see the parent.</w:t>
      </w:r>
      <w:r>
        <w:t>”</w:t>
      </w:r>
      <w:r w:rsidRPr="00B04656">
        <w:t xml:space="preserve"> </w:t>
      </w:r>
      <w:r w:rsidR="00393C11">
        <w:t>(Strengthening Families Staff)</w:t>
      </w:r>
    </w:p>
    <w:p w:rsidR="00585AEA" w:rsidRDefault="007F305D" w:rsidP="00585AEA">
      <w:pPr>
        <w:pStyle w:val="Quote"/>
      </w:pPr>
      <w:r>
        <w:t>“</w:t>
      </w:r>
      <w:r w:rsidRPr="00B04656">
        <w:t>Mental hea</w:t>
      </w:r>
      <w:r w:rsidR="00856E04">
        <w:t>lth is our biggest frustration.</w:t>
      </w:r>
      <w:r w:rsidRPr="00B04656">
        <w:t xml:space="preserve"> Pregnant women get perinatal support but if they lose the baby in care proceedings then the perinatal service won’t take them on.</w:t>
      </w:r>
      <w:r>
        <w:t>”</w:t>
      </w:r>
      <w:r w:rsidRPr="00B04656">
        <w:t xml:space="preserve"> </w:t>
      </w:r>
      <w:r w:rsidR="00393C11">
        <w:t>(Strengthening Families Staff)</w:t>
      </w:r>
    </w:p>
    <w:p w:rsidR="00B92E1F" w:rsidRDefault="00585AEA" w:rsidP="00585AEA">
      <w:pPr>
        <w:pStyle w:val="Quote"/>
        <w:rPr>
          <w:rFonts w:cstheme="minorHAnsi"/>
          <w:b/>
          <w:bCs/>
          <w:sz w:val="28"/>
          <w:szCs w:val="28"/>
        </w:rPr>
      </w:pPr>
      <w:r>
        <w:rPr>
          <w:rFonts w:cstheme="minorHAnsi"/>
          <w:b/>
          <w:bCs/>
          <w:sz w:val="28"/>
          <w:szCs w:val="28"/>
        </w:rPr>
        <w:t xml:space="preserve"> </w:t>
      </w:r>
    </w:p>
    <w:p w:rsidR="007F305D" w:rsidRDefault="007F305D" w:rsidP="0059190E">
      <w:pPr>
        <w:pStyle w:val="Heading2"/>
      </w:pPr>
      <w:bookmarkStart w:id="26" w:name="_Toc40767824"/>
      <w:r>
        <w:t>Parents’ e</w:t>
      </w:r>
      <w:r w:rsidRPr="00B61061">
        <w:t>xperience of the service</w:t>
      </w:r>
      <w:bookmarkEnd w:id="26"/>
      <w:r w:rsidRPr="00B61061">
        <w:t xml:space="preserve"> </w:t>
      </w:r>
    </w:p>
    <w:p w:rsidR="007F305D" w:rsidRDefault="007F305D" w:rsidP="007F305D">
      <w:pPr>
        <w:autoSpaceDE w:val="0"/>
        <w:autoSpaceDN w:val="0"/>
        <w:adjustRightInd w:val="0"/>
        <w:spacing w:line="240" w:lineRule="auto"/>
        <w:rPr>
          <w:rFonts w:cstheme="minorHAnsi"/>
          <w:sz w:val="28"/>
          <w:szCs w:val="28"/>
        </w:rPr>
      </w:pPr>
    </w:p>
    <w:p w:rsidR="007F305D" w:rsidRPr="004B676C" w:rsidRDefault="007F305D" w:rsidP="007F305D">
      <w:pPr>
        <w:autoSpaceDE w:val="0"/>
        <w:autoSpaceDN w:val="0"/>
        <w:adjustRightInd w:val="0"/>
        <w:spacing w:line="240" w:lineRule="auto"/>
        <w:rPr>
          <w:rFonts w:cstheme="minorHAnsi"/>
          <w:szCs w:val="24"/>
        </w:rPr>
      </w:pPr>
      <w:r>
        <w:rPr>
          <w:rFonts w:cstheme="minorHAnsi"/>
          <w:szCs w:val="24"/>
        </w:rPr>
        <w:t xml:space="preserve">Parents were asked about their experience of being involved with Strengthening Families and their responses highlight the strength of the relationships between the staff and the parents they are working with.  </w:t>
      </w:r>
    </w:p>
    <w:p w:rsidR="007F305D" w:rsidRPr="00B04656" w:rsidRDefault="007F305D" w:rsidP="0059190E">
      <w:pPr>
        <w:pStyle w:val="Quote"/>
      </w:pPr>
      <w:r>
        <w:t>“</w:t>
      </w:r>
      <w:r w:rsidRPr="00B04656">
        <w:t xml:space="preserve">So, like the relationship between me and </w:t>
      </w:r>
      <w:r>
        <w:t>X</w:t>
      </w:r>
      <w:r w:rsidRPr="00B04656">
        <w:t>, I’d say it’s very strong because I can open up to her. Like if somethings on my mind, I can just speak to her about it.</w:t>
      </w:r>
      <w:r>
        <w:t>”</w:t>
      </w:r>
      <w:r w:rsidRPr="00B04656">
        <w:t xml:space="preserve">  </w:t>
      </w:r>
      <w:r w:rsidR="00C72604">
        <w:t>(Mother)</w:t>
      </w:r>
    </w:p>
    <w:p w:rsidR="007F305D" w:rsidRPr="00B04656" w:rsidRDefault="007F305D" w:rsidP="0059190E">
      <w:pPr>
        <w:pStyle w:val="Quote"/>
      </w:pPr>
      <w:r>
        <w:t>…”</w:t>
      </w:r>
      <w:r w:rsidRPr="00B04656">
        <w:t>it’s like having a family member come round and see you, seriously.</w:t>
      </w:r>
      <w:r w:rsidRPr="006E4719">
        <w:t xml:space="preserve"> </w:t>
      </w:r>
      <w:r>
        <w:t>They j</w:t>
      </w:r>
      <w:r w:rsidRPr="00B04656">
        <w:t xml:space="preserve">ust come round, have </w:t>
      </w:r>
      <w:proofErr w:type="gramStart"/>
      <w:r w:rsidRPr="00B04656">
        <w:t>a chitchat</w:t>
      </w:r>
      <w:proofErr w:type="gramEnd"/>
      <w:r w:rsidRPr="00B04656">
        <w:t xml:space="preserve"> sometimes, have a brew.</w:t>
      </w:r>
      <w:r>
        <w:t xml:space="preserve">  </w:t>
      </w:r>
      <w:proofErr w:type="gramStart"/>
      <w:r w:rsidRPr="00B04656">
        <w:t>And like if I need something, they will go to the shop.</w:t>
      </w:r>
      <w:proofErr w:type="gramEnd"/>
      <w:r w:rsidRPr="00B04656">
        <w:t xml:space="preserve"> And they’ll just chat, see how I’m doing, see how I’m coping, see what’s new, and if they see any issues they’ll let me know, if </w:t>
      </w:r>
      <w:proofErr w:type="gramStart"/>
      <w:r w:rsidRPr="00B04656">
        <w:t>there’s concerns</w:t>
      </w:r>
      <w:proofErr w:type="gramEnd"/>
      <w:r w:rsidRPr="00B04656">
        <w:t xml:space="preserve"> they’ll let me know.</w:t>
      </w:r>
      <w:r>
        <w:t>”</w:t>
      </w:r>
      <w:r w:rsidRPr="00B04656">
        <w:t xml:space="preserve"> </w:t>
      </w:r>
      <w:r w:rsidR="00C72604">
        <w:t>(Mother)</w:t>
      </w:r>
    </w:p>
    <w:p w:rsidR="007F305D" w:rsidRPr="00B04656" w:rsidRDefault="007F305D" w:rsidP="0059190E">
      <w:pPr>
        <w:pStyle w:val="Quote"/>
        <w:rPr>
          <w:bCs/>
        </w:rPr>
      </w:pPr>
      <w:r>
        <w:rPr>
          <w:bCs/>
        </w:rPr>
        <w:t xml:space="preserve">“Strengthening Families </w:t>
      </w:r>
      <w:r w:rsidRPr="00B04656">
        <w:rPr>
          <w:bCs/>
        </w:rPr>
        <w:t xml:space="preserve">to be </w:t>
      </w:r>
      <w:proofErr w:type="gramStart"/>
      <w:r w:rsidRPr="00B04656">
        <w:rPr>
          <w:bCs/>
        </w:rPr>
        <w:t>honest,</w:t>
      </w:r>
      <w:proofErr w:type="gramEnd"/>
      <w:r w:rsidRPr="00B04656">
        <w:rPr>
          <w:bCs/>
        </w:rPr>
        <w:t xml:space="preserve"> are a big, big support for us</w:t>
      </w:r>
      <w:r>
        <w:rPr>
          <w:bCs/>
        </w:rPr>
        <w:t xml:space="preserve">. </w:t>
      </w:r>
      <w:r w:rsidRPr="00B04656">
        <w:rPr>
          <w:bCs/>
        </w:rPr>
        <w:t>A massive support for us, you know. When we’re confused or we don’t know what to do or what’s the best idea to do for this… Or if we don’t understand something we can phone any one of them</w:t>
      </w:r>
      <w:r>
        <w:rPr>
          <w:bCs/>
        </w:rPr>
        <w:t>….”</w:t>
      </w:r>
      <w:r w:rsidRPr="00B04656">
        <w:rPr>
          <w:bCs/>
        </w:rPr>
        <w:t xml:space="preserve"> </w:t>
      </w:r>
      <w:r w:rsidR="00C72604">
        <w:rPr>
          <w:bCs/>
        </w:rPr>
        <w:t>(Father)</w:t>
      </w:r>
      <w:r w:rsidRPr="00B04656">
        <w:rPr>
          <w:bCs/>
        </w:rPr>
        <w:t xml:space="preserve"> </w:t>
      </w:r>
    </w:p>
    <w:p w:rsidR="007F305D" w:rsidRDefault="007F305D" w:rsidP="00585AEA">
      <w:pPr>
        <w:pStyle w:val="Quote"/>
        <w:rPr>
          <w:rFonts w:cstheme="minorHAnsi"/>
          <w:i w:val="0"/>
          <w:iCs w:val="0"/>
          <w:szCs w:val="24"/>
        </w:rPr>
      </w:pPr>
      <w:r>
        <w:t>“X</w:t>
      </w:r>
      <w:r w:rsidRPr="00B04656">
        <w:t xml:space="preserve"> praises me, so I think “you can do it, you’ve done it, be proud of yourself”, stuff like that. It’s nice to hear it off someone </w:t>
      </w:r>
      <w:proofErr w:type="gramStart"/>
      <w:r w:rsidRPr="00B04656">
        <w:t>else,</w:t>
      </w:r>
      <w:proofErr w:type="gramEnd"/>
      <w:r w:rsidRPr="00B04656">
        <w:t xml:space="preserve"> especially when you know you struggled the first time.</w:t>
      </w:r>
      <w:r>
        <w:t xml:space="preserve">” </w:t>
      </w:r>
      <w:r w:rsidR="00C72604">
        <w:t>(Mother)</w:t>
      </w:r>
      <w:r w:rsidR="00585AEA">
        <w:rPr>
          <w:rFonts w:cstheme="minorHAnsi"/>
          <w:i w:val="0"/>
          <w:iCs w:val="0"/>
          <w:szCs w:val="24"/>
        </w:rPr>
        <w:t xml:space="preserve"> </w:t>
      </w:r>
    </w:p>
    <w:p w:rsidR="007F305D" w:rsidRPr="00086F45" w:rsidRDefault="007F305D" w:rsidP="0059190E">
      <w:r>
        <w:lastRenderedPageBreak/>
        <w:t xml:space="preserve">Parents acknowledged that relationships with Strengthening Families could also be strained at times, but this had not prevented them from continuing to ask for and receive support. </w:t>
      </w:r>
    </w:p>
    <w:p w:rsidR="007F305D" w:rsidRPr="00B04656" w:rsidRDefault="007F305D" w:rsidP="0059190E">
      <w:pPr>
        <w:pStyle w:val="Quote"/>
      </w:pPr>
      <w:r>
        <w:t xml:space="preserve"> “</w:t>
      </w:r>
      <w:r w:rsidRPr="00B04656">
        <w:t>I’ve had my ups and downs with the workers, told them to eff off you know but once I feel comfortable it’s like with X you can have a laugh</w:t>
      </w:r>
      <w:r>
        <w:t xml:space="preserve"> and </w:t>
      </w:r>
      <w:r w:rsidRPr="00B04656">
        <w:t>the same with X. But when it comes to work then it’s done you know. X and X, they know a lot about me</w:t>
      </w:r>
      <w:r>
        <w:t>, t</w:t>
      </w:r>
      <w:r w:rsidRPr="00B04656">
        <w:t xml:space="preserve">hey know when I’m feeling low, they know when I’ve got </w:t>
      </w:r>
      <w:r>
        <w:t xml:space="preserve">things </w:t>
      </w:r>
      <w:r w:rsidRPr="00B04656">
        <w:t>to put up with.</w:t>
      </w:r>
      <w:r>
        <w:t>”</w:t>
      </w:r>
      <w:r w:rsidRPr="00B04656">
        <w:t xml:space="preserve"> </w:t>
      </w:r>
      <w:r w:rsidR="00C72604">
        <w:t>(Mother)</w:t>
      </w:r>
      <w:r w:rsidRPr="00B04656">
        <w:t xml:space="preserve"> </w:t>
      </w:r>
    </w:p>
    <w:p w:rsidR="007F305D" w:rsidRPr="00B04656" w:rsidRDefault="007F305D" w:rsidP="0059190E">
      <w:pPr>
        <w:pStyle w:val="Quote"/>
      </w:pPr>
      <w:r>
        <w:t>“</w:t>
      </w:r>
      <w:r w:rsidRPr="00B04656">
        <w:t xml:space="preserve">They’ve had to shout at us, but it’s the only way to get their point across, </w:t>
      </w:r>
      <w:r>
        <w:t>when</w:t>
      </w:r>
      <w:r w:rsidRPr="00B04656">
        <w:t xml:space="preserve"> they’ve been getting frustrated with us. But </w:t>
      </w:r>
      <w:r>
        <w:t>we know that they’re g</w:t>
      </w:r>
      <w:r w:rsidRPr="00B04656">
        <w:t xml:space="preserve">etting their frustrations out because </w:t>
      </w:r>
      <w:r>
        <w:t xml:space="preserve">they say they </w:t>
      </w:r>
      <w:r w:rsidRPr="00B04656">
        <w:t xml:space="preserve">know </w:t>
      </w:r>
      <w:r>
        <w:t>that we could be</w:t>
      </w:r>
      <w:r w:rsidRPr="00B04656">
        <w:t xml:space="preserve"> good parents</w:t>
      </w:r>
      <w:r>
        <w:t xml:space="preserve">” </w:t>
      </w:r>
      <w:r w:rsidR="00C72604">
        <w:t>(Father)</w:t>
      </w:r>
      <w:r w:rsidRPr="00B04656">
        <w:t xml:space="preserve"> </w:t>
      </w:r>
    </w:p>
    <w:p w:rsidR="00B92E1F" w:rsidRDefault="007F305D" w:rsidP="00585AEA">
      <w:pPr>
        <w:pStyle w:val="Quote"/>
        <w:rPr>
          <w:rFonts w:cstheme="minorHAnsi"/>
          <w:szCs w:val="24"/>
        </w:rPr>
      </w:pPr>
      <w:r>
        <w:t>“</w:t>
      </w:r>
      <w:r w:rsidRPr="00B04656">
        <w:t xml:space="preserve">At first, I wasn’t the best of people. I was sort of arrogant with </w:t>
      </w:r>
      <w:r>
        <w:t>them</w:t>
      </w:r>
      <w:r w:rsidRPr="00B04656">
        <w:t xml:space="preserve"> when they was coming into the house</w:t>
      </w:r>
      <w:proofErr w:type="gramStart"/>
      <w:r>
        <w:t xml:space="preserve">, </w:t>
      </w:r>
      <w:r w:rsidRPr="00B04656">
        <w:t xml:space="preserve"> I</w:t>
      </w:r>
      <w:proofErr w:type="gramEnd"/>
      <w:r w:rsidRPr="00B04656">
        <w:t xml:space="preserve"> was like, “What are you doing here all the time?” and then, I thoug</w:t>
      </w:r>
      <w:r w:rsidR="0059190E">
        <w:t>ht, “Why am I being like that?”</w:t>
      </w:r>
      <w:r w:rsidRPr="00B04656">
        <w:t xml:space="preserve"> </w:t>
      </w:r>
      <w:r w:rsidR="00C72604">
        <w:t>(Father)</w:t>
      </w:r>
      <w:r w:rsidR="00585AEA">
        <w:rPr>
          <w:rFonts w:cstheme="minorHAnsi"/>
          <w:szCs w:val="24"/>
        </w:rPr>
        <w:t xml:space="preserve"> </w:t>
      </w:r>
    </w:p>
    <w:p w:rsidR="007F305D" w:rsidRPr="009A08AD" w:rsidRDefault="007F305D" w:rsidP="007F305D">
      <w:pPr>
        <w:autoSpaceDE w:val="0"/>
        <w:autoSpaceDN w:val="0"/>
        <w:adjustRightInd w:val="0"/>
        <w:rPr>
          <w:rFonts w:cstheme="minorHAnsi"/>
          <w:szCs w:val="24"/>
        </w:rPr>
      </w:pPr>
      <w:r>
        <w:rPr>
          <w:rFonts w:cstheme="minorHAnsi"/>
          <w:szCs w:val="24"/>
        </w:rPr>
        <w:t xml:space="preserve">Social workers and other professionals reported on feedback to them about the service: </w:t>
      </w:r>
    </w:p>
    <w:p w:rsidR="007F305D" w:rsidRPr="00B04656" w:rsidRDefault="007F305D" w:rsidP="0059190E">
      <w:pPr>
        <w:pStyle w:val="Quote"/>
      </w:pPr>
      <w:r>
        <w:t>“</w:t>
      </w:r>
      <w:r w:rsidR="00B92E1F">
        <w:t xml:space="preserve">We do get some feedback. </w:t>
      </w:r>
      <w:r w:rsidRPr="00B04656">
        <w:t xml:space="preserve">In one case we are working with the mother doesn’t like her </w:t>
      </w:r>
      <w:r>
        <w:t xml:space="preserve">Strengthening Families </w:t>
      </w:r>
      <w:r w:rsidRPr="00B04656">
        <w:t>worker, but other women we are working with really value their support</w:t>
      </w:r>
      <w:r>
        <w:t>.”</w:t>
      </w:r>
      <w:r w:rsidRPr="00B04656">
        <w:t xml:space="preserve"> </w:t>
      </w:r>
      <w:proofErr w:type="gramStart"/>
      <w:r w:rsidR="00C72604">
        <w:t>(Social Worker)</w:t>
      </w:r>
      <w:r w:rsidRPr="00B04656">
        <w:t>.</w:t>
      </w:r>
      <w:proofErr w:type="gramEnd"/>
      <w:r w:rsidRPr="00B04656">
        <w:t xml:space="preserve">  </w:t>
      </w:r>
    </w:p>
    <w:p w:rsidR="007F305D" w:rsidRPr="00B04656" w:rsidRDefault="007F305D" w:rsidP="0059190E">
      <w:pPr>
        <w:pStyle w:val="Quote"/>
      </w:pPr>
      <w:r>
        <w:t>“</w:t>
      </w:r>
      <w:r w:rsidRPr="00B04656">
        <w:t>I’ve had very positive feedback from families when things have worked well.  Parents feel well prepared and well supported</w:t>
      </w:r>
      <w:r>
        <w:t xml:space="preserve">.” </w:t>
      </w:r>
      <w:proofErr w:type="gramStart"/>
      <w:r w:rsidR="00C72604">
        <w:t>(Social Worker)</w:t>
      </w:r>
      <w:r w:rsidRPr="00B04656">
        <w:t>.</w:t>
      </w:r>
      <w:proofErr w:type="gramEnd"/>
      <w:r w:rsidRPr="00B04656">
        <w:t xml:space="preserve"> </w:t>
      </w:r>
    </w:p>
    <w:p w:rsidR="007F305D" w:rsidRDefault="007F305D" w:rsidP="0059190E">
      <w:pPr>
        <w:pStyle w:val="Quote"/>
      </w:pPr>
      <w:r>
        <w:t>“</w:t>
      </w:r>
      <w:r w:rsidRPr="00B04656">
        <w:t>They seem to be a team that clients are confident in contacting, whereas in the past they might just have given up with this team they confidence it will be taken forward</w:t>
      </w:r>
      <w:r>
        <w:t>”</w:t>
      </w:r>
      <w:r w:rsidRPr="00B04656">
        <w:t xml:space="preserve"> (</w:t>
      </w:r>
      <w:r w:rsidR="00856E04">
        <w:t>O</w:t>
      </w:r>
      <w:r w:rsidR="0059190E">
        <w:t>ther professional</w:t>
      </w:r>
      <w:r w:rsidRPr="00B04656">
        <w:t>)</w:t>
      </w:r>
    </w:p>
    <w:p w:rsidR="0059190E" w:rsidRDefault="0059190E" w:rsidP="007F305D">
      <w:pPr>
        <w:rPr>
          <w:rFonts w:cstheme="minorHAnsi"/>
          <w:i/>
          <w:iCs/>
          <w:szCs w:val="24"/>
        </w:rPr>
      </w:pPr>
    </w:p>
    <w:p w:rsidR="007F305D" w:rsidRPr="00B61061" w:rsidRDefault="007F305D" w:rsidP="0059190E">
      <w:pPr>
        <w:pStyle w:val="Heading2"/>
      </w:pPr>
      <w:bookmarkStart w:id="27" w:name="_Toc40767825"/>
      <w:r w:rsidRPr="00B61061">
        <w:t xml:space="preserve">Impact </w:t>
      </w:r>
      <w:r w:rsidR="0059190E">
        <w:t>of the Service</w:t>
      </w:r>
      <w:bookmarkEnd w:id="27"/>
    </w:p>
    <w:p w:rsidR="007F305D" w:rsidRDefault="007F305D" w:rsidP="007F305D">
      <w:pPr>
        <w:rPr>
          <w:rFonts w:cstheme="minorHAnsi"/>
          <w:szCs w:val="24"/>
        </w:rPr>
      </w:pPr>
    </w:p>
    <w:p w:rsidR="007F305D" w:rsidRDefault="007F305D" w:rsidP="007F305D">
      <w:pPr>
        <w:rPr>
          <w:rFonts w:cstheme="minorHAnsi"/>
          <w:szCs w:val="24"/>
        </w:rPr>
      </w:pPr>
      <w:r>
        <w:rPr>
          <w:rFonts w:cstheme="minorHAnsi"/>
          <w:szCs w:val="24"/>
        </w:rPr>
        <w:t xml:space="preserve">Strengthening Families uses the Family Partnership </w:t>
      </w:r>
      <w:proofErr w:type="gramStart"/>
      <w:r>
        <w:rPr>
          <w:rFonts w:cstheme="minorHAnsi"/>
          <w:szCs w:val="24"/>
        </w:rPr>
        <w:t xml:space="preserve">Model </w:t>
      </w:r>
      <w:proofErr w:type="gramEnd"/>
      <w:r>
        <w:rPr>
          <w:rStyle w:val="FootnoteReference"/>
          <w:rFonts w:cstheme="minorHAnsi"/>
          <w:szCs w:val="24"/>
        </w:rPr>
        <w:footnoteReference w:id="14"/>
      </w:r>
      <w:r>
        <w:rPr>
          <w:rFonts w:cstheme="minorHAnsi"/>
          <w:szCs w:val="24"/>
        </w:rPr>
        <w:t>, a framework for practice in early intervention work, which has been adopted in Salford for use across Early Help services.  The tools used with this model encourage the identification of shared goals with parents which are reviewed at the end of the intervention, but this data has not been routinely collected and aggregated. In addition, Incredible Years parenting programme groups require the use of some standardised measures in order to chart progress in relation to such things as parent-child relationships and parenting confidence, but these have not been incorporated into the Strengthening Families data collection systems.   The main way of measuring the impact of the service to date has been the status of the child in relation to child protection processes, as described by the Head of Service:</w:t>
      </w:r>
    </w:p>
    <w:p w:rsidR="007F305D" w:rsidRDefault="007F305D" w:rsidP="0059190E">
      <w:pPr>
        <w:pStyle w:val="Quote"/>
      </w:pPr>
      <w:r>
        <w:lastRenderedPageBreak/>
        <w:t>“</w:t>
      </w:r>
      <w:r w:rsidRPr="00B04656">
        <w:t>Our measures of success are quite crude and are linked to the status of the child – is the child adopted, looked after, on a child protection plan, child in need or nothing. In terms of the impact on parenting we use the various measures that are used with parenting programmes that measure emotional well-being and parenting capacity.</w:t>
      </w:r>
      <w:r>
        <w:t>”</w:t>
      </w:r>
      <w:r w:rsidRPr="00B04656">
        <w:t xml:space="preserve"> </w:t>
      </w:r>
    </w:p>
    <w:p w:rsidR="007F305D" w:rsidRDefault="007F305D" w:rsidP="007F305D">
      <w:pPr>
        <w:autoSpaceDE w:val="0"/>
        <w:autoSpaceDN w:val="0"/>
        <w:adjustRightInd w:val="0"/>
        <w:rPr>
          <w:rFonts w:cstheme="minorHAnsi"/>
          <w:i/>
          <w:iCs/>
          <w:szCs w:val="24"/>
        </w:rPr>
      </w:pPr>
    </w:p>
    <w:p w:rsidR="007F305D" w:rsidRPr="00D545CF" w:rsidRDefault="007F305D" w:rsidP="007F305D">
      <w:pPr>
        <w:autoSpaceDE w:val="0"/>
        <w:autoSpaceDN w:val="0"/>
        <w:adjustRightInd w:val="0"/>
        <w:rPr>
          <w:rFonts w:cstheme="minorHAnsi"/>
          <w:szCs w:val="24"/>
        </w:rPr>
      </w:pPr>
      <w:r>
        <w:rPr>
          <w:rFonts w:cstheme="minorHAnsi"/>
          <w:szCs w:val="24"/>
        </w:rPr>
        <w:t>Salford City Council and Strengthening Families are addressing this issue and new systems are being put into place to support improved data collection and improved measurement of outcomes:</w:t>
      </w:r>
    </w:p>
    <w:p w:rsidR="007F305D" w:rsidRPr="00B04656" w:rsidRDefault="007F305D" w:rsidP="0059190E">
      <w:pPr>
        <w:pStyle w:val="Quote"/>
      </w:pPr>
      <w:r>
        <w:t>“</w:t>
      </w:r>
      <w:r w:rsidRPr="00B04656">
        <w:t xml:space="preserve">We’re developing </w:t>
      </w:r>
      <w:r>
        <w:t>a</w:t>
      </w:r>
      <w:r w:rsidRPr="00B04656">
        <w:t xml:space="preserve"> kind of an assessment wheel. </w:t>
      </w:r>
      <w:r>
        <w:t xml:space="preserve"> When we go out to meet parents, </w:t>
      </w:r>
      <w:r w:rsidRPr="00B04656">
        <w:t>we will do an assessment with that family</w:t>
      </w:r>
      <w:r>
        <w:t>, a</w:t>
      </w:r>
      <w:r w:rsidRPr="00B04656">
        <w:t xml:space="preserve">nd </w:t>
      </w:r>
      <w:r>
        <w:t xml:space="preserve">they can </w:t>
      </w:r>
      <w:r w:rsidRPr="00B04656">
        <w:t>identify where they need support and</w:t>
      </w:r>
      <w:r>
        <w:t xml:space="preserve"> </w:t>
      </w:r>
      <w:r w:rsidRPr="00B04656">
        <w:t>it’s scored</w:t>
      </w:r>
      <w:r w:rsidRPr="009D7604">
        <w:t xml:space="preserve"> </w:t>
      </w:r>
      <w:r w:rsidRPr="00B04656">
        <w:t xml:space="preserve">and then we will review it over </w:t>
      </w:r>
      <w:r>
        <w:t xml:space="preserve">the </w:t>
      </w:r>
      <w:r w:rsidRPr="00B04656">
        <w:t>period</w:t>
      </w:r>
      <w:r>
        <w:t xml:space="preserve"> and then</w:t>
      </w:r>
      <w:r w:rsidRPr="00B04656">
        <w:t xml:space="preserve"> p</w:t>
      </w:r>
      <w:r>
        <w:t xml:space="preserve">arents can </w:t>
      </w:r>
      <w:r w:rsidRPr="00B04656">
        <w:t>see a score reduce</w:t>
      </w:r>
      <w:r>
        <w:t>.</w:t>
      </w:r>
      <w:r w:rsidRPr="00B04656">
        <w:t xml:space="preserve"> </w:t>
      </w:r>
      <w:r>
        <w:t>T</w:t>
      </w:r>
      <w:r w:rsidRPr="00B04656">
        <w:t xml:space="preserve">hat’s the way we can measure </w:t>
      </w:r>
      <w:r>
        <w:t xml:space="preserve">progress and we will tie this in very closely with the new data system.” </w:t>
      </w:r>
      <w:r w:rsidR="00393C11">
        <w:t>(Strengthening Families Staff)</w:t>
      </w:r>
      <w:r w:rsidRPr="00B04656">
        <w:t xml:space="preserve"> </w:t>
      </w:r>
    </w:p>
    <w:p w:rsidR="007F305D" w:rsidRPr="009D7604" w:rsidRDefault="007F305D" w:rsidP="007F305D">
      <w:pPr>
        <w:rPr>
          <w:rFonts w:cstheme="minorHAnsi"/>
          <w:szCs w:val="24"/>
        </w:rPr>
      </w:pPr>
      <w:r>
        <w:rPr>
          <w:rFonts w:cstheme="minorHAnsi"/>
          <w:szCs w:val="24"/>
        </w:rPr>
        <w:t xml:space="preserve">Interviews with parents and professionals give indications of the positive impact of the service and improved outcomes for children and families. These include families being able to keep their children at home safely; improved parenting; ability to manage finances better; and improved family functioning. </w:t>
      </w:r>
    </w:p>
    <w:p w:rsidR="007F305D" w:rsidRPr="00B04656" w:rsidRDefault="007F305D" w:rsidP="0059190E">
      <w:pPr>
        <w:pStyle w:val="Quote"/>
      </w:pPr>
      <w:r>
        <w:t>“</w:t>
      </w:r>
      <w:r w:rsidRPr="00B04656">
        <w:t xml:space="preserve">Families who keep their children will often cite the support of </w:t>
      </w:r>
      <w:r>
        <w:t xml:space="preserve">Strengthening Families </w:t>
      </w:r>
      <w:r w:rsidRPr="00B04656">
        <w:t xml:space="preserve">and the way in which </w:t>
      </w:r>
      <w:r>
        <w:t xml:space="preserve">Strengthening Families </w:t>
      </w:r>
      <w:r w:rsidRPr="00B04656">
        <w:t xml:space="preserve">and </w:t>
      </w:r>
      <w:r>
        <w:t>children’s social workers</w:t>
      </w:r>
      <w:r w:rsidRPr="00B04656">
        <w:t xml:space="preserve"> have worked together as reasons for their success. The intensity and frequency of the work on the programme has had a positive impact on them.</w:t>
      </w:r>
      <w:r>
        <w:t>”</w:t>
      </w:r>
      <w:r w:rsidRPr="00B04656">
        <w:t xml:space="preserve"> </w:t>
      </w:r>
      <w:r w:rsidR="00C72604">
        <w:t>(Social Worker)</w:t>
      </w:r>
      <w:r w:rsidRPr="00B04656">
        <w:t xml:space="preserve"> </w:t>
      </w:r>
    </w:p>
    <w:p w:rsidR="007F305D" w:rsidRPr="00B04656" w:rsidRDefault="007F305D" w:rsidP="0059190E">
      <w:pPr>
        <w:pStyle w:val="Quote"/>
      </w:pPr>
      <w:r>
        <w:t>“</w:t>
      </w:r>
      <w:r w:rsidRPr="00B04656">
        <w:t>On the whole the work they do with parents is effective. I think there would be more cases where we removed children if they weren’t there</w:t>
      </w:r>
      <w:r>
        <w:t>.”</w:t>
      </w:r>
      <w:r w:rsidRPr="00B04656">
        <w:t xml:space="preserve"> </w:t>
      </w:r>
      <w:r w:rsidR="00C72604">
        <w:t>(Social Worker)</w:t>
      </w:r>
    </w:p>
    <w:p w:rsidR="007F305D" w:rsidRDefault="007F305D" w:rsidP="0059190E">
      <w:pPr>
        <w:pStyle w:val="Quote"/>
      </w:pPr>
      <w:r>
        <w:t>“</w:t>
      </w:r>
      <w:r w:rsidRPr="00B04656">
        <w:t>It is hard to say whether their</w:t>
      </w:r>
      <w:r>
        <w:t xml:space="preserve"> </w:t>
      </w:r>
      <w:r w:rsidRPr="00B04656">
        <w:t>involvement changes outcomes that wouldn’t have happened without the</w:t>
      </w:r>
      <w:r>
        <w:t>m</w:t>
      </w:r>
      <w:r w:rsidRPr="00B04656">
        <w:t>, but there have been some real success stories.</w:t>
      </w:r>
      <w:r>
        <w:t>”</w:t>
      </w:r>
      <w:r w:rsidRPr="00B04656">
        <w:t xml:space="preserve"> </w:t>
      </w:r>
      <w:r w:rsidR="00C72604">
        <w:t>(Social Worker)</w:t>
      </w:r>
    </w:p>
    <w:p w:rsidR="00A93FF6" w:rsidRDefault="00A93FF6" w:rsidP="00A93FF6">
      <w:pPr>
        <w:pStyle w:val="Quote"/>
      </w:pPr>
      <w:r w:rsidRPr="00B04656">
        <w:t xml:space="preserve">I’ve definitely seen changes in family functioning following involvement with </w:t>
      </w:r>
      <w:r>
        <w:t>Strengthening Families</w:t>
      </w:r>
      <w:r w:rsidRPr="00B04656">
        <w:t xml:space="preserve">. </w:t>
      </w:r>
      <w:r>
        <w:t>(Social Worker)</w:t>
      </w:r>
      <w:r w:rsidRPr="00B04656">
        <w:t xml:space="preserve"> </w:t>
      </w:r>
    </w:p>
    <w:p w:rsidR="00A93FF6" w:rsidRDefault="00A93FF6" w:rsidP="000458F4">
      <w:pPr>
        <w:rPr>
          <w:rFonts w:cstheme="minorHAnsi"/>
          <w:szCs w:val="24"/>
        </w:rPr>
      </w:pPr>
    </w:p>
    <w:p w:rsidR="000458F4" w:rsidRPr="009D7604" w:rsidRDefault="000458F4" w:rsidP="000458F4">
      <w:pPr>
        <w:rPr>
          <w:rFonts w:cstheme="minorHAnsi"/>
          <w:szCs w:val="24"/>
        </w:rPr>
      </w:pPr>
      <w:r>
        <w:rPr>
          <w:rFonts w:cstheme="minorHAnsi"/>
          <w:szCs w:val="24"/>
        </w:rPr>
        <w:t>Mention is also made of the positive impact of Strengthening Families involvement on other services, particularly children’s social care when parents are on Pathway B and C.</w:t>
      </w:r>
    </w:p>
    <w:p w:rsidR="007F305D" w:rsidRPr="00B04656" w:rsidRDefault="007F305D" w:rsidP="0059190E">
      <w:pPr>
        <w:pStyle w:val="Quote"/>
      </w:pPr>
      <w:r>
        <w:t xml:space="preserve">“When families work with Strengthening Families you see better housing, better parenting, </w:t>
      </w:r>
      <w:proofErr w:type="gramStart"/>
      <w:r>
        <w:t>more</w:t>
      </w:r>
      <w:proofErr w:type="gramEnd"/>
      <w:r>
        <w:t xml:space="preserve"> parents in employment – you can really see the difference.” </w:t>
      </w:r>
      <w:r w:rsidR="00C72604">
        <w:t>(Social Worker)</w:t>
      </w:r>
    </w:p>
    <w:p w:rsidR="007F305D" w:rsidRPr="00B04656" w:rsidRDefault="007F305D" w:rsidP="0059190E">
      <w:pPr>
        <w:pStyle w:val="Quote"/>
      </w:pPr>
      <w:r>
        <w:t>“</w:t>
      </w:r>
      <w:r w:rsidRPr="00B04656">
        <w:t xml:space="preserve">I usually find that people with </w:t>
      </w:r>
      <w:r>
        <w:t xml:space="preserve">Strengthening Families </w:t>
      </w:r>
      <w:r w:rsidRPr="00B04656">
        <w:t>support manage to sustain their tenancy and that seems to be linked to the support they get</w:t>
      </w:r>
      <w:r>
        <w:t>”</w:t>
      </w:r>
      <w:r w:rsidRPr="00B04656">
        <w:t xml:space="preserve"> </w:t>
      </w:r>
      <w:r w:rsidR="0059190E" w:rsidRPr="00B04656">
        <w:t>(</w:t>
      </w:r>
      <w:r w:rsidR="00A93FF6">
        <w:t>O</w:t>
      </w:r>
      <w:r w:rsidR="0059190E">
        <w:t>ther professional)</w:t>
      </w:r>
    </w:p>
    <w:p w:rsidR="007F305D" w:rsidRDefault="007F305D" w:rsidP="00A93FF6">
      <w:pPr>
        <w:pStyle w:val="Quote"/>
      </w:pPr>
      <w:r>
        <w:lastRenderedPageBreak/>
        <w:t>“</w:t>
      </w:r>
      <w:r w:rsidRPr="00B04656">
        <w:t xml:space="preserve">I haven’t come across a client who hasn’t benefitted. I have come across parents who haven’t engaged. Most parents say they benefit from </w:t>
      </w:r>
      <w:r>
        <w:t xml:space="preserve">Strengthening Families </w:t>
      </w:r>
      <w:r w:rsidRPr="00B04656">
        <w:t>involvement. You sort of notice that parents increase in confidence and they are better are asking for help when they need it</w:t>
      </w:r>
      <w:r>
        <w:t>”.</w:t>
      </w:r>
      <w:r w:rsidRPr="00B04656">
        <w:t xml:space="preserve"> </w:t>
      </w:r>
      <w:r w:rsidR="0059190E" w:rsidRPr="00B04656">
        <w:t>(</w:t>
      </w:r>
      <w:r w:rsidR="00A93FF6">
        <w:t>O</w:t>
      </w:r>
      <w:r w:rsidR="0059190E">
        <w:t>ther professional)</w:t>
      </w:r>
    </w:p>
    <w:p w:rsidR="00A5291F" w:rsidRPr="00966495" w:rsidRDefault="00966495" w:rsidP="00966495">
      <w:pPr>
        <w:pStyle w:val="Heading3"/>
        <w:rPr>
          <w:color w:val="FFFFFF" w:themeColor="background1"/>
        </w:rPr>
      </w:pPr>
      <w:r w:rsidRPr="00966495">
        <w:rPr>
          <w:color w:val="FFFFFF" w:themeColor="background1"/>
        </w:rPr>
        <w:t>Impact (</w:t>
      </w:r>
      <w:proofErr w:type="spellStart"/>
      <w:r w:rsidRPr="00966495">
        <w:rPr>
          <w:color w:val="FFFFFF" w:themeColor="background1"/>
        </w:rPr>
        <w:t>cont</w:t>
      </w:r>
      <w:proofErr w:type="spellEnd"/>
      <w:r w:rsidRPr="00966495">
        <w:rPr>
          <w:color w:val="FFFFFF" w:themeColor="background1"/>
        </w:rPr>
        <w:t>)</w:t>
      </w:r>
    </w:p>
    <w:p w:rsidR="007F305D" w:rsidRPr="009A7EFA" w:rsidRDefault="007F305D" w:rsidP="007F305D">
      <w:pPr>
        <w:autoSpaceDE w:val="0"/>
        <w:autoSpaceDN w:val="0"/>
        <w:adjustRightInd w:val="0"/>
        <w:rPr>
          <w:rFonts w:cstheme="minorHAnsi"/>
          <w:szCs w:val="24"/>
        </w:rPr>
      </w:pPr>
      <w:r>
        <w:rPr>
          <w:rFonts w:cstheme="minorHAnsi"/>
          <w:szCs w:val="24"/>
        </w:rPr>
        <w:t xml:space="preserve">Social workers also commented that the impact of the service included making their task of engaging and assessing parents easier: </w:t>
      </w:r>
    </w:p>
    <w:p w:rsidR="007F305D" w:rsidRPr="00B04656" w:rsidRDefault="007F305D" w:rsidP="0059190E">
      <w:pPr>
        <w:pStyle w:val="Quote"/>
      </w:pPr>
      <w:r>
        <w:t>“</w:t>
      </w:r>
      <w:r w:rsidRPr="00B04656">
        <w:t xml:space="preserve">They have helped parents to be very reflective. I think when parents have someone who isn’t a social worker that is helpful because parents have often had poor relationships with social workers in the past. The </w:t>
      </w:r>
      <w:r>
        <w:t xml:space="preserve">Strengthening Families </w:t>
      </w:r>
      <w:r w:rsidRPr="00B04656">
        <w:t>team really encourage families to work with us in a meaningful way. They don’t put up barriers</w:t>
      </w:r>
      <w:r>
        <w:t>.”</w:t>
      </w:r>
      <w:r w:rsidRPr="00B04656">
        <w:t xml:space="preserve"> </w:t>
      </w:r>
      <w:r w:rsidR="00C72604">
        <w:t>(Social Worker)</w:t>
      </w:r>
    </w:p>
    <w:p w:rsidR="007F305D" w:rsidRPr="00B04656" w:rsidRDefault="007F305D" w:rsidP="0059190E">
      <w:pPr>
        <w:pStyle w:val="Quote"/>
      </w:pPr>
      <w:r>
        <w:t>“</w:t>
      </w:r>
      <w:r w:rsidRPr="00B04656">
        <w:t>I think that the activities they do with parents does help parents’ understanding of the impact of their past on their parenting. Parents feel prepared for the pre-birth assessment and are easier to engage because they’ve had the conversations about the past already and parents understand why I’m asking the questions I ask.</w:t>
      </w:r>
      <w:r>
        <w:t>”</w:t>
      </w:r>
      <w:r w:rsidRPr="00B04656">
        <w:t xml:space="preserve"> </w:t>
      </w:r>
      <w:r w:rsidR="00C72604">
        <w:t>(Social Worker)</w:t>
      </w:r>
      <w:r w:rsidRPr="00B04656">
        <w:t xml:space="preserve"> </w:t>
      </w:r>
    </w:p>
    <w:p w:rsidR="007F305D" w:rsidRPr="00B04656" w:rsidRDefault="007F305D" w:rsidP="0059190E">
      <w:pPr>
        <w:pStyle w:val="Quote"/>
      </w:pPr>
      <w:r>
        <w:t xml:space="preserve">“Strengthening Families </w:t>
      </w:r>
      <w:r w:rsidRPr="00B04656">
        <w:t>work is also really helpful for me because the information from them is so good</w:t>
      </w:r>
      <w:r>
        <w:t>.”</w:t>
      </w:r>
      <w:r w:rsidRPr="00B04656">
        <w:t xml:space="preserve"> </w:t>
      </w:r>
      <w:r w:rsidR="00C72604">
        <w:t>(Social Worker)</w:t>
      </w:r>
      <w:r w:rsidRPr="00B04656">
        <w:t xml:space="preserve"> </w:t>
      </w:r>
    </w:p>
    <w:p w:rsidR="00212677" w:rsidRDefault="00212677" w:rsidP="007F305D">
      <w:pPr>
        <w:rPr>
          <w:rFonts w:cstheme="minorHAnsi"/>
          <w:szCs w:val="24"/>
        </w:rPr>
      </w:pPr>
    </w:p>
    <w:p w:rsidR="007F305D" w:rsidRPr="009A08AD" w:rsidRDefault="007F305D" w:rsidP="007F305D">
      <w:pPr>
        <w:rPr>
          <w:rFonts w:cstheme="minorHAnsi"/>
          <w:szCs w:val="24"/>
        </w:rPr>
      </w:pPr>
      <w:r>
        <w:rPr>
          <w:rFonts w:cstheme="minorHAnsi"/>
          <w:szCs w:val="24"/>
        </w:rPr>
        <w:t>Interviews with parents provided examples of the impact involvement of the service had had:</w:t>
      </w:r>
    </w:p>
    <w:p w:rsidR="007F305D" w:rsidRPr="00B04656" w:rsidRDefault="007F305D" w:rsidP="0059190E">
      <w:pPr>
        <w:pStyle w:val="Quote"/>
      </w:pPr>
      <w:r>
        <w:t>“</w:t>
      </w:r>
      <w:r w:rsidR="00A5291F">
        <w:t>W</w:t>
      </w:r>
      <w:r w:rsidRPr="00B04656">
        <w:t xml:space="preserve">orking with </w:t>
      </w:r>
      <w:r>
        <w:t xml:space="preserve">Strengthening Families </w:t>
      </w:r>
      <w:r w:rsidRPr="00B04656">
        <w:t>it’s helped gain my confidence. Like, helped me to bond with my child</w:t>
      </w:r>
      <w:r>
        <w:t>,</w:t>
      </w:r>
      <w:r w:rsidRPr="00B04656">
        <w:t xml:space="preserve"> because I never thought I would. </w:t>
      </w:r>
      <w:r>
        <w:t>Also</w:t>
      </w:r>
      <w:proofErr w:type="gramStart"/>
      <w:r>
        <w:t xml:space="preserve">, </w:t>
      </w:r>
      <w:r w:rsidRPr="00B04656">
        <w:t xml:space="preserve"> now</w:t>
      </w:r>
      <w:proofErr w:type="gramEnd"/>
      <w:r w:rsidRPr="00B04656">
        <w:t xml:space="preserve"> I’m going to college, </w:t>
      </w:r>
      <w:r>
        <w:t xml:space="preserve">and </w:t>
      </w:r>
      <w:r w:rsidRPr="00B3484D">
        <w:t xml:space="preserve"> </w:t>
      </w:r>
      <w:r w:rsidRPr="00B04656">
        <w:t>I want</w:t>
      </w:r>
      <w:r>
        <w:t xml:space="preserve"> eventually</w:t>
      </w:r>
      <w:r w:rsidRPr="00B04656">
        <w:t xml:space="preserve"> to do Health and Social Care</w:t>
      </w:r>
      <w:r>
        <w:t xml:space="preserve">.  </w:t>
      </w:r>
      <w:r w:rsidRPr="00B04656">
        <w:t>I’ve had a voluntary work in Barnardo’s.</w:t>
      </w:r>
      <w:r>
        <w:t>”</w:t>
      </w:r>
      <w:r w:rsidR="00C72604">
        <w:t>(Mother)</w:t>
      </w:r>
    </w:p>
    <w:p w:rsidR="007F305D" w:rsidRDefault="007F305D" w:rsidP="0059190E">
      <w:pPr>
        <w:pStyle w:val="Quote"/>
      </w:pPr>
      <w:r>
        <w:t>“</w:t>
      </w:r>
      <w:r w:rsidRPr="00B04656">
        <w:t xml:space="preserve">I was lucky enough to get referred to them. Oh, yeah, I'd rather have them in my life than not have </w:t>
      </w:r>
      <w:proofErr w:type="gramStart"/>
      <w:r w:rsidRPr="00B04656">
        <w:t>them</w:t>
      </w:r>
      <w:proofErr w:type="gramEnd"/>
      <w:r w:rsidRPr="00B04656">
        <w:t xml:space="preserve"> in my life... because I might... I could have failed. I might have failed again if it... if it wasn't for </w:t>
      </w:r>
      <w:r>
        <w:t>X</w:t>
      </w:r>
      <w:r w:rsidRPr="00B04656">
        <w:t>. Well, I'm glad now. I've not failed.</w:t>
      </w:r>
      <w:r>
        <w:t>”</w:t>
      </w:r>
      <w:r w:rsidRPr="00B04656">
        <w:t xml:space="preserve"> </w:t>
      </w:r>
      <w:r w:rsidR="00C72604">
        <w:t>(Mother)</w:t>
      </w:r>
    </w:p>
    <w:p w:rsidR="007F305D" w:rsidRPr="00B04656" w:rsidRDefault="007F305D" w:rsidP="0059190E">
      <w:pPr>
        <w:pStyle w:val="Quote"/>
      </w:pPr>
      <w:r>
        <w:t>“….</w:t>
      </w:r>
      <w:proofErr w:type="gramStart"/>
      <w:r w:rsidRPr="00B04656">
        <w:t>they’ve</w:t>
      </w:r>
      <w:proofErr w:type="gramEnd"/>
      <w:r w:rsidRPr="00B04656">
        <w:t xml:space="preserve"> just made me grow as a person. They’ve made me think differently.  Like, when they first came to start working with me, I was just low in mood. Now I am just…I have the confidence to say no to people.</w:t>
      </w:r>
      <w:r>
        <w:t xml:space="preserve">” </w:t>
      </w:r>
      <w:r w:rsidR="00C72604">
        <w:t>(Mother)</w:t>
      </w:r>
      <w:r w:rsidRPr="00B04656">
        <w:t xml:space="preserve">  </w:t>
      </w:r>
    </w:p>
    <w:p w:rsidR="007F305D" w:rsidRPr="00B04656" w:rsidRDefault="007F305D" w:rsidP="0059190E">
      <w:pPr>
        <w:pStyle w:val="Quote"/>
        <w:rPr>
          <w:b/>
          <w:bCs/>
        </w:rPr>
      </w:pPr>
      <w:r>
        <w:t>“</w:t>
      </w:r>
      <w:r w:rsidRPr="00B04656">
        <w:t xml:space="preserve">I’ve had </w:t>
      </w:r>
      <w:r>
        <w:t xml:space="preserve">Strengthening Families </w:t>
      </w:r>
      <w:r w:rsidRPr="00B04656">
        <w:t>now</w:t>
      </w:r>
      <w:r>
        <w:t xml:space="preserve"> </w:t>
      </w:r>
      <w:r w:rsidRPr="00B04656">
        <w:t xml:space="preserve">since </w:t>
      </w:r>
      <w:r>
        <w:t>F</w:t>
      </w:r>
      <w:r w:rsidRPr="00B04656">
        <w:t xml:space="preserve"> was born</w:t>
      </w:r>
      <w:r>
        <w:t xml:space="preserve">,  </w:t>
      </w:r>
      <w:r w:rsidRPr="00B04656">
        <w:t>I did all the courses that they’ve put me on and yeah, they’ve helped me… they’ve helped me a lot with a lot of stuff, it’s</w:t>
      </w:r>
      <w:r>
        <w:t xml:space="preserve"> given me</w:t>
      </w:r>
      <w:r w:rsidRPr="00B04656">
        <w:t xml:space="preserve"> the understanding that I needed</w:t>
      </w:r>
      <w:r>
        <w:t>.”</w:t>
      </w:r>
      <w:r w:rsidRPr="00B04656">
        <w:t xml:space="preserve"> </w:t>
      </w:r>
      <w:r w:rsidR="00C72604">
        <w:t>(Father)</w:t>
      </w:r>
      <w:r w:rsidRPr="00B04656">
        <w:t xml:space="preserve"> </w:t>
      </w:r>
    </w:p>
    <w:p w:rsidR="007F305D" w:rsidRPr="00B04656" w:rsidRDefault="007F305D" w:rsidP="0059190E">
      <w:pPr>
        <w:pStyle w:val="Quote"/>
      </w:pPr>
      <w:r>
        <w:t>“</w:t>
      </w:r>
      <w:r w:rsidRPr="00B04656">
        <w:t xml:space="preserve">Just literally they’ve helped a hell of a lot. Like, if they weren’t involved, honestly, I wouldn’t have </w:t>
      </w:r>
      <w:r>
        <w:t>C</w:t>
      </w:r>
      <w:r w:rsidRPr="00B04656">
        <w:t xml:space="preserve"> right now. Like, even the social workers said that, because they can do a lot more than other people can, and they can go a lot further, so basically like, yeah, if it wasn’t for them I wouldn’t have my daughter and I wouldn’t have a </w:t>
      </w:r>
      <w:r w:rsidRPr="00B04656">
        <w:lastRenderedPageBreak/>
        <w:t>second chance. And now I’ve got her, and I’m trusted. I’ve got to keep my daughter and that’s how it’s staying.</w:t>
      </w:r>
      <w:r>
        <w:t xml:space="preserve">” </w:t>
      </w:r>
      <w:r w:rsidR="00C72604">
        <w:t>(Mother)</w:t>
      </w:r>
    </w:p>
    <w:p w:rsidR="007F305D" w:rsidRDefault="007F305D" w:rsidP="007F305D">
      <w:pPr>
        <w:autoSpaceDE w:val="0"/>
        <w:autoSpaceDN w:val="0"/>
        <w:adjustRightInd w:val="0"/>
        <w:rPr>
          <w:rFonts w:cstheme="minorHAnsi"/>
          <w:b/>
          <w:bCs/>
          <w:sz w:val="28"/>
          <w:szCs w:val="28"/>
        </w:rPr>
      </w:pPr>
    </w:p>
    <w:p w:rsidR="00A93FF6" w:rsidRDefault="00A93FF6" w:rsidP="007F305D">
      <w:pPr>
        <w:autoSpaceDE w:val="0"/>
        <w:autoSpaceDN w:val="0"/>
        <w:adjustRightInd w:val="0"/>
        <w:rPr>
          <w:rFonts w:cstheme="minorHAnsi"/>
          <w:b/>
          <w:bCs/>
          <w:sz w:val="28"/>
          <w:szCs w:val="28"/>
        </w:rPr>
      </w:pPr>
    </w:p>
    <w:p w:rsidR="00B92E1F" w:rsidRDefault="00B92E1F">
      <w:pPr>
        <w:spacing w:line="240" w:lineRule="auto"/>
        <w:rPr>
          <w:rFonts w:cs="Arial"/>
          <w:b/>
          <w:color w:val="5F497A" w:themeColor="accent4" w:themeShade="BF"/>
          <w:sz w:val="36"/>
          <w:szCs w:val="36"/>
        </w:rPr>
      </w:pPr>
      <w:r>
        <w:br w:type="page"/>
      </w:r>
    </w:p>
    <w:p w:rsidR="007F305D" w:rsidRDefault="007F305D" w:rsidP="0059190E">
      <w:pPr>
        <w:pStyle w:val="Heading2"/>
      </w:pPr>
      <w:bookmarkStart w:id="28" w:name="_Toc40767826"/>
      <w:r w:rsidRPr="00B61061">
        <w:lastRenderedPageBreak/>
        <w:t>Things that could improve</w:t>
      </w:r>
      <w:bookmarkEnd w:id="28"/>
      <w:r w:rsidRPr="00B61061">
        <w:t xml:space="preserve"> </w:t>
      </w:r>
    </w:p>
    <w:p w:rsidR="007F305D" w:rsidRDefault="007F305D" w:rsidP="007F305D">
      <w:pPr>
        <w:autoSpaceDE w:val="0"/>
        <w:autoSpaceDN w:val="0"/>
        <w:adjustRightInd w:val="0"/>
        <w:rPr>
          <w:rFonts w:cstheme="minorHAnsi"/>
          <w:szCs w:val="24"/>
        </w:rPr>
      </w:pPr>
    </w:p>
    <w:p w:rsidR="00A5291F" w:rsidRDefault="007F305D" w:rsidP="007F305D">
      <w:pPr>
        <w:autoSpaceDE w:val="0"/>
        <w:autoSpaceDN w:val="0"/>
        <w:adjustRightInd w:val="0"/>
        <w:rPr>
          <w:rFonts w:cstheme="minorHAnsi"/>
          <w:szCs w:val="24"/>
        </w:rPr>
      </w:pPr>
      <w:r>
        <w:rPr>
          <w:rFonts w:cstheme="minorHAnsi"/>
          <w:szCs w:val="24"/>
        </w:rPr>
        <w:t>Interviewees were asked what might improve the service and a range of suggestions were made including developing further the types of support for parents in Pathway A</w:t>
      </w:r>
    </w:p>
    <w:p w:rsidR="00A5291F" w:rsidRPr="00B04656" w:rsidRDefault="00A5291F" w:rsidP="00A5291F">
      <w:pPr>
        <w:pStyle w:val="Quote"/>
      </w:pPr>
      <w:r>
        <w:t>“</w:t>
      </w:r>
      <w:r w:rsidRPr="00B04656">
        <w:t>I think for me the psychological support about loss, particularly at the end of proceedings where parents have lost a child could be more developed</w:t>
      </w:r>
      <w:r>
        <w:t>.”</w:t>
      </w:r>
      <w:r w:rsidRPr="00B04656">
        <w:t xml:space="preserve"> </w:t>
      </w:r>
      <w:r>
        <w:t>(Social Worker)</w:t>
      </w:r>
    </w:p>
    <w:p w:rsidR="00B92E1F" w:rsidRDefault="00B92E1F" w:rsidP="007F305D">
      <w:pPr>
        <w:autoSpaceDE w:val="0"/>
        <w:autoSpaceDN w:val="0"/>
        <w:adjustRightInd w:val="0"/>
        <w:rPr>
          <w:rFonts w:cstheme="minorHAnsi"/>
          <w:szCs w:val="24"/>
        </w:rPr>
      </w:pPr>
    </w:p>
    <w:p w:rsidR="007F305D" w:rsidRDefault="00A5291F" w:rsidP="007F305D">
      <w:pPr>
        <w:autoSpaceDE w:val="0"/>
        <w:autoSpaceDN w:val="0"/>
        <w:adjustRightInd w:val="0"/>
        <w:rPr>
          <w:rFonts w:cstheme="minorHAnsi"/>
          <w:szCs w:val="24"/>
        </w:rPr>
      </w:pPr>
      <w:r>
        <w:rPr>
          <w:rFonts w:cstheme="minorHAnsi"/>
          <w:szCs w:val="24"/>
        </w:rPr>
        <w:t>Also suggested were developing b</w:t>
      </w:r>
      <w:r w:rsidR="007F305D">
        <w:rPr>
          <w:rFonts w:cstheme="minorHAnsi"/>
          <w:szCs w:val="24"/>
        </w:rPr>
        <w:t xml:space="preserve">etter systems for collecting </w:t>
      </w:r>
      <w:r>
        <w:rPr>
          <w:rFonts w:cstheme="minorHAnsi"/>
          <w:szCs w:val="24"/>
        </w:rPr>
        <w:t xml:space="preserve">outcomes and publicising them, together with </w:t>
      </w:r>
      <w:r w:rsidR="007F305D">
        <w:rPr>
          <w:rFonts w:cstheme="minorHAnsi"/>
          <w:szCs w:val="24"/>
        </w:rPr>
        <w:t>improved dissemination o</w:t>
      </w:r>
      <w:r>
        <w:rPr>
          <w:rFonts w:cstheme="minorHAnsi"/>
          <w:szCs w:val="24"/>
        </w:rPr>
        <w:t>f information about the service</w:t>
      </w:r>
      <w:r w:rsidR="007F305D">
        <w:rPr>
          <w:rFonts w:cstheme="minorHAnsi"/>
          <w:szCs w:val="24"/>
        </w:rPr>
        <w:t xml:space="preserve">.  </w:t>
      </w:r>
    </w:p>
    <w:p w:rsidR="001D1992" w:rsidRPr="001D1992" w:rsidRDefault="001D1992" w:rsidP="001D1992">
      <w:pPr>
        <w:pStyle w:val="Quote"/>
      </w:pPr>
      <w:r w:rsidRPr="001D1992">
        <w:t>“I’ve not seen any information on outcomes, and more feedback on this, on a more regular basi</w:t>
      </w:r>
      <w:r>
        <w:t>s, would be really helpful”.  (S</w:t>
      </w:r>
      <w:r w:rsidRPr="001D1992">
        <w:t xml:space="preserve">ocial </w:t>
      </w:r>
      <w:r>
        <w:t>W</w:t>
      </w:r>
      <w:r w:rsidRPr="001D1992">
        <w:t>orker)</w:t>
      </w:r>
    </w:p>
    <w:p w:rsidR="001D1992" w:rsidRPr="001D1992" w:rsidRDefault="001D1992" w:rsidP="001D1992">
      <w:pPr>
        <w:pStyle w:val="Quote"/>
      </w:pPr>
      <w:r w:rsidRPr="001D1992">
        <w:t>I think a more evidence-based cost benefit analysis of the service would be helpful (Head of Service)</w:t>
      </w:r>
    </w:p>
    <w:p w:rsidR="00A5291F" w:rsidRDefault="001D1992" w:rsidP="001D1992">
      <w:pPr>
        <w:pStyle w:val="Quote"/>
      </w:pPr>
      <w:r w:rsidRPr="001D1992">
        <w:t xml:space="preserve">“Knowledge about the service is a bit hit and </w:t>
      </w:r>
      <w:proofErr w:type="gramStart"/>
      <w:r w:rsidRPr="001D1992">
        <w:t>miss</w:t>
      </w:r>
      <w:proofErr w:type="gramEnd"/>
      <w:r w:rsidRPr="001D1992">
        <w:t xml:space="preserve"> mainly because of the turnover of staff.  It would be beneficial if there was more regular information to staff as a part of their induction.  We have an ASYE programme and I’m not sure Strengthening Families is part of that. “(</w:t>
      </w:r>
      <w:r>
        <w:t>S</w:t>
      </w:r>
      <w:r w:rsidRPr="001D1992">
        <w:t xml:space="preserve">ocial </w:t>
      </w:r>
      <w:r>
        <w:t>W</w:t>
      </w:r>
      <w:r w:rsidRPr="001D1992">
        <w:t>orker)</w:t>
      </w:r>
    </w:p>
    <w:p w:rsidR="001D1992" w:rsidRDefault="001D1992" w:rsidP="007F305D">
      <w:pPr>
        <w:autoSpaceDE w:val="0"/>
        <w:autoSpaceDN w:val="0"/>
        <w:adjustRightInd w:val="0"/>
        <w:rPr>
          <w:rFonts w:cstheme="minorHAnsi"/>
          <w:szCs w:val="24"/>
        </w:rPr>
      </w:pPr>
    </w:p>
    <w:p w:rsidR="00A5291F" w:rsidRPr="00376D9D" w:rsidRDefault="001D1992" w:rsidP="007F305D">
      <w:pPr>
        <w:autoSpaceDE w:val="0"/>
        <w:autoSpaceDN w:val="0"/>
        <w:adjustRightInd w:val="0"/>
        <w:rPr>
          <w:rFonts w:cstheme="minorHAnsi"/>
          <w:szCs w:val="24"/>
        </w:rPr>
      </w:pPr>
      <w:r>
        <w:rPr>
          <w:rFonts w:cstheme="minorHAnsi"/>
          <w:szCs w:val="24"/>
        </w:rPr>
        <w:t>W</w:t>
      </w:r>
      <w:r w:rsidR="00A5291F">
        <w:rPr>
          <w:rFonts w:cstheme="minorHAnsi"/>
          <w:szCs w:val="24"/>
        </w:rPr>
        <w:t>id</w:t>
      </w:r>
      <w:r>
        <w:rPr>
          <w:rFonts w:cstheme="minorHAnsi"/>
          <w:szCs w:val="24"/>
        </w:rPr>
        <w:t>ening the criteria for referral or</w:t>
      </w:r>
      <w:r w:rsidR="00A5291F">
        <w:rPr>
          <w:rFonts w:cstheme="minorHAnsi"/>
          <w:szCs w:val="24"/>
        </w:rPr>
        <w:t xml:space="preserve"> having fast track access to some essential services</w:t>
      </w:r>
      <w:r>
        <w:rPr>
          <w:rFonts w:cstheme="minorHAnsi"/>
          <w:szCs w:val="24"/>
        </w:rPr>
        <w:t xml:space="preserve"> was suggested. </w:t>
      </w:r>
    </w:p>
    <w:p w:rsidR="007F305D" w:rsidRPr="00B04656" w:rsidRDefault="007F305D" w:rsidP="0059190E">
      <w:pPr>
        <w:pStyle w:val="Quote"/>
      </w:pPr>
      <w:r>
        <w:t>“</w:t>
      </w:r>
      <w:r w:rsidRPr="00B04656">
        <w:t>I’m not sure, I suppose they could reach out more to women who have lost their children through proceedings and I think they shoul</w:t>
      </w:r>
      <w:r w:rsidR="001D1992">
        <w:t xml:space="preserve">d focus more on younger women. </w:t>
      </w:r>
      <w:r w:rsidRPr="00B04656">
        <w:t>Quite often older mothers have better networks of support. Young mothers are often care leavers and are very vulnerable and lack support</w:t>
      </w:r>
      <w:r>
        <w:t>.”</w:t>
      </w:r>
      <w:r w:rsidRPr="00B04656">
        <w:t xml:space="preserve"> </w:t>
      </w:r>
      <w:r w:rsidR="00C72604">
        <w:t>(Social Worker)</w:t>
      </w:r>
      <w:r w:rsidRPr="00B04656">
        <w:t xml:space="preserve"> </w:t>
      </w:r>
    </w:p>
    <w:p w:rsidR="007F305D" w:rsidRPr="00B04656" w:rsidRDefault="007F305D" w:rsidP="0059190E">
      <w:pPr>
        <w:pStyle w:val="Quote"/>
      </w:pPr>
      <w:r>
        <w:t>“</w:t>
      </w:r>
      <w:r w:rsidRPr="00B04656">
        <w:t xml:space="preserve">I think the service should be expanded. Currently they only accept cases referred before 20 weeks and they also don’t take on cases where a mother has a child with them, </w:t>
      </w:r>
      <w:r>
        <w:t>so for example</w:t>
      </w:r>
      <w:r w:rsidRPr="00B04656">
        <w:t xml:space="preserve"> if a mother had a child removed, then moved away and had another child which she kept, but is now back in Salford and pregnant again with lots of problems, they won’t take her on</w:t>
      </w:r>
      <w:r>
        <w:t>.”</w:t>
      </w:r>
      <w:r w:rsidRPr="00B04656">
        <w:t xml:space="preserve"> </w:t>
      </w:r>
      <w:r w:rsidR="00C72604">
        <w:t>(Social Worker)</w:t>
      </w:r>
    </w:p>
    <w:p w:rsidR="007F305D" w:rsidRPr="00B04656" w:rsidRDefault="007F305D" w:rsidP="0059190E">
      <w:pPr>
        <w:pStyle w:val="Quote"/>
      </w:pPr>
      <w:r>
        <w:t>“</w:t>
      </w:r>
      <w:r w:rsidRPr="00B04656">
        <w:t xml:space="preserve">There are some cases which come in quite late where the family could really benefit from </w:t>
      </w:r>
      <w:r>
        <w:t xml:space="preserve">Strengthening Families </w:t>
      </w:r>
      <w:r w:rsidRPr="00B04656">
        <w:t>involvement but they won’t take them on, so I would like there to be a bit more flexibility in the referral criteria</w:t>
      </w:r>
      <w:r>
        <w:t>”</w:t>
      </w:r>
      <w:r w:rsidRPr="00B04656">
        <w:t xml:space="preserve"> </w:t>
      </w:r>
      <w:r w:rsidR="00C72604">
        <w:t>(Social Worker)</w:t>
      </w:r>
      <w:r w:rsidRPr="00B04656">
        <w:t xml:space="preserve"> </w:t>
      </w:r>
    </w:p>
    <w:p w:rsidR="001D1992" w:rsidRDefault="001D1992" w:rsidP="001D1992">
      <w:pPr>
        <w:autoSpaceDE w:val="0"/>
        <w:autoSpaceDN w:val="0"/>
        <w:adjustRightInd w:val="0"/>
        <w:rPr>
          <w:rFonts w:cstheme="minorHAnsi"/>
          <w:szCs w:val="24"/>
        </w:rPr>
      </w:pPr>
    </w:p>
    <w:p w:rsidR="001D1992" w:rsidRPr="00376D9D" w:rsidRDefault="001D1992" w:rsidP="001D1992">
      <w:pPr>
        <w:autoSpaceDE w:val="0"/>
        <w:autoSpaceDN w:val="0"/>
        <w:adjustRightInd w:val="0"/>
        <w:rPr>
          <w:rFonts w:cstheme="minorHAnsi"/>
          <w:szCs w:val="24"/>
        </w:rPr>
      </w:pPr>
      <w:r>
        <w:rPr>
          <w:rFonts w:cstheme="minorHAnsi"/>
          <w:szCs w:val="24"/>
        </w:rPr>
        <w:t>Other suggestions included having a specific worker for fathers, and the team having access to a small budget to enhance their ability to provide practical support for parents</w:t>
      </w:r>
    </w:p>
    <w:p w:rsidR="007F305D" w:rsidRPr="00B04656" w:rsidRDefault="001D1992" w:rsidP="001D1992">
      <w:pPr>
        <w:pStyle w:val="Quote"/>
      </w:pPr>
      <w:r>
        <w:t xml:space="preserve"> “</w:t>
      </w:r>
      <w:r w:rsidR="007F305D" w:rsidRPr="00B04656">
        <w:t>I think it would be great if they had a specific staff member that w</w:t>
      </w:r>
      <w:r>
        <w:t xml:space="preserve">orked with Dads.” </w:t>
      </w:r>
      <w:r w:rsidR="00D00E6F" w:rsidRPr="00B04656">
        <w:t>(</w:t>
      </w:r>
      <w:r>
        <w:t>O</w:t>
      </w:r>
      <w:r w:rsidR="00D00E6F">
        <w:t>ther professional)</w:t>
      </w:r>
    </w:p>
    <w:p w:rsidR="007F305D" w:rsidRPr="00B04656" w:rsidRDefault="007F305D" w:rsidP="0059190E">
      <w:pPr>
        <w:pStyle w:val="Quote"/>
      </w:pPr>
      <w:r w:rsidRPr="00B04656">
        <w:lastRenderedPageBreak/>
        <w:t>There could be a more direct and fast track route in mental health services (</w:t>
      </w:r>
      <w:r>
        <w:t>Head of Service</w:t>
      </w:r>
      <w:r w:rsidR="00D00E6F">
        <w:t>)</w:t>
      </w:r>
    </w:p>
    <w:p w:rsidR="007F305D" w:rsidRPr="00B04656" w:rsidRDefault="007F305D" w:rsidP="0059190E">
      <w:pPr>
        <w:pStyle w:val="Quote"/>
      </w:pPr>
      <w:r w:rsidRPr="00B04656">
        <w:t>I think a more evidence</w:t>
      </w:r>
      <w:r>
        <w:t>-</w:t>
      </w:r>
      <w:r w:rsidRPr="00B04656">
        <w:t>based cost benefit analysis of the service would be helpful (</w:t>
      </w:r>
      <w:r>
        <w:t>Head of Service</w:t>
      </w:r>
      <w:r w:rsidR="00D00E6F">
        <w:t>)</w:t>
      </w:r>
    </w:p>
    <w:p w:rsidR="00AD131F" w:rsidRDefault="007F305D" w:rsidP="00585AEA">
      <w:pPr>
        <w:pStyle w:val="Quote"/>
        <w:rPr>
          <w:rStyle w:val="normaltextrun"/>
          <w:b/>
          <w:bCs/>
        </w:rPr>
      </w:pPr>
      <w:r>
        <w:t>“</w:t>
      </w:r>
      <w:r w:rsidRPr="00B04656">
        <w:t>I think finances for t</w:t>
      </w:r>
      <w:r w:rsidR="001D1992">
        <w:t xml:space="preserve">he team would be good. </w:t>
      </w:r>
      <w:proofErr w:type="gramStart"/>
      <w:r w:rsidRPr="00B04656">
        <w:t>Staff end</w:t>
      </w:r>
      <w:proofErr w:type="gramEnd"/>
      <w:r w:rsidRPr="00B04656">
        <w:t xml:space="preserve"> up paying themselves for things for parents. For example, one mother we have been working with has cancer and a very abusive partner.  She had to go into hospital and she had no pyjamas or dressing gown, so the staff bought some for her.  We could do with a small pool of money.</w:t>
      </w:r>
      <w:r>
        <w:t>”</w:t>
      </w:r>
      <w:r w:rsidR="00D00E6F">
        <w:t xml:space="preserve"> (</w:t>
      </w:r>
      <w:r w:rsidR="001D1992">
        <w:t>Strengthening Families M</w:t>
      </w:r>
      <w:r w:rsidR="00D00E6F">
        <w:t>anager)</w:t>
      </w:r>
      <w:r w:rsidR="00585AEA">
        <w:rPr>
          <w:rStyle w:val="normaltextrun"/>
          <w:b/>
          <w:bCs/>
        </w:rPr>
        <w:t xml:space="preserve"> </w:t>
      </w:r>
    </w:p>
    <w:p w:rsidR="00585AEA" w:rsidRDefault="00585AEA">
      <w:pPr>
        <w:spacing w:line="240" w:lineRule="auto"/>
        <w:rPr>
          <w:rStyle w:val="normaltextrun"/>
          <w:rFonts w:eastAsia="MS Gothic" w:cs="Arial"/>
          <w:b/>
          <w:bCs/>
          <w:noProof/>
          <w:color w:val="7030A0"/>
          <w:sz w:val="44"/>
          <w:szCs w:val="44"/>
          <w:lang w:eastAsia="en-GB"/>
        </w:rPr>
      </w:pPr>
      <w:bookmarkStart w:id="29" w:name="_Toc40767827"/>
      <w:r>
        <w:rPr>
          <w:rStyle w:val="normaltextrun"/>
        </w:rPr>
        <w:br w:type="page"/>
      </w:r>
    </w:p>
    <w:p w:rsidR="006737CA" w:rsidRPr="007B741A" w:rsidRDefault="006737CA" w:rsidP="007B741A">
      <w:pPr>
        <w:pStyle w:val="Heading1"/>
      </w:pPr>
      <w:r w:rsidRPr="007B741A">
        <w:rPr>
          <w:rStyle w:val="normaltextrun"/>
        </w:rPr>
        <w:lastRenderedPageBreak/>
        <w:t>Conclusions</w:t>
      </w:r>
      <w:bookmarkEnd w:id="29"/>
      <w:r w:rsidRPr="007B741A">
        <w:rPr>
          <w:rStyle w:val="eop"/>
        </w:rPr>
        <w:t> </w:t>
      </w:r>
    </w:p>
    <w:p w:rsidR="006737CA" w:rsidRDefault="006737CA" w:rsidP="006737CA">
      <w:pPr>
        <w:pStyle w:val="paragraph"/>
        <w:spacing w:before="0" w:beforeAutospacing="0" w:after="0" w:afterAutospacing="0"/>
        <w:textAlignment w:val="baseline"/>
        <w:rPr>
          <w:rStyle w:val="eop"/>
          <w:rFonts w:cs="Arial"/>
        </w:rPr>
      </w:pPr>
    </w:p>
    <w:p w:rsidR="007B741A" w:rsidRDefault="007B741A" w:rsidP="007B741A">
      <w:pPr>
        <w:rPr>
          <w:rStyle w:val="eop"/>
          <w:rFonts w:cs="Arial"/>
        </w:rPr>
      </w:pPr>
      <w:r>
        <w:rPr>
          <w:rStyle w:val="eop"/>
          <w:rFonts w:cs="Arial"/>
        </w:rPr>
        <w:t>Salford Strengthening Families posed a number of questions for this evaluation.</w:t>
      </w:r>
    </w:p>
    <w:p w:rsidR="007B741A" w:rsidRDefault="007B741A" w:rsidP="007B741A"/>
    <w:p w:rsidR="006737CA" w:rsidRDefault="006737CA" w:rsidP="007B741A">
      <w:pPr>
        <w:pStyle w:val="paragraph"/>
        <w:spacing w:before="0" w:beforeAutospacing="0" w:after="0" w:afterAutospacing="0"/>
        <w:textAlignment w:val="baseline"/>
        <w:rPr>
          <w:rFonts w:ascii="Arial" w:hAnsi="Arial" w:cs="Arial"/>
        </w:rPr>
      </w:pPr>
      <w:r>
        <w:rPr>
          <w:rStyle w:val="normaltextrun"/>
          <w:rFonts w:ascii="Arial" w:hAnsi="Arial" w:cs="Arial"/>
          <w:b/>
          <w:bCs/>
        </w:rPr>
        <w:t>To what extent is the model effective in reducing the numbers of children being removed from families? </w:t>
      </w:r>
      <w:r>
        <w:rPr>
          <w:rStyle w:val="eop"/>
          <w:rFonts w:cs="Arial"/>
        </w:rPr>
        <w:t> </w:t>
      </w:r>
    </w:p>
    <w:p w:rsidR="006737CA" w:rsidRPr="00196D1D" w:rsidRDefault="006737CA" w:rsidP="00B10A13">
      <w:pPr>
        <w:pStyle w:val="paragraph"/>
        <w:numPr>
          <w:ilvl w:val="0"/>
          <w:numId w:val="21"/>
        </w:numPr>
        <w:spacing w:before="0" w:beforeAutospacing="0" w:after="0" w:afterAutospacing="0"/>
        <w:textAlignment w:val="baseline"/>
        <w:rPr>
          <w:rFonts w:ascii="Arial" w:hAnsi="Arial" w:cs="Arial"/>
          <w:color w:val="FF0000"/>
        </w:rPr>
      </w:pPr>
      <w:r>
        <w:rPr>
          <w:rStyle w:val="normaltextrun"/>
          <w:rFonts w:ascii="Arial" w:hAnsi="Arial" w:cs="Arial"/>
        </w:rPr>
        <w:t>The model is effective in contributing to the reduction in the number of children removed from participating birth parents. Our evaluation suggests that S</w:t>
      </w:r>
      <w:r w:rsidR="007B741A">
        <w:rPr>
          <w:rStyle w:val="normaltextrun"/>
          <w:rFonts w:ascii="Arial" w:hAnsi="Arial" w:cs="Arial"/>
        </w:rPr>
        <w:t xml:space="preserve">trengthening </w:t>
      </w:r>
      <w:r>
        <w:rPr>
          <w:rStyle w:val="normaltextrun"/>
          <w:rFonts w:ascii="Arial" w:hAnsi="Arial" w:cs="Arial"/>
        </w:rPr>
        <w:t>F</w:t>
      </w:r>
      <w:r w:rsidR="007B741A">
        <w:rPr>
          <w:rStyle w:val="normaltextrun"/>
          <w:rFonts w:ascii="Arial" w:hAnsi="Arial" w:cs="Arial"/>
        </w:rPr>
        <w:t>amilies</w:t>
      </w:r>
      <w:r>
        <w:rPr>
          <w:rStyle w:val="normaltextrun"/>
          <w:rFonts w:ascii="Arial" w:hAnsi="Arial" w:cs="Arial"/>
        </w:rPr>
        <w:t>’ programmes (20</w:t>
      </w:r>
      <w:r w:rsidR="007B741A">
        <w:rPr>
          <w:rStyle w:val="normaltextrun"/>
          <w:rFonts w:ascii="Arial" w:hAnsi="Arial" w:cs="Arial"/>
        </w:rPr>
        <w:t>14</w:t>
      </w:r>
      <w:r>
        <w:rPr>
          <w:rStyle w:val="normaltextrun"/>
          <w:rFonts w:ascii="Arial" w:hAnsi="Arial" w:cs="Arial"/>
        </w:rPr>
        <w:t xml:space="preserve">-2019) have prevented </w:t>
      </w:r>
      <w:r w:rsidR="00AB2578" w:rsidRPr="00AB2578">
        <w:rPr>
          <w:rStyle w:val="normaltextrun"/>
          <w:rFonts w:ascii="Arial" w:hAnsi="Arial" w:cs="Arial"/>
          <w:color w:val="000000" w:themeColor="text1"/>
        </w:rPr>
        <w:t>118</w:t>
      </w:r>
      <w:r w:rsidRPr="00AB2578">
        <w:rPr>
          <w:rStyle w:val="normaltextrun"/>
          <w:rFonts w:ascii="Arial" w:hAnsi="Arial" w:cs="Arial"/>
          <w:color w:val="000000" w:themeColor="text1"/>
        </w:rPr>
        <w:t xml:space="preserve"> children from being placed in </w:t>
      </w:r>
      <w:r w:rsidR="007B741A" w:rsidRPr="00AB2578">
        <w:rPr>
          <w:rStyle w:val="contextualspellingandgrammarerror"/>
          <w:rFonts w:ascii="Arial" w:hAnsi="Arial" w:cs="Arial"/>
          <w:color w:val="000000" w:themeColor="text1"/>
        </w:rPr>
        <w:t>care</w:t>
      </w:r>
      <w:r w:rsidRPr="00AB2578">
        <w:rPr>
          <w:rStyle w:val="contextualspellingandgrammarerror"/>
          <w:rFonts w:ascii="Arial" w:hAnsi="Arial" w:cs="Arial"/>
          <w:color w:val="000000" w:themeColor="text1"/>
        </w:rPr>
        <w:t>.</w:t>
      </w:r>
    </w:p>
    <w:p w:rsidR="006737CA" w:rsidRDefault="006737CA" w:rsidP="00585AEA">
      <w:pPr>
        <w:pStyle w:val="paragraph"/>
        <w:spacing w:before="0" w:beforeAutospacing="0" w:after="0" w:afterAutospacing="0"/>
        <w:textAlignment w:val="baseline"/>
        <w:rPr>
          <w:rFonts w:ascii="Arial" w:hAnsi="Arial" w:cs="Arial"/>
        </w:rPr>
      </w:pPr>
    </w:p>
    <w:p w:rsidR="006737CA" w:rsidRDefault="006737CA" w:rsidP="007B741A">
      <w:pPr>
        <w:pStyle w:val="paragraph"/>
        <w:spacing w:before="0" w:beforeAutospacing="0" w:after="0" w:afterAutospacing="0"/>
        <w:textAlignment w:val="baseline"/>
        <w:rPr>
          <w:rFonts w:ascii="Arial" w:hAnsi="Arial" w:cs="Arial"/>
        </w:rPr>
      </w:pPr>
      <w:r>
        <w:rPr>
          <w:rStyle w:val="normaltextrun"/>
          <w:rFonts w:ascii="Arial" w:hAnsi="Arial" w:cs="Arial"/>
          <w:b/>
          <w:bCs/>
        </w:rPr>
        <w:t>To what extent does the programme impact on families’ well-being, resilience and stability?</w:t>
      </w:r>
      <w:r>
        <w:rPr>
          <w:rStyle w:val="eop"/>
          <w:rFonts w:cs="Arial"/>
        </w:rPr>
        <w:t> </w:t>
      </w:r>
    </w:p>
    <w:p w:rsidR="006737CA" w:rsidRDefault="006737CA" w:rsidP="00B10A13">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t>Our qualitative self-report data suggests that the programmes have helped participating families in many respects</w:t>
      </w:r>
      <w:r w:rsidR="007B741A">
        <w:rPr>
          <w:rStyle w:val="normaltextrun"/>
          <w:rFonts w:ascii="Arial" w:hAnsi="Arial" w:cs="Arial"/>
        </w:rPr>
        <w:t>,</w:t>
      </w:r>
      <w:r w:rsidR="00B10A13">
        <w:rPr>
          <w:rStyle w:val="normaltextrun"/>
          <w:rFonts w:ascii="Arial" w:hAnsi="Arial" w:cs="Arial"/>
        </w:rPr>
        <w:t xml:space="preserve"> including </w:t>
      </w:r>
      <w:r w:rsidR="00B10A13">
        <w:rPr>
          <w:rStyle w:val="normaltextrun"/>
          <w:rFonts w:ascii="Arial" w:hAnsi="Arial" w:cs="Arial"/>
          <w:color w:val="000000"/>
          <w:shd w:val="clear" w:color="auto" w:fill="FFFFFF"/>
        </w:rPr>
        <w:t>improved parenting capacity, confidence and family relationships, and better engagement with social workers and with other services</w:t>
      </w:r>
      <w:r>
        <w:rPr>
          <w:rStyle w:val="normaltextrun"/>
          <w:rFonts w:ascii="Arial" w:hAnsi="Arial" w:cs="Arial"/>
        </w:rPr>
        <w:t>. Future evaluations could include the use of validated clinical measures of changes in participants’ well-being, resilience, self-esteem and decision-making capacity. We can recommend specific measures and advise on their use.</w:t>
      </w:r>
    </w:p>
    <w:p w:rsidR="006737CA" w:rsidRDefault="006737CA" w:rsidP="00B10A13">
      <w:pPr>
        <w:pStyle w:val="paragraph"/>
        <w:spacing w:before="0" w:beforeAutospacing="0" w:after="0" w:afterAutospacing="0"/>
        <w:textAlignment w:val="baseline"/>
        <w:rPr>
          <w:rFonts w:ascii="Arial" w:hAnsi="Arial" w:cs="Arial"/>
        </w:rPr>
      </w:pPr>
    </w:p>
    <w:p w:rsidR="006737CA" w:rsidRDefault="006737CA" w:rsidP="007B741A">
      <w:pPr>
        <w:pStyle w:val="paragraph"/>
        <w:spacing w:before="0" w:beforeAutospacing="0" w:after="0" w:afterAutospacing="0"/>
        <w:textAlignment w:val="baseline"/>
        <w:rPr>
          <w:rFonts w:ascii="Arial" w:hAnsi="Arial" w:cs="Arial"/>
        </w:rPr>
      </w:pPr>
      <w:r>
        <w:rPr>
          <w:rStyle w:val="normaltextrun"/>
          <w:rFonts w:ascii="Arial" w:hAnsi="Arial" w:cs="Arial"/>
          <w:b/>
          <w:bCs/>
        </w:rPr>
        <w:t>How do specific elements of the programme impact on parents and families? </w:t>
      </w:r>
      <w:r>
        <w:rPr>
          <w:rStyle w:val="eop"/>
          <w:rFonts w:cs="Arial"/>
        </w:rPr>
        <w:t> </w:t>
      </w:r>
    </w:p>
    <w:p w:rsidR="006737CA" w:rsidRDefault="006737CA" w:rsidP="00B10A13">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t>A common element of the success of bespoke programmes such as S</w:t>
      </w:r>
      <w:r w:rsidR="00B10A13">
        <w:rPr>
          <w:rStyle w:val="normaltextrun"/>
          <w:rFonts w:ascii="Arial" w:hAnsi="Arial" w:cs="Arial"/>
        </w:rPr>
        <w:t xml:space="preserve">trengthening </w:t>
      </w:r>
      <w:r>
        <w:rPr>
          <w:rStyle w:val="normaltextrun"/>
          <w:rFonts w:ascii="Arial" w:hAnsi="Arial" w:cs="Arial"/>
        </w:rPr>
        <w:t>F</w:t>
      </w:r>
      <w:r w:rsidR="00B10A13">
        <w:rPr>
          <w:rStyle w:val="normaltextrun"/>
          <w:rFonts w:ascii="Arial" w:hAnsi="Arial" w:cs="Arial"/>
        </w:rPr>
        <w:t>amilies</w:t>
      </w:r>
      <w:r>
        <w:rPr>
          <w:rStyle w:val="normaltextrun"/>
          <w:rFonts w:ascii="Arial" w:hAnsi="Arial" w:cs="Arial"/>
        </w:rPr>
        <w:t xml:space="preserve"> is that they presume that different participants will respond to different elements of the programme. Our qualitative self-report data suggests that the majority of clients responded positively to the responsive and flexible structure of the programme. This structure allows trust to </w:t>
      </w:r>
      <w:proofErr w:type="gramStart"/>
      <w:r>
        <w:rPr>
          <w:rStyle w:val="normaltextrun"/>
          <w:rFonts w:ascii="Arial" w:hAnsi="Arial" w:cs="Arial"/>
        </w:rPr>
        <w:t>established</w:t>
      </w:r>
      <w:proofErr w:type="gramEnd"/>
      <w:r>
        <w:rPr>
          <w:rStyle w:val="normaltextrun"/>
          <w:rFonts w:ascii="Arial" w:hAnsi="Arial" w:cs="Arial"/>
        </w:rPr>
        <w:t xml:space="preserve"> between parents, families and practitioners, and this is vital to the impact of S</w:t>
      </w:r>
      <w:r w:rsidR="00B10A13">
        <w:rPr>
          <w:rStyle w:val="normaltextrun"/>
          <w:rFonts w:ascii="Arial" w:hAnsi="Arial" w:cs="Arial"/>
        </w:rPr>
        <w:t xml:space="preserve">trengthening </w:t>
      </w:r>
      <w:r>
        <w:rPr>
          <w:rStyle w:val="normaltextrun"/>
          <w:rFonts w:ascii="Arial" w:hAnsi="Arial" w:cs="Arial"/>
        </w:rPr>
        <w:t>F</w:t>
      </w:r>
      <w:r w:rsidR="00B10A13">
        <w:rPr>
          <w:rStyle w:val="normaltextrun"/>
          <w:rFonts w:ascii="Arial" w:hAnsi="Arial" w:cs="Arial"/>
        </w:rPr>
        <w:t>amilies</w:t>
      </w:r>
      <w:r>
        <w:rPr>
          <w:rStyle w:val="normaltextrun"/>
          <w:rFonts w:ascii="Arial" w:hAnsi="Arial" w:cs="Arial"/>
        </w:rPr>
        <w:t xml:space="preserve"> and similar programmes</w:t>
      </w:r>
      <w:r w:rsidR="00585AEA">
        <w:rPr>
          <w:rStyle w:val="eop"/>
          <w:rFonts w:cs="Arial"/>
        </w:rPr>
        <w:t>.</w:t>
      </w:r>
    </w:p>
    <w:p w:rsidR="006737CA" w:rsidRDefault="006737CA" w:rsidP="00585AEA">
      <w:pPr>
        <w:pStyle w:val="paragraph"/>
        <w:spacing w:before="0" w:beforeAutospacing="0" w:after="0" w:afterAutospacing="0"/>
        <w:textAlignment w:val="baseline"/>
        <w:rPr>
          <w:rFonts w:ascii="Arial" w:hAnsi="Arial" w:cs="Arial"/>
        </w:rPr>
      </w:pPr>
    </w:p>
    <w:p w:rsidR="006737CA" w:rsidRDefault="006737CA" w:rsidP="007B741A">
      <w:pPr>
        <w:pStyle w:val="paragraph"/>
        <w:spacing w:before="0" w:beforeAutospacing="0" w:after="0" w:afterAutospacing="0"/>
        <w:textAlignment w:val="baseline"/>
        <w:rPr>
          <w:rFonts w:ascii="Arial" w:hAnsi="Arial" w:cs="Arial"/>
        </w:rPr>
      </w:pPr>
      <w:r>
        <w:rPr>
          <w:rStyle w:val="normaltextrun"/>
          <w:rFonts w:ascii="Arial" w:hAnsi="Arial" w:cs="Arial"/>
          <w:b/>
          <w:bCs/>
        </w:rPr>
        <w:t>What are the factors that enable or challenge the achievement of the programme’s aims?</w:t>
      </w:r>
      <w:r>
        <w:rPr>
          <w:rStyle w:val="eop"/>
          <w:rFonts w:cs="Arial"/>
        </w:rPr>
        <w:t> </w:t>
      </w:r>
    </w:p>
    <w:p w:rsidR="006737CA" w:rsidRPr="00FE6C44" w:rsidRDefault="006737CA" w:rsidP="00FE6C44">
      <w:pPr>
        <w:pStyle w:val="ListParagraph"/>
        <w:numPr>
          <w:ilvl w:val="0"/>
          <w:numId w:val="24"/>
        </w:numPr>
        <w:rPr>
          <w:color w:val="000000" w:themeColor="text1"/>
        </w:rPr>
      </w:pPr>
      <w:r w:rsidRPr="00FE6C44">
        <w:rPr>
          <w:rStyle w:val="normaltextrun"/>
          <w:rFonts w:cs="Arial"/>
          <w:color w:val="000000" w:themeColor="text1"/>
        </w:rPr>
        <w:t xml:space="preserve">Key factors that enable the programme to achieve its aims are </w:t>
      </w:r>
      <w:r w:rsidR="00FE6C44">
        <w:rPr>
          <w:rStyle w:val="normaltextrun"/>
          <w:rFonts w:cs="Arial"/>
          <w:color w:val="000000" w:themeColor="text1"/>
        </w:rPr>
        <w:t xml:space="preserve">its </w:t>
      </w:r>
      <w:r w:rsidRPr="00FE6C44">
        <w:rPr>
          <w:rStyle w:val="normaltextrun"/>
          <w:rFonts w:cs="Arial"/>
          <w:color w:val="000000" w:themeColor="text1"/>
        </w:rPr>
        <w:t>bespoke programming informed by emergent good practice in this field</w:t>
      </w:r>
      <w:r w:rsidR="00FE6C44">
        <w:rPr>
          <w:rStyle w:val="normaltextrun"/>
          <w:rFonts w:cs="Arial"/>
          <w:color w:val="000000" w:themeColor="text1"/>
        </w:rPr>
        <w:t xml:space="preserve">, the strength of </w:t>
      </w:r>
      <w:r w:rsidR="00FE6C44" w:rsidRPr="00FE6C44">
        <w:rPr>
          <w:rStyle w:val="normaltextrun"/>
          <w:rFonts w:cs="Arial"/>
          <w:color w:val="000000" w:themeColor="text1"/>
        </w:rPr>
        <w:t xml:space="preserve">relationships with consistent key workers, retention of staff and </w:t>
      </w:r>
      <w:r w:rsidR="00A422CE" w:rsidRPr="00FE6C44">
        <w:rPr>
          <w:rStyle w:val="eop"/>
          <w:rFonts w:cs="Arial"/>
          <w:color w:val="000000" w:themeColor="text1"/>
        </w:rPr>
        <w:t>joint w</w:t>
      </w:r>
      <w:r w:rsidR="00FE6C44" w:rsidRPr="00FE6C44">
        <w:rPr>
          <w:rStyle w:val="eop"/>
          <w:rFonts w:cs="Arial"/>
          <w:color w:val="000000" w:themeColor="text1"/>
        </w:rPr>
        <w:t>orking practices.</w:t>
      </w:r>
    </w:p>
    <w:p w:rsidR="006737CA" w:rsidRPr="00FE6C44" w:rsidRDefault="00FE6C44" w:rsidP="00B10A13">
      <w:pPr>
        <w:pStyle w:val="paragraph"/>
        <w:numPr>
          <w:ilvl w:val="0"/>
          <w:numId w:val="22"/>
        </w:numPr>
        <w:spacing w:before="0" w:beforeAutospacing="0" w:after="0" w:afterAutospacing="0"/>
        <w:textAlignment w:val="baseline"/>
        <w:rPr>
          <w:rFonts w:ascii="Arial" w:hAnsi="Arial" w:cs="Arial"/>
          <w:color w:val="000000" w:themeColor="text1"/>
        </w:rPr>
      </w:pPr>
      <w:r w:rsidRPr="00FE6C44">
        <w:rPr>
          <w:rStyle w:val="normaltextrun"/>
          <w:rFonts w:ascii="Arial" w:hAnsi="Arial" w:cs="Arial"/>
          <w:color w:val="000000" w:themeColor="text1"/>
        </w:rPr>
        <w:t>A k</w:t>
      </w:r>
      <w:r w:rsidR="006737CA" w:rsidRPr="00FE6C44">
        <w:rPr>
          <w:rStyle w:val="normaltextrun"/>
          <w:rFonts w:ascii="Arial" w:hAnsi="Arial" w:cs="Arial"/>
          <w:color w:val="000000" w:themeColor="text1"/>
        </w:rPr>
        <w:t>ey factor that can make it chall</w:t>
      </w:r>
      <w:r w:rsidRPr="00FE6C44">
        <w:rPr>
          <w:rStyle w:val="normaltextrun"/>
          <w:rFonts w:ascii="Arial" w:hAnsi="Arial" w:cs="Arial"/>
          <w:color w:val="000000" w:themeColor="text1"/>
        </w:rPr>
        <w:t xml:space="preserve">enging to achieve these aims is the lack of trust in services by the women which can make it difficult for them to engage with the service and establish relationships: this is an ongoing challenge for staff but they seem to manage this well. Also challenging is </w:t>
      </w:r>
      <w:r w:rsidR="006737CA" w:rsidRPr="00FE6C44">
        <w:rPr>
          <w:rStyle w:val="normaltextrun"/>
          <w:rFonts w:ascii="Arial" w:hAnsi="Arial" w:cs="Arial"/>
          <w:color w:val="000000" w:themeColor="text1"/>
        </w:rPr>
        <w:t>monitoring the progress of families across all three pathways</w:t>
      </w:r>
      <w:r w:rsidRPr="00FE6C44">
        <w:rPr>
          <w:rStyle w:val="normaltextrun"/>
          <w:rFonts w:ascii="Arial" w:hAnsi="Arial" w:cs="Arial"/>
          <w:color w:val="000000" w:themeColor="text1"/>
        </w:rPr>
        <w:t xml:space="preserve"> and </w:t>
      </w:r>
      <w:r w:rsidR="006737CA" w:rsidRPr="00FE6C44">
        <w:rPr>
          <w:rStyle w:val="normaltextrun"/>
          <w:rFonts w:ascii="Arial" w:hAnsi="Arial" w:cs="Arial"/>
          <w:color w:val="000000" w:themeColor="text1"/>
        </w:rPr>
        <w:t>gathering routine</w:t>
      </w:r>
      <w:r>
        <w:rPr>
          <w:rStyle w:val="normaltextrun"/>
          <w:rFonts w:ascii="Arial" w:hAnsi="Arial" w:cs="Arial"/>
          <w:color w:val="000000" w:themeColor="text1"/>
        </w:rPr>
        <w:t> monitoring and evaluation data.</w:t>
      </w:r>
    </w:p>
    <w:p w:rsidR="00AD131F" w:rsidRDefault="00AD131F" w:rsidP="007B741A">
      <w:pPr>
        <w:pStyle w:val="paragraph"/>
        <w:spacing w:before="0" w:beforeAutospacing="0" w:after="0" w:afterAutospacing="0"/>
        <w:textAlignment w:val="baseline"/>
        <w:rPr>
          <w:rStyle w:val="normaltextrun"/>
          <w:rFonts w:ascii="Arial" w:hAnsi="Arial" w:cs="Arial"/>
          <w:b/>
          <w:bCs/>
          <w:color w:val="000000" w:themeColor="text1"/>
        </w:rPr>
      </w:pPr>
    </w:p>
    <w:p w:rsidR="006737CA" w:rsidRPr="00FE6C44" w:rsidRDefault="006737CA" w:rsidP="007B741A">
      <w:pPr>
        <w:pStyle w:val="paragraph"/>
        <w:spacing w:before="0" w:beforeAutospacing="0" w:after="0" w:afterAutospacing="0"/>
        <w:textAlignment w:val="baseline"/>
        <w:rPr>
          <w:rFonts w:ascii="Arial" w:hAnsi="Arial" w:cs="Arial"/>
          <w:color w:val="000000" w:themeColor="text1"/>
        </w:rPr>
      </w:pPr>
      <w:r w:rsidRPr="00FE6C44">
        <w:rPr>
          <w:rStyle w:val="normaltextrun"/>
          <w:rFonts w:ascii="Arial" w:hAnsi="Arial" w:cs="Arial"/>
          <w:b/>
          <w:bCs/>
          <w:color w:val="000000" w:themeColor="text1"/>
        </w:rPr>
        <w:lastRenderedPageBreak/>
        <w:t>Have children that have been through the Strengthening Families programme achieved the expected level of school readiness?</w:t>
      </w:r>
      <w:r w:rsidRPr="00FE6C44">
        <w:rPr>
          <w:rStyle w:val="eop"/>
          <w:rFonts w:cs="Arial"/>
          <w:color w:val="000000" w:themeColor="text1"/>
        </w:rPr>
        <w:t> </w:t>
      </w:r>
    </w:p>
    <w:p w:rsidR="00585AEA" w:rsidRDefault="006737CA" w:rsidP="00585AEA">
      <w:pPr>
        <w:pStyle w:val="paragraph"/>
        <w:numPr>
          <w:ilvl w:val="0"/>
          <w:numId w:val="23"/>
        </w:numPr>
        <w:spacing w:before="0" w:beforeAutospacing="0" w:after="0" w:afterAutospacing="0"/>
        <w:textAlignment w:val="baseline"/>
      </w:pPr>
      <w:r>
        <w:rPr>
          <w:rStyle w:val="normaltextrun"/>
          <w:rFonts w:ascii="Arial" w:hAnsi="Arial" w:cs="Arial"/>
        </w:rPr>
        <w:t>The ability to make and sustain emotional attachments is recognised to play a key role in enhancing infant development and reducing the impacts of trauma. It is very likely that programmes such as S</w:t>
      </w:r>
      <w:r w:rsidR="00074676">
        <w:rPr>
          <w:rStyle w:val="normaltextrun"/>
          <w:rFonts w:ascii="Arial" w:hAnsi="Arial" w:cs="Arial"/>
        </w:rPr>
        <w:t xml:space="preserve">trengthening </w:t>
      </w:r>
      <w:r>
        <w:rPr>
          <w:rStyle w:val="normaltextrun"/>
          <w:rFonts w:ascii="Arial" w:hAnsi="Arial" w:cs="Arial"/>
        </w:rPr>
        <w:t>F</w:t>
      </w:r>
      <w:r w:rsidR="00074676">
        <w:rPr>
          <w:rStyle w:val="normaltextrun"/>
          <w:rFonts w:ascii="Arial" w:hAnsi="Arial" w:cs="Arial"/>
        </w:rPr>
        <w:t>amilies</w:t>
      </w:r>
      <w:r>
        <w:rPr>
          <w:rStyle w:val="normaltextrun"/>
          <w:rFonts w:ascii="Arial" w:hAnsi="Arial" w:cs="Arial"/>
        </w:rPr>
        <w:t xml:space="preserve"> help to reduce the impact of adverse childhood experiences (ACE) by strengthening positive relationships within families, and between families and practitioners</w:t>
      </w:r>
      <w:r w:rsidR="00204BAC">
        <w:rPr>
          <w:rStyle w:val="normaltextrun"/>
          <w:rFonts w:ascii="Arial" w:hAnsi="Arial" w:cs="Arial"/>
        </w:rPr>
        <w:t>. D</w:t>
      </w:r>
      <w:r>
        <w:rPr>
          <w:rStyle w:val="normaltextrun"/>
          <w:rFonts w:ascii="Arial" w:hAnsi="Arial" w:cs="Arial"/>
        </w:rPr>
        <w:t>ata on school readiness</w:t>
      </w:r>
      <w:r w:rsidR="007B741A">
        <w:rPr>
          <w:rStyle w:val="normaltextrun"/>
          <w:rFonts w:ascii="Arial" w:hAnsi="Arial" w:cs="Arial"/>
        </w:rPr>
        <w:t xml:space="preserve"> for this evaluation</w:t>
      </w:r>
      <w:r w:rsidR="00AD131F">
        <w:rPr>
          <w:rStyle w:val="normaltextrun"/>
          <w:rFonts w:ascii="Arial" w:hAnsi="Arial" w:cs="Arial"/>
        </w:rPr>
        <w:t xml:space="preserve"> </w:t>
      </w:r>
      <w:r w:rsidR="00204BAC">
        <w:rPr>
          <w:rStyle w:val="normaltextrun"/>
          <w:rFonts w:ascii="Arial" w:hAnsi="Arial" w:cs="Arial"/>
        </w:rPr>
        <w:t xml:space="preserve">is only available for four children, but </w:t>
      </w:r>
      <w:r>
        <w:rPr>
          <w:rStyle w:val="normaltextrun"/>
          <w:rFonts w:ascii="Arial" w:hAnsi="Arial" w:cs="Arial"/>
        </w:rPr>
        <w:t>we consider it very likely that S</w:t>
      </w:r>
      <w:r w:rsidR="00074676">
        <w:rPr>
          <w:rStyle w:val="normaltextrun"/>
          <w:rFonts w:ascii="Arial" w:hAnsi="Arial" w:cs="Arial"/>
        </w:rPr>
        <w:t xml:space="preserve">trengthening </w:t>
      </w:r>
      <w:r>
        <w:rPr>
          <w:rStyle w:val="normaltextrun"/>
          <w:rFonts w:ascii="Arial" w:hAnsi="Arial" w:cs="Arial"/>
        </w:rPr>
        <w:t>F</w:t>
      </w:r>
      <w:r w:rsidR="00074676">
        <w:rPr>
          <w:rStyle w:val="normaltextrun"/>
          <w:rFonts w:ascii="Arial" w:hAnsi="Arial" w:cs="Arial"/>
        </w:rPr>
        <w:t>amilies</w:t>
      </w:r>
      <w:r>
        <w:rPr>
          <w:rStyle w:val="normaltextrun"/>
          <w:rFonts w:ascii="Arial" w:hAnsi="Arial" w:cs="Arial"/>
        </w:rPr>
        <w:t xml:space="preserve"> has helped to lay vital foundations for school readiness.</w:t>
      </w:r>
    </w:p>
    <w:p w:rsidR="00AD231B" w:rsidRDefault="006737CA" w:rsidP="006737CA">
      <w:pPr>
        <w:rPr>
          <w:noProof/>
          <w:color w:val="A32528"/>
        </w:rPr>
      </w:pPr>
      <w:r>
        <w:t xml:space="preserve"> </w:t>
      </w:r>
      <w:r w:rsidR="00AD231B">
        <w:br w:type="page"/>
      </w:r>
    </w:p>
    <w:p w:rsidR="00B13848" w:rsidRPr="00B13848" w:rsidRDefault="00B13848" w:rsidP="00CE3365">
      <w:pPr>
        <w:pStyle w:val="Heading1"/>
      </w:pPr>
      <w:bookmarkStart w:id="30" w:name="_Toc40767828"/>
      <w:bookmarkEnd w:id="20"/>
      <w:r w:rsidRPr="00B13848">
        <w:lastRenderedPageBreak/>
        <w:t>References</w:t>
      </w:r>
      <w:bookmarkEnd w:id="30"/>
    </w:p>
    <w:p w:rsidR="00B13848" w:rsidRPr="00B13848" w:rsidRDefault="00B13848" w:rsidP="00B13848">
      <w:pPr>
        <w:rPr>
          <w:rFonts w:cs="Arial"/>
          <w:szCs w:val="24"/>
        </w:rPr>
      </w:pPr>
    </w:p>
    <w:p w:rsidR="00EC3C24" w:rsidRDefault="00EC3C24" w:rsidP="00B13848">
      <w:pPr>
        <w:rPr>
          <w:rFonts w:cs="Arial"/>
          <w:szCs w:val="24"/>
        </w:rPr>
      </w:pPr>
      <w:proofErr w:type="spellStart"/>
      <w:proofErr w:type="gramStart"/>
      <w:r w:rsidRPr="00EC3C24">
        <w:rPr>
          <w:rFonts w:cs="Arial"/>
          <w:szCs w:val="24"/>
        </w:rPr>
        <w:t>Aldaba</w:t>
      </w:r>
      <w:proofErr w:type="spellEnd"/>
      <w:r w:rsidRPr="00EC3C24">
        <w:rPr>
          <w:rFonts w:cs="Arial"/>
          <w:szCs w:val="24"/>
        </w:rPr>
        <w:t xml:space="preserve"> analysis of Department for Education Section 251 outturn, total expenditure (2017).</w:t>
      </w:r>
      <w:proofErr w:type="gramEnd"/>
      <w:r w:rsidRPr="00EC3C24">
        <w:rPr>
          <w:rFonts w:cs="Arial"/>
          <w:szCs w:val="24"/>
        </w:rPr>
        <w:t xml:space="preserve"> Children’s services: spending, 2010-11 to 2015-16. </w:t>
      </w:r>
      <w:proofErr w:type="gramStart"/>
      <w:r w:rsidRPr="00EC3C24">
        <w:rPr>
          <w:rFonts w:cs="Arial"/>
          <w:szCs w:val="24"/>
        </w:rPr>
        <w:t xml:space="preserve">Research report by </w:t>
      </w:r>
      <w:proofErr w:type="spellStart"/>
      <w:r w:rsidRPr="00EC3C24">
        <w:rPr>
          <w:rFonts w:cs="Arial"/>
          <w:szCs w:val="24"/>
        </w:rPr>
        <w:t>Aldaba</w:t>
      </w:r>
      <w:proofErr w:type="spellEnd"/>
      <w:r w:rsidRPr="00EC3C24">
        <w:rPr>
          <w:rFonts w:cs="Arial"/>
          <w:szCs w:val="24"/>
        </w:rPr>
        <w:t>.</w:t>
      </w:r>
      <w:proofErr w:type="gramEnd"/>
    </w:p>
    <w:p w:rsidR="00EC3C24" w:rsidRDefault="00EC3C24" w:rsidP="00B13848">
      <w:pPr>
        <w:rPr>
          <w:rFonts w:cs="Arial"/>
          <w:szCs w:val="24"/>
        </w:rPr>
      </w:pPr>
    </w:p>
    <w:p w:rsidR="00B13848" w:rsidRPr="00B13848" w:rsidRDefault="00B13848" w:rsidP="00B13848">
      <w:pPr>
        <w:rPr>
          <w:rFonts w:cs="Arial"/>
          <w:szCs w:val="24"/>
        </w:rPr>
      </w:pPr>
      <w:proofErr w:type="spellStart"/>
      <w:r w:rsidRPr="00B13848">
        <w:rPr>
          <w:rFonts w:cs="Arial"/>
          <w:szCs w:val="24"/>
        </w:rPr>
        <w:t>Broadhurst</w:t>
      </w:r>
      <w:proofErr w:type="spellEnd"/>
      <w:r w:rsidRPr="00B13848">
        <w:rPr>
          <w:rFonts w:cs="Arial"/>
          <w:szCs w:val="24"/>
        </w:rPr>
        <w:t xml:space="preserve">, K., </w:t>
      </w:r>
      <w:proofErr w:type="spellStart"/>
      <w:r w:rsidRPr="00B13848">
        <w:rPr>
          <w:rFonts w:cs="Arial"/>
          <w:szCs w:val="24"/>
        </w:rPr>
        <w:t>Alrouh</w:t>
      </w:r>
      <w:proofErr w:type="spellEnd"/>
      <w:r w:rsidRPr="00B13848">
        <w:rPr>
          <w:rFonts w:cs="Arial"/>
          <w:szCs w:val="24"/>
        </w:rPr>
        <w:t xml:space="preserve">, B., </w:t>
      </w:r>
      <w:proofErr w:type="spellStart"/>
      <w:r w:rsidRPr="00B13848">
        <w:rPr>
          <w:rFonts w:cs="Arial"/>
          <w:szCs w:val="24"/>
        </w:rPr>
        <w:t>Yeend</w:t>
      </w:r>
      <w:proofErr w:type="spellEnd"/>
      <w:r w:rsidRPr="00B13848">
        <w:rPr>
          <w:rFonts w:cs="Arial"/>
          <w:szCs w:val="24"/>
        </w:rPr>
        <w:t xml:space="preserve">, E., </w:t>
      </w:r>
      <w:proofErr w:type="spellStart"/>
      <w:r w:rsidRPr="00B13848">
        <w:rPr>
          <w:rFonts w:cs="Arial"/>
          <w:szCs w:val="24"/>
        </w:rPr>
        <w:t>Harwin</w:t>
      </w:r>
      <w:proofErr w:type="spellEnd"/>
      <w:r w:rsidRPr="00B13848">
        <w:rPr>
          <w:rFonts w:cs="Arial"/>
          <w:szCs w:val="24"/>
        </w:rPr>
        <w:t xml:space="preserve">, J., Shaw, M., Pilling, M., Mason, C. and Kershaw, S. (2015). </w:t>
      </w:r>
      <w:proofErr w:type="gramStart"/>
      <w:r w:rsidRPr="00B13848">
        <w:rPr>
          <w:rFonts w:cs="Arial"/>
          <w:szCs w:val="24"/>
        </w:rPr>
        <w:t>Connecting Events in Time to Identify a Hidden Population: Birth Mothers and their Children in Recurrent Care Proceedings in England.</w:t>
      </w:r>
      <w:proofErr w:type="gramEnd"/>
      <w:r w:rsidRPr="00B13848">
        <w:rPr>
          <w:rFonts w:cs="Arial"/>
          <w:szCs w:val="24"/>
        </w:rPr>
        <w:t xml:space="preserve"> </w:t>
      </w:r>
      <w:proofErr w:type="gramStart"/>
      <w:r w:rsidRPr="00B13848">
        <w:rPr>
          <w:rFonts w:cs="Arial"/>
          <w:szCs w:val="24"/>
        </w:rPr>
        <w:t>British Journal of Social Work, 45(8), 2241-2260.</w:t>
      </w:r>
      <w:proofErr w:type="gramEnd"/>
    </w:p>
    <w:p w:rsidR="00B13848" w:rsidRPr="00B13848" w:rsidRDefault="00B13848" w:rsidP="00B13848">
      <w:pPr>
        <w:rPr>
          <w:rFonts w:cs="Arial"/>
          <w:szCs w:val="24"/>
        </w:rPr>
      </w:pPr>
    </w:p>
    <w:p w:rsidR="00B13848" w:rsidRPr="00B13848" w:rsidRDefault="00B13848" w:rsidP="00B13848">
      <w:pPr>
        <w:rPr>
          <w:rFonts w:cs="Arial"/>
          <w:szCs w:val="24"/>
        </w:rPr>
      </w:pPr>
      <w:proofErr w:type="spellStart"/>
      <w:proofErr w:type="gramStart"/>
      <w:r w:rsidRPr="00B13848">
        <w:rPr>
          <w:rFonts w:cs="Arial"/>
          <w:szCs w:val="24"/>
        </w:rPr>
        <w:t>Broadhurst</w:t>
      </w:r>
      <w:proofErr w:type="spellEnd"/>
      <w:r w:rsidRPr="00B13848">
        <w:rPr>
          <w:rFonts w:cs="Arial"/>
          <w:szCs w:val="24"/>
        </w:rPr>
        <w:t>, K. et al (2017) Vulnerable Birth Mothers and Recurrent Care Proceedings, 2014-17.</w:t>
      </w:r>
      <w:proofErr w:type="gramEnd"/>
      <w:r w:rsidRPr="00B13848">
        <w:rPr>
          <w:rFonts w:cs="Arial"/>
          <w:szCs w:val="24"/>
        </w:rPr>
        <w:t xml:space="preserve"> Nuffield Foundation: Final Award Report.</w:t>
      </w:r>
    </w:p>
    <w:p w:rsidR="00B13848" w:rsidRPr="00B13848" w:rsidRDefault="00B13848" w:rsidP="00B13848">
      <w:pPr>
        <w:rPr>
          <w:rFonts w:cs="Arial"/>
          <w:szCs w:val="24"/>
        </w:rPr>
      </w:pPr>
    </w:p>
    <w:p w:rsidR="00B13848" w:rsidRPr="00B13848" w:rsidRDefault="00B13848" w:rsidP="00B13848">
      <w:pPr>
        <w:rPr>
          <w:rFonts w:cs="Arial"/>
          <w:szCs w:val="24"/>
        </w:rPr>
      </w:pPr>
      <w:proofErr w:type="spellStart"/>
      <w:proofErr w:type="gramStart"/>
      <w:r w:rsidRPr="00B13848">
        <w:rPr>
          <w:rFonts w:cs="Arial"/>
          <w:szCs w:val="24"/>
        </w:rPr>
        <w:t>Broadhurst</w:t>
      </w:r>
      <w:proofErr w:type="spellEnd"/>
      <w:r w:rsidRPr="00B13848">
        <w:rPr>
          <w:rFonts w:cs="Arial"/>
          <w:szCs w:val="24"/>
        </w:rPr>
        <w:t>, K. and Mason, C. (2017).</w:t>
      </w:r>
      <w:proofErr w:type="gramEnd"/>
      <w:r w:rsidRPr="00B13848">
        <w:rPr>
          <w:rFonts w:cs="Arial"/>
          <w:szCs w:val="24"/>
        </w:rPr>
        <w:t xml:space="preserve"> Birth Parents and the Collateral Consequences of Court-ordered Child Removal: Towards a Comprehensive Framework. International Journal of Law, Policy and the Family, 31 (1), 41–59</w:t>
      </w:r>
    </w:p>
    <w:p w:rsidR="00B13848" w:rsidRPr="00B13848" w:rsidRDefault="00B13848" w:rsidP="00B13848">
      <w:pPr>
        <w:rPr>
          <w:rFonts w:cs="Arial"/>
          <w:szCs w:val="24"/>
        </w:rPr>
      </w:pPr>
    </w:p>
    <w:p w:rsidR="00B13848" w:rsidRPr="00B13848" w:rsidRDefault="00B13848" w:rsidP="00B13848">
      <w:pPr>
        <w:rPr>
          <w:rFonts w:cs="Arial"/>
          <w:szCs w:val="24"/>
        </w:rPr>
      </w:pPr>
      <w:proofErr w:type="gramStart"/>
      <w:r w:rsidRPr="00B13848">
        <w:rPr>
          <w:rFonts w:cs="Arial"/>
          <w:szCs w:val="24"/>
        </w:rPr>
        <w:t>Blumenfeld, F. and Taggart, D. (2018) Service development report: Rise, Southend-on-Sea.</w:t>
      </w:r>
      <w:proofErr w:type="gramEnd"/>
      <w:r w:rsidRPr="00B13848">
        <w:rPr>
          <w:rFonts w:cs="Arial"/>
          <w:szCs w:val="24"/>
        </w:rPr>
        <w:t xml:space="preserve"> </w:t>
      </w:r>
      <w:proofErr w:type="gramStart"/>
      <w:r w:rsidRPr="00B13848">
        <w:rPr>
          <w:rFonts w:cs="Arial"/>
          <w:szCs w:val="24"/>
        </w:rPr>
        <w:t>University of Essex.</w:t>
      </w:r>
      <w:proofErr w:type="gramEnd"/>
    </w:p>
    <w:p w:rsidR="00B13848" w:rsidRPr="00B13848" w:rsidRDefault="00B13848" w:rsidP="00B13848">
      <w:pPr>
        <w:rPr>
          <w:rFonts w:cs="Arial"/>
          <w:szCs w:val="24"/>
        </w:rPr>
      </w:pPr>
    </w:p>
    <w:p w:rsidR="00B13848" w:rsidRPr="00B13848" w:rsidRDefault="00B13848" w:rsidP="00B13848">
      <w:pPr>
        <w:rPr>
          <w:rFonts w:cs="Arial"/>
          <w:szCs w:val="24"/>
        </w:rPr>
      </w:pPr>
      <w:r w:rsidRPr="00B13848">
        <w:rPr>
          <w:rFonts w:cs="Arial"/>
          <w:szCs w:val="24"/>
        </w:rPr>
        <w:t>Cox, P. (2012) 'Marginal mothers, reproductive autonomy and repeat losses to care', Journal of Law and Society, 39:4, 541-561</w:t>
      </w:r>
    </w:p>
    <w:p w:rsidR="00B13848" w:rsidRPr="00B13848" w:rsidRDefault="00B13848" w:rsidP="00B13848">
      <w:pPr>
        <w:rPr>
          <w:rFonts w:cs="Arial"/>
          <w:szCs w:val="24"/>
        </w:rPr>
      </w:pPr>
    </w:p>
    <w:p w:rsidR="00B13848" w:rsidRPr="00B13848" w:rsidRDefault="00B13848" w:rsidP="00B13848">
      <w:pPr>
        <w:rPr>
          <w:rFonts w:cs="Arial"/>
          <w:szCs w:val="24"/>
        </w:rPr>
      </w:pPr>
      <w:r w:rsidRPr="00B13848">
        <w:rPr>
          <w:rFonts w:cs="Arial"/>
          <w:szCs w:val="24"/>
        </w:rPr>
        <w:t xml:space="preserve">Cox P., Barratt C., Blumenfeld F., </w:t>
      </w:r>
      <w:proofErr w:type="spellStart"/>
      <w:r w:rsidRPr="00B13848">
        <w:rPr>
          <w:rFonts w:cs="Arial"/>
          <w:szCs w:val="24"/>
        </w:rPr>
        <w:t>Rahemtulla</w:t>
      </w:r>
      <w:proofErr w:type="spellEnd"/>
      <w:r w:rsidRPr="00B13848">
        <w:rPr>
          <w:rFonts w:cs="Arial"/>
          <w:szCs w:val="24"/>
        </w:rPr>
        <w:t xml:space="preserve">, Z., Taggart, D. and </w:t>
      </w:r>
      <w:proofErr w:type="spellStart"/>
      <w:r w:rsidRPr="00B13848">
        <w:rPr>
          <w:rFonts w:cs="Arial"/>
          <w:szCs w:val="24"/>
        </w:rPr>
        <w:t>Turton</w:t>
      </w:r>
      <w:proofErr w:type="spellEnd"/>
      <w:r w:rsidRPr="00B13848">
        <w:rPr>
          <w:rFonts w:cs="Arial"/>
          <w:szCs w:val="24"/>
        </w:rPr>
        <w:t xml:space="preserve">, J. (2015) Reducing Recurrent Care Proceedings: Service Evaluation of Positive Choices (Suffolk County Council) and </w:t>
      </w:r>
      <w:proofErr w:type="spellStart"/>
      <w:r w:rsidRPr="00B13848">
        <w:rPr>
          <w:rFonts w:cs="Arial"/>
          <w:szCs w:val="24"/>
        </w:rPr>
        <w:t>Mpower</w:t>
      </w:r>
      <w:proofErr w:type="spellEnd"/>
      <w:r w:rsidRPr="00B13848">
        <w:rPr>
          <w:rFonts w:cs="Arial"/>
          <w:szCs w:val="24"/>
        </w:rPr>
        <w:t xml:space="preserve"> (Ormiston Families). </w:t>
      </w:r>
      <w:proofErr w:type="gramStart"/>
      <w:r w:rsidRPr="00B13848">
        <w:rPr>
          <w:rFonts w:cs="Arial"/>
          <w:szCs w:val="24"/>
        </w:rPr>
        <w:t>University of Essex.</w:t>
      </w:r>
      <w:proofErr w:type="gramEnd"/>
    </w:p>
    <w:p w:rsidR="00B13848" w:rsidRPr="00B13848" w:rsidRDefault="00B13848" w:rsidP="00B13848">
      <w:pPr>
        <w:rPr>
          <w:rFonts w:cs="Arial"/>
          <w:szCs w:val="24"/>
        </w:rPr>
      </w:pPr>
    </w:p>
    <w:p w:rsidR="00B13848" w:rsidRPr="00B13848" w:rsidRDefault="00B13848" w:rsidP="00B13848">
      <w:pPr>
        <w:rPr>
          <w:rFonts w:cs="Arial"/>
          <w:szCs w:val="24"/>
        </w:rPr>
      </w:pPr>
      <w:r w:rsidRPr="00B13848">
        <w:rPr>
          <w:rFonts w:cs="Arial"/>
          <w:szCs w:val="24"/>
        </w:rPr>
        <w:t xml:space="preserve">Cox P., Barratt C., Blumenfeld F., </w:t>
      </w:r>
      <w:proofErr w:type="spellStart"/>
      <w:r w:rsidRPr="00B13848">
        <w:rPr>
          <w:rFonts w:cs="Arial"/>
          <w:szCs w:val="24"/>
        </w:rPr>
        <w:t>Rahemtulla</w:t>
      </w:r>
      <w:proofErr w:type="spellEnd"/>
      <w:r w:rsidRPr="00B13848">
        <w:rPr>
          <w:rFonts w:cs="Arial"/>
          <w:szCs w:val="24"/>
        </w:rPr>
        <w:t xml:space="preserve">, Z., Taggart, D. and </w:t>
      </w:r>
      <w:proofErr w:type="spellStart"/>
      <w:r w:rsidRPr="00B13848">
        <w:rPr>
          <w:rFonts w:cs="Arial"/>
          <w:szCs w:val="24"/>
        </w:rPr>
        <w:t>Turton</w:t>
      </w:r>
      <w:proofErr w:type="spellEnd"/>
      <w:r w:rsidRPr="00B13848">
        <w:rPr>
          <w:rFonts w:cs="Arial"/>
          <w:szCs w:val="24"/>
        </w:rPr>
        <w:t>, J. (2017) Reducing Recurrent Care Proceedings: initial evidence from new interventions. Journal of Social Welfare and Family Law, 39:3, 332-349</w:t>
      </w:r>
    </w:p>
    <w:p w:rsidR="00B13848" w:rsidRPr="00B13848" w:rsidRDefault="00B13848" w:rsidP="00B13848">
      <w:pPr>
        <w:rPr>
          <w:rFonts w:cs="Arial"/>
          <w:szCs w:val="24"/>
        </w:rPr>
      </w:pPr>
    </w:p>
    <w:p w:rsidR="00B13848" w:rsidRPr="00B13848" w:rsidRDefault="00B13848" w:rsidP="00B13848">
      <w:pPr>
        <w:rPr>
          <w:rFonts w:cs="Arial"/>
          <w:szCs w:val="24"/>
        </w:rPr>
      </w:pPr>
      <w:r w:rsidRPr="00B13848">
        <w:rPr>
          <w:rFonts w:cs="Arial"/>
          <w:szCs w:val="24"/>
        </w:rPr>
        <w:t xml:space="preserve">Cox, P. and McPherson, S. (2018) Interim service development report: Step Together, Venus Women’s Centre, Merseyside. </w:t>
      </w:r>
      <w:proofErr w:type="gramStart"/>
      <w:r w:rsidRPr="00B13848">
        <w:rPr>
          <w:rFonts w:cs="Arial"/>
          <w:szCs w:val="24"/>
        </w:rPr>
        <w:t>University of Essex.</w:t>
      </w:r>
      <w:proofErr w:type="gramEnd"/>
    </w:p>
    <w:p w:rsidR="00B13848" w:rsidRPr="00B13848" w:rsidRDefault="00B13848" w:rsidP="00B13848">
      <w:pPr>
        <w:rPr>
          <w:rFonts w:cs="Arial"/>
          <w:szCs w:val="24"/>
        </w:rPr>
      </w:pPr>
    </w:p>
    <w:p w:rsidR="00B13848" w:rsidRPr="00B13848" w:rsidRDefault="00B13848" w:rsidP="00B13848">
      <w:pPr>
        <w:rPr>
          <w:rFonts w:cs="Arial"/>
          <w:szCs w:val="24"/>
        </w:rPr>
      </w:pPr>
      <w:proofErr w:type="gramStart"/>
      <w:r w:rsidRPr="00B13848">
        <w:rPr>
          <w:rFonts w:cs="Arial"/>
          <w:szCs w:val="24"/>
        </w:rPr>
        <w:t>Department for Education (2017) Evaluation of Pause.</w:t>
      </w:r>
      <w:proofErr w:type="gramEnd"/>
      <w:r w:rsidRPr="00B13848">
        <w:rPr>
          <w:rFonts w:cs="Arial"/>
          <w:szCs w:val="24"/>
        </w:rPr>
        <w:t xml:space="preserve"> London: </w:t>
      </w:r>
      <w:proofErr w:type="spellStart"/>
      <w:r w:rsidRPr="00B13848">
        <w:rPr>
          <w:rFonts w:cs="Arial"/>
          <w:szCs w:val="24"/>
        </w:rPr>
        <w:t>DfE</w:t>
      </w:r>
      <w:proofErr w:type="spellEnd"/>
    </w:p>
    <w:p w:rsidR="00B13848" w:rsidRPr="00B13848" w:rsidRDefault="00B13848" w:rsidP="00B13848">
      <w:pPr>
        <w:rPr>
          <w:rFonts w:cs="Arial"/>
          <w:szCs w:val="24"/>
        </w:rPr>
      </w:pPr>
    </w:p>
    <w:p w:rsidR="00EC3C24" w:rsidRPr="00EC3C24" w:rsidRDefault="00EC3C24" w:rsidP="00EC3C24">
      <w:pPr>
        <w:rPr>
          <w:rFonts w:cs="Arial"/>
          <w:szCs w:val="24"/>
        </w:rPr>
      </w:pPr>
      <w:r w:rsidRPr="00EC3C24">
        <w:rPr>
          <w:rFonts w:cs="Arial"/>
          <w:szCs w:val="24"/>
        </w:rPr>
        <w:t>Gray A., Metcalfe A., Banister E. (2012) Stockport Adult Lifestyle Survey 2012. Stockport JSNA</w:t>
      </w:r>
    </w:p>
    <w:p w:rsidR="00EC3C24" w:rsidRDefault="00EC3C24" w:rsidP="00B13848">
      <w:pPr>
        <w:rPr>
          <w:rFonts w:cs="Arial"/>
          <w:szCs w:val="24"/>
        </w:rPr>
      </w:pPr>
    </w:p>
    <w:p w:rsidR="005C4766" w:rsidRPr="00393597" w:rsidRDefault="005C4766" w:rsidP="005C4766">
      <w:pPr>
        <w:autoSpaceDE w:val="0"/>
        <w:autoSpaceDN w:val="0"/>
        <w:adjustRightInd w:val="0"/>
        <w:contextualSpacing/>
        <w:rPr>
          <w:rFonts w:cs="Arial"/>
        </w:rPr>
      </w:pPr>
      <w:proofErr w:type="spellStart"/>
      <w:r w:rsidRPr="00393597">
        <w:rPr>
          <w:rFonts w:cs="Arial"/>
        </w:rPr>
        <w:t>Grayton</w:t>
      </w:r>
      <w:proofErr w:type="spellEnd"/>
      <w:r w:rsidRPr="00393597">
        <w:rPr>
          <w:rFonts w:cs="Arial"/>
        </w:rPr>
        <w:t xml:space="preserve"> L, Burns P, </w:t>
      </w:r>
      <w:proofErr w:type="spellStart"/>
      <w:r w:rsidRPr="00393597">
        <w:rPr>
          <w:rFonts w:cs="Arial"/>
        </w:rPr>
        <w:t>Pistrang</w:t>
      </w:r>
      <w:proofErr w:type="spellEnd"/>
      <w:r w:rsidRPr="00393597">
        <w:rPr>
          <w:rFonts w:cs="Arial"/>
        </w:rPr>
        <w:t xml:space="preserve"> N and </w:t>
      </w:r>
      <w:proofErr w:type="spellStart"/>
      <w:r w:rsidRPr="00393597">
        <w:rPr>
          <w:rFonts w:cs="Arial"/>
        </w:rPr>
        <w:t>Fearon</w:t>
      </w:r>
      <w:proofErr w:type="spellEnd"/>
      <w:r w:rsidRPr="00393597">
        <w:rPr>
          <w:rFonts w:cs="Arial"/>
        </w:rPr>
        <w:t xml:space="preserve"> P (2017</w:t>
      </w:r>
      <w:proofErr w:type="gramStart"/>
      <w:r w:rsidRPr="00393597">
        <w:rPr>
          <w:rFonts w:cs="Arial"/>
        </w:rPr>
        <w:t xml:space="preserve">)  </w:t>
      </w:r>
      <w:r w:rsidRPr="00393597">
        <w:rPr>
          <w:rFonts w:cs="Arial"/>
          <w:i/>
          <w:iCs/>
        </w:rPr>
        <w:t>Minding</w:t>
      </w:r>
      <w:proofErr w:type="gramEnd"/>
      <w:r w:rsidRPr="00393597">
        <w:rPr>
          <w:rFonts w:cs="Arial"/>
          <w:i/>
          <w:iCs/>
        </w:rPr>
        <w:t xml:space="preserve"> the Baby:  Qualitative Findings on Implementation from the First UK Service.</w:t>
      </w:r>
      <w:r w:rsidRPr="00393597">
        <w:rPr>
          <w:rFonts w:cs="Arial"/>
        </w:rPr>
        <w:t xml:space="preserve">  University College, London </w:t>
      </w:r>
    </w:p>
    <w:p w:rsidR="005C4766" w:rsidRDefault="005C4766" w:rsidP="005C4766">
      <w:pPr>
        <w:rPr>
          <w:rFonts w:cs="Arial"/>
          <w:szCs w:val="24"/>
        </w:rPr>
      </w:pPr>
    </w:p>
    <w:p w:rsidR="00FE6C44" w:rsidRDefault="005C4766" w:rsidP="00FE6C44">
      <w:pPr>
        <w:contextualSpacing/>
        <w:rPr>
          <w:rFonts w:cs="Arial"/>
        </w:rPr>
      </w:pPr>
      <w:proofErr w:type="spellStart"/>
      <w:r w:rsidRPr="00393597">
        <w:rPr>
          <w:rFonts w:cs="Arial"/>
        </w:rPr>
        <w:lastRenderedPageBreak/>
        <w:t>Harnett</w:t>
      </w:r>
      <w:proofErr w:type="spellEnd"/>
      <w:r w:rsidRPr="00393597">
        <w:rPr>
          <w:rFonts w:cs="Arial"/>
        </w:rPr>
        <w:t xml:space="preserve"> P, Barlow J, Coe C, Newbold C and Dawe S (2018) </w:t>
      </w:r>
      <w:r w:rsidRPr="00393597">
        <w:rPr>
          <w:rFonts w:cs="Arial"/>
          <w:i/>
          <w:iCs/>
        </w:rPr>
        <w:t xml:space="preserve">Assessing capacity to change in high risk pregnant women: a pilot study </w:t>
      </w:r>
      <w:r w:rsidRPr="00393597">
        <w:rPr>
          <w:rFonts w:cs="Arial"/>
        </w:rPr>
        <w:t>Child Abuse Review Vol 27 72-84</w:t>
      </w:r>
      <w:r w:rsidRPr="00393597">
        <w:rPr>
          <w:rFonts w:cs="Arial"/>
        </w:rPr>
        <w:br/>
      </w:r>
    </w:p>
    <w:p w:rsidR="005C4766" w:rsidRPr="00DE5EDB" w:rsidRDefault="005C4766" w:rsidP="00FE6C44">
      <w:pPr>
        <w:contextualSpacing/>
        <w:rPr>
          <w:rFonts w:cs="Arial"/>
        </w:rPr>
      </w:pPr>
      <w:r w:rsidRPr="00DE5EDB">
        <w:rPr>
          <w:rFonts w:cs="Arial"/>
        </w:rPr>
        <w:t xml:space="preserve">McCracken, K., Fitzsimons, A., Priest, S., Bracewell, K., </w:t>
      </w:r>
      <w:proofErr w:type="spellStart"/>
      <w:r w:rsidRPr="00DE5EDB">
        <w:rPr>
          <w:rFonts w:cs="Arial"/>
        </w:rPr>
        <w:t>Tochia</w:t>
      </w:r>
      <w:proofErr w:type="spellEnd"/>
      <w:r w:rsidRPr="00DE5EDB">
        <w:rPr>
          <w:rFonts w:cs="Arial"/>
        </w:rPr>
        <w:t xml:space="preserve">, K., Parry, W., &amp; Stanley, N. (2017). </w:t>
      </w:r>
      <w:proofErr w:type="gramStart"/>
      <w:r w:rsidRPr="00DE5EDB">
        <w:rPr>
          <w:rFonts w:cs="Arial"/>
          <w:i/>
          <w:iCs/>
        </w:rPr>
        <w:t>Evaluation of Pause Research Report</w:t>
      </w:r>
      <w:r w:rsidRPr="00DE5EDB">
        <w:rPr>
          <w:rFonts w:cs="Arial"/>
        </w:rPr>
        <w:t>.</w:t>
      </w:r>
      <w:proofErr w:type="gramEnd"/>
      <w:r w:rsidRPr="00DE5EDB">
        <w:rPr>
          <w:rFonts w:cs="Arial"/>
        </w:rPr>
        <w:t xml:space="preserve"> </w:t>
      </w:r>
      <w:r w:rsidR="00E02BC7">
        <w:rPr>
          <w:rFonts w:cs="Arial"/>
        </w:rPr>
        <w:t xml:space="preserve">(Click </w:t>
      </w:r>
      <w:hyperlink r:id="rId73" w:history="1">
        <w:r w:rsidR="00E02BC7" w:rsidRPr="00E02BC7">
          <w:rPr>
            <w:rStyle w:val="Hyperlink"/>
            <w:rFonts w:cs="Arial"/>
          </w:rPr>
          <w:t>here</w:t>
        </w:r>
      </w:hyperlink>
      <w:r w:rsidR="00E02BC7">
        <w:rPr>
          <w:rFonts w:cs="Arial"/>
        </w:rPr>
        <w:t xml:space="preserve"> for a copy of the report.)</w:t>
      </w:r>
    </w:p>
    <w:p w:rsidR="00FE6C44" w:rsidRDefault="00FE6C44" w:rsidP="005C4766">
      <w:pPr>
        <w:autoSpaceDE w:val="0"/>
        <w:autoSpaceDN w:val="0"/>
        <w:adjustRightInd w:val="0"/>
        <w:contextualSpacing/>
        <w:rPr>
          <w:rFonts w:cs="Arial"/>
        </w:rPr>
      </w:pPr>
    </w:p>
    <w:p w:rsidR="005C4766" w:rsidRPr="00D8566B" w:rsidRDefault="005C4766" w:rsidP="005C4766">
      <w:pPr>
        <w:autoSpaceDE w:val="0"/>
        <w:autoSpaceDN w:val="0"/>
        <w:adjustRightInd w:val="0"/>
        <w:contextualSpacing/>
        <w:rPr>
          <w:rFonts w:cs="Arial"/>
        </w:rPr>
      </w:pPr>
      <w:proofErr w:type="spellStart"/>
      <w:r w:rsidRPr="00D8566B">
        <w:rPr>
          <w:rFonts w:cs="Arial"/>
        </w:rPr>
        <w:t>McNeish</w:t>
      </w:r>
      <w:proofErr w:type="spellEnd"/>
      <w:r w:rsidRPr="00D8566B">
        <w:rPr>
          <w:rFonts w:cs="Arial"/>
        </w:rPr>
        <w:t xml:space="preserve"> D</w:t>
      </w:r>
      <w:r w:rsidR="00BF21E2">
        <w:rPr>
          <w:rFonts w:cs="Arial"/>
        </w:rPr>
        <w:t>.</w:t>
      </w:r>
      <w:r w:rsidRPr="00D8566B">
        <w:rPr>
          <w:rFonts w:cs="Arial"/>
        </w:rPr>
        <w:t xml:space="preserve"> with </w:t>
      </w:r>
      <w:proofErr w:type="spellStart"/>
      <w:r w:rsidRPr="00D8566B">
        <w:rPr>
          <w:rFonts w:cs="Arial"/>
        </w:rPr>
        <w:t>Sebba</w:t>
      </w:r>
      <w:proofErr w:type="spellEnd"/>
      <w:r w:rsidRPr="00D8566B">
        <w:rPr>
          <w:rFonts w:cs="Arial"/>
        </w:rPr>
        <w:t xml:space="preserve"> J</w:t>
      </w:r>
      <w:r w:rsidR="00BF21E2">
        <w:rPr>
          <w:rFonts w:cs="Arial"/>
        </w:rPr>
        <w:t>.</w:t>
      </w:r>
      <w:r w:rsidRPr="00D8566B">
        <w:rPr>
          <w:rFonts w:cs="Arial"/>
        </w:rPr>
        <w:t>, Luke</w:t>
      </w:r>
      <w:r w:rsidR="00BF21E2">
        <w:rPr>
          <w:rFonts w:cs="Arial"/>
        </w:rPr>
        <w:t>,</w:t>
      </w:r>
      <w:r w:rsidRPr="00D8566B">
        <w:rPr>
          <w:rFonts w:cs="Arial"/>
        </w:rPr>
        <w:t xml:space="preserve"> N</w:t>
      </w:r>
      <w:r w:rsidR="00BF21E2">
        <w:rPr>
          <w:rFonts w:cs="Arial"/>
        </w:rPr>
        <w:t>.</w:t>
      </w:r>
      <w:r w:rsidRPr="00D8566B">
        <w:rPr>
          <w:rFonts w:cs="Arial"/>
        </w:rPr>
        <w:t xml:space="preserve"> and Rees</w:t>
      </w:r>
      <w:r w:rsidR="00BF21E2">
        <w:rPr>
          <w:rFonts w:cs="Arial"/>
        </w:rPr>
        <w:t>,</w:t>
      </w:r>
      <w:r w:rsidRPr="00D8566B">
        <w:rPr>
          <w:rFonts w:cs="Arial"/>
        </w:rPr>
        <w:t xml:space="preserve"> A</w:t>
      </w:r>
      <w:r w:rsidR="00BF21E2">
        <w:rPr>
          <w:rFonts w:cs="Arial"/>
        </w:rPr>
        <w:t>.</w:t>
      </w:r>
      <w:r w:rsidRPr="00D8566B">
        <w:rPr>
          <w:rFonts w:cs="Arial"/>
        </w:rPr>
        <w:t xml:space="preserve"> (2017) </w:t>
      </w:r>
      <w:proofErr w:type="gramStart"/>
      <w:r w:rsidRPr="00D8566B">
        <w:rPr>
          <w:rFonts w:cs="Arial"/>
          <w:i/>
          <w:iCs/>
        </w:rPr>
        <w:t>What</w:t>
      </w:r>
      <w:proofErr w:type="gramEnd"/>
      <w:r w:rsidRPr="00D8566B">
        <w:rPr>
          <w:rFonts w:cs="Arial"/>
          <w:i/>
          <w:iCs/>
        </w:rPr>
        <w:t xml:space="preserve"> have we learned about good social work systems and practice? </w:t>
      </w:r>
      <w:r w:rsidRPr="00D8566B">
        <w:rPr>
          <w:rFonts w:cs="Arial"/>
        </w:rPr>
        <w:t xml:space="preserve">Children’s Social Care Innovation Programme. Thematic Report 1 </w:t>
      </w:r>
      <w:proofErr w:type="spellStart"/>
      <w:r w:rsidRPr="00D8566B">
        <w:rPr>
          <w:rFonts w:cs="Arial"/>
        </w:rPr>
        <w:t>DfE</w:t>
      </w:r>
      <w:proofErr w:type="spellEnd"/>
    </w:p>
    <w:p w:rsidR="005C4766" w:rsidRDefault="005C4766" w:rsidP="005C4766">
      <w:pPr>
        <w:rPr>
          <w:rFonts w:cs="Arial"/>
          <w:szCs w:val="24"/>
        </w:rPr>
      </w:pPr>
    </w:p>
    <w:p w:rsidR="00B13848" w:rsidRPr="00B13848" w:rsidRDefault="00B13848" w:rsidP="00B13848">
      <w:pPr>
        <w:rPr>
          <w:rFonts w:cs="Arial"/>
          <w:szCs w:val="24"/>
        </w:rPr>
      </w:pPr>
      <w:proofErr w:type="gramStart"/>
      <w:r w:rsidRPr="00B13848">
        <w:rPr>
          <w:rFonts w:cs="Arial"/>
          <w:szCs w:val="24"/>
        </w:rPr>
        <w:t xml:space="preserve">McPherson, S., Andrews, L., Taggart, D., Cox, P., Pratt, R., Smith, V. and </w:t>
      </w:r>
      <w:proofErr w:type="spellStart"/>
      <w:r w:rsidRPr="00B13848">
        <w:rPr>
          <w:rFonts w:cs="Arial"/>
          <w:szCs w:val="24"/>
        </w:rPr>
        <w:t>Thandi</w:t>
      </w:r>
      <w:proofErr w:type="spellEnd"/>
      <w:r w:rsidRPr="00B13848">
        <w:rPr>
          <w:rFonts w:cs="Arial"/>
          <w:szCs w:val="24"/>
        </w:rPr>
        <w:t>, J. (2018) Evaluating Integrative Services in Edge-of-Care Work.</w:t>
      </w:r>
      <w:proofErr w:type="gramEnd"/>
      <w:r w:rsidRPr="00B13848">
        <w:rPr>
          <w:rFonts w:cs="Arial"/>
          <w:szCs w:val="24"/>
        </w:rPr>
        <w:t xml:space="preserve"> Journal of Social Welfare and Family Law, 40:3, 299-320</w:t>
      </w:r>
    </w:p>
    <w:p w:rsidR="00B13848" w:rsidRPr="00B13848" w:rsidRDefault="00B13848" w:rsidP="00B13848">
      <w:pPr>
        <w:rPr>
          <w:rFonts w:cs="Arial"/>
          <w:szCs w:val="24"/>
        </w:rPr>
      </w:pPr>
    </w:p>
    <w:p w:rsidR="005C4766" w:rsidRPr="00393597" w:rsidRDefault="005C4766" w:rsidP="005C4766">
      <w:pPr>
        <w:contextualSpacing/>
        <w:rPr>
          <w:rFonts w:cs="Arial"/>
        </w:rPr>
      </w:pPr>
      <w:proofErr w:type="spellStart"/>
      <w:r w:rsidRPr="00393597">
        <w:rPr>
          <w:rFonts w:cs="Arial"/>
        </w:rPr>
        <w:t>Ruch</w:t>
      </w:r>
      <w:proofErr w:type="spellEnd"/>
      <w:r w:rsidRPr="00393597">
        <w:rPr>
          <w:rFonts w:cs="Arial"/>
        </w:rPr>
        <w:t xml:space="preserve"> G, </w:t>
      </w:r>
      <w:proofErr w:type="spellStart"/>
      <w:r w:rsidRPr="00393597">
        <w:rPr>
          <w:rFonts w:cs="Arial"/>
        </w:rPr>
        <w:t>Turney</w:t>
      </w:r>
      <w:proofErr w:type="spellEnd"/>
      <w:r w:rsidRPr="00393597">
        <w:rPr>
          <w:rFonts w:cs="Arial"/>
        </w:rPr>
        <w:t xml:space="preserve"> D and Ward A (2018) </w:t>
      </w:r>
      <w:r w:rsidRPr="00393597">
        <w:rPr>
          <w:rFonts w:cs="Arial"/>
          <w:i/>
          <w:iCs/>
        </w:rPr>
        <w:t xml:space="preserve">Relationship-based social work: Getting to the heart of practice (Second Edition). </w:t>
      </w:r>
      <w:r w:rsidRPr="00393597">
        <w:rPr>
          <w:rFonts w:cs="Arial"/>
        </w:rPr>
        <w:t>London: Jessica Kingsley</w:t>
      </w:r>
    </w:p>
    <w:p w:rsidR="005C4766" w:rsidRPr="00B13848" w:rsidRDefault="005C4766" w:rsidP="005C4766">
      <w:pPr>
        <w:rPr>
          <w:rFonts w:cs="Arial"/>
          <w:szCs w:val="24"/>
        </w:rPr>
      </w:pPr>
    </w:p>
    <w:p w:rsidR="005C4766" w:rsidRDefault="005C4766" w:rsidP="005C4766">
      <w:pPr>
        <w:rPr>
          <w:rFonts w:cs="Arial"/>
          <w:szCs w:val="24"/>
        </w:rPr>
      </w:pPr>
      <w:r w:rsidRPr="00B13848">
        <w:rPr>
          <w:rFonts w:cs="Arial"/>
          <w:szCs w:val="24"/>
        </w:rPr>
        <w:t xml:space="preserve">Ryan, M., Mason, C., Cox, P, Bowyer, S. (2019) Working with </w:t>
      </w:r>
      <w:r>
        <w:rPr>
          <w:rFonts w:cs="Arial"/>
          <w:szCs w:val="24"/>
        </w:rPr>
        <w:t xml:space="preserve">recurrent care experienced birth </w:t>
      </w:r>
      <w:r w:rsidRPr="00B13848">
        <w:rPr>
          <w:rFonts w:cs="Arial"/>
          <w:szCs w:val="24"/>
        </w:rPr>
        <w:t xml:space="preserve">mothers: resource pack. </w:t>
      </w:r>
      <w:proofErr w:type="spellStart"/>
      <w:r w:rsidRPr="00B13848">
        <w:rPr>
          <w:rFonts w:cs="Arial"/>
          <w:szCs w:val="24"/>
        </w:rPr>
        <w:t>D</w:t>
      </w:r>
      <w:r w:rsidR="00E02BC7">
        <w:rPr>
          <w:rFonts w:cs="Arial"/>
          <w:szCs w:val="24"/>
        </w:rPr>
        <w:t>artington</w:t>
      </w:r>
      <w:proofErr w:type="spellEnd"/>
      <w:r w:rsidR="00E02BC7">
        <w:rPr>
          <w:rFonts w:cs="Arial"/>
          <w:szCs w:val="24"/>
        </w:rPr>
        <w:t xml:space="preserve">: Research in Practice. (Click </w:t>
      </w:r>
      <w:hyperlink r:id="rId74" w:history="1">
        <w:r w:rsidR="00E02BC7" w:rsidRPr="00E02BC7">
          <w:rPr>
            <w:rStyle w:val="Hyperlink"/>
            <w:rFonts w:cs="Arial"/>
            <w:szCs w:val="24"/>
          </w:rPr>
          <w:t>here</w:t>
        </w:r>
      </w:hyperlink>
      <w:r w:rsidR="00E02BC7">
        <w:rPr>
          <w:rFonts w:cs="Arial"/>
          <w:szCs w:val="24"/>
        </w:rPr>
        <w:t xml:space="preserve"> for a copy of the report.)</w:t>
      </w:r>
    </w:p>
    <w:p w:rsidR="005C4766" w:rsidRDefault="005C4766" w:rsidP="005C4766">
      <w:pPr>
        <w:rPr>
          <w:rFonts w:cs="Arial"/>
          <w:szCs w:val="24"/>
        </w:rPr>
      </w:pPr>
    </w:p>
    <w:p w:rsidR="00FB2DD6" w:rsidRPr="00B13848" w:rsidRDefault="00FB2DD6" w:rsidP="00B13848">
      <w:pPr>
        <w:rPr>
          <w:rFonts w:cs="Arial"/>
          <w:szCs w:val="24"/>
        </w:rPr>
      </w:pPr>
      <w:proofErr w:type="gramStart"/>
      <w:r w:rsidRPr="00FB2DD6">
        <w:rPr>
          <w:rFonts w:cs="Arial"/>
          <w:szCs w:val="24"/>
        </w:rPr>
        <w:t>Salford Strengthening Families Handbook</w:t>
      </w:r>
      <w:r>
        <w:rPr>
          <w:rFonts w:cs="Arial"/>
          <w:szCs w:val="24"/>
        </w:rPr>
        <w:t xml:space="preserve"> (2020).</w:t>
      </w:r>
      <w:proofErr w:type="gramEnd"/>
      <w:r>
        <w:rPr>
          <w:rFonts w:cs="Arial"/>
          <w:szCs w:val="24"/>
        </w:rPr>
        <w:t xml:space="preserve"> </w:t>
      </w:r>
      <w:proofErr w:type="gramStart"/>
      <w:r>
        <w:rPr>
          <w:rFonts w:cs="Arial"/>
          <w:szCs w:val="24"/>
        </w:rPr>
        <w:t>Salford City Council publication.</w:t>
      </w:r>
      <w:proofErr w:type="gramEnd"/>
    </w:p>
    <w:p w:rsidR="00B13848" w:rsidRDefault="00B13848" w:rsidP="00B13848">
      <w:pPr>
        <w:rPr>
          <w:rFonts w:cs="Arial"/>
          <w:szCs w:val="24"/>
        </w:rPr>
      </w:pPr>
    </w:p>
    <w:p w:rsidR="005C4766" w:rsidRPr="00D8566B" w:rsidRDefault="005C4766" w:rsidP="005C4766">
      <w:pPr>
        <w:rPr>
          <w:rFonts w:cs="Arial"/>
          <w:color w:val="201B1A"/>
          <w:sz w:val="30"/>
          <w:szCs w:val="30"/>
          <w:shd w:val="clear" w:color="auto" w:fill="FFFFFF"/>
        </w:rPr>
      </w:pPr>
      <w:proofErr w:type="spellStart"/>
      <w:r w:rsidRPr="00D8566B">
        <w:rPr>
          <w:rFonts w:cs="Arial"/>
        </w:rPr>
        <w:t>Sebba</w:t>
      </w:r>
      <w:proofErr w:type="spellEnd"/>
      <w:r w:rsidRPr="00D8566B">
        <w:rPr>
          <w:rFonts w:cs="Arial"/>
        </w:rPr>
        <w:t xml:space="preserve"> J, Luke N, </w:t>
      </w:r>
      <w:proofErr w:type="spellStart"/>
      <w:r w:rsidRPr="00D8566B">
        <w:rPr>
          <w:rFonts w:cs="Arial"/>
        </w:rPr>
        <w:t>McNeish</w:t>
      </w:r>
      <w:proofErr w:type="spellEnd"/>
      <w:r w:rsidRPr="00D8566B">
        <w:rPr>
          <w:rFonts w:cs="Arial"/>
        </w:rPr>
        <w:t xml:space="preserve"> D, Rees A  (2017) </w:t>
      </w:r>
      <w:r w:rsidRPr="00D8566B">
        <w:rPr>
          <w:rFonts w:cs="Arial"/>
          <w:i/>
          <w:iCs/>
        </w:rPr>
        <w:t xml:space="preserve">Children’s Social Care Innovation Programme, Final Evaluation Report. </w:t>
      </w:r>
      <w:proofErr w:type="spellStart"/>
      <w:r w:rsidRPr="00D8566B">
        <w:rPr>
          <w:rFonts w:cs="Arial"/>
        </w:rPr>
        <w:t>DfE</w:t>
      </w:r>
      <w:proofErr w:type="spellEnd"/>
      <w:r w:rsidRPr="00D8566B">
        <w:rPr>
          <w:rFonts w:cs="Arial"/>
        </w:rPr>
        <w:t>, Rees Centre, Oxford University</w:t>
      </w:r>
    </w:p>
    <w:p w:rsidR="005C4766" w:rsidRDefault="005C4766" w:rsidP="005C4766">
      <w:pPr>
        <w:rPr>
          <w:rFonts w:cs="Arial"/>
          <w:color w:val="201B1A"/>
          <w:szCs w:val="24"/>
          <w:shd w:val="clear" w:color="auto" w:fill="FFFFFF"/>
        </w:rPr>
      </w:pPr>
    </w:p>
    <w:p w:rsidR="00004158" w:rsidRDefault="005C4766" w:rsidP="00B13848">
      <w:pPr>
        <w:rPr>
          <w:rFonts w:cs="Arial"/>
          <w:szCs w:val="24"/>
        </w:rPr>
      </w:pPr>
      <w:r w:rsidRPr="00393597">
        <w:rPr>
          <w:rFonts w:cs="Arial"/>
          <w:color w:val="201B1A"/>
          <w:szCs w:val="24"/>
          <w:shd w:val="clear" w:color="auto" w:fill="FFFFFF"/>
        </w:rPr>
        <w:t>Taggart D, Mason C, Webb S. (2020). </w:t>
      </w:r>
      <w:proofErr w:type="gramStart"/>
      <w:r w:rsidRPr="00393597">
        <w:rPr>
          <w:rFonts w:cs="Arial"/>
          <w:i/>
          <w:iCs/>
          <w:color w:val="201B1A"/>
          <w:szCs w:val="24"/>
          <w:shd w:val="clear" w:color="auto" w:fill="FFFFFF"/>
        </w:rPr>
        <w:t>Reconceptualising parental non-engagement in child protection: Frontline Briefing (2020)</w:t>
      </w:r>
      <w:r w:rsidRPr="00393597">
        <w:rPr>
          <w:rFonts w:cs="Arial"/>
          <w:color w:val="201B1A"/>
          <w:szCs w:val="24"/>
          <w:shd w:val="clear" w:color="auto" w:fill="FFFFFF"/>
        </w:rPr>
        <w:t>.</w:t>
      </w:r>
      <w:proofErr w:type="gramEnd"/>
      <w:r w:rsidRPr="00393597">
        <w:rPr>
          <w:rFonts w:cs="Arial"/>
          <w:color w:val="201B1A"/>
          <w:szCs w:val="24"/>
          <w:shd w:val="clear" w:color="auto" w:fill="FFFFFF"/>
        </w:rPr>
        <w:t xml:space="preserve"> </w:t>
      </w:r>
      <w:proofErr w:type="spellStart"/>
      <w:r w:rsidRPr="00393597">
        <w:rPr>
          <w:rFonts w:cs="Arial"/>
          <w:color w:val="201B1A"/>
          <w:szCs w:val="24"/>
          <w:shd w:val="clear" w:color="auto" w:fill="FFFFFF"/>
        </w:rPr>
        <w:t>Dartington</w:t>
      </w:r>
      <w:proofErr w:type="spellEnd"/>
      <w:r w:rsidRPr="00393597">
        <w:rPr>
          <w:rFonts w:cs="Arial"/>
          <w:color w:val="201B1A"/>
          <w:szCs w:val="24"/>
          <w:shd w:val="clear" w:color="auto" w:fill="FFFFFF"/>
        </w:rPr>
        <w:t>: Research in Practice</w:t>
      </w:r>
    </w:p>
    <w:p w:rsidR="00004158" w:rsidRDefault="00004158" w:rsidP="00B13848">
      <w:pPr>
        <w:rPr>
          <w:rFonts w:cs="Arial"/>
          <w:szCs w:val="24"/>
        </w:rPr>
      </w:pPr>
    </w:p>
    <w:sectPr w:rsidR="00004158" w:rsidSect="005A3E53">
      <w:pgSz w:w="11906" w:h="16838"/>
      <w:pgMar w:top="1440" w:right="1440" w:bottom="1440" w:left="993"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DB" w:rsidRDefault="006B04DB" w:rsidP="00336F0A">
      <w:r>
        <w:separator/>
      </w:r>
    </w:p>
  </w:endnote>
  <w:endnote w:type="continuationSeparator" w:id="0">
    <w:p w:rsidR="006B04DB" w:rsidRDefault="006B04DB"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7" w:rsidRDefault="00E02BC7">
    <w:pPr>
      <w:pStyle w:val="Footer"/>
      <w:jc w:val="right"/>
    </w:pPr>
    <w:r w:rsidRPr="00E654FB">
      <w:rPr>
        <w:sz w:val="18"/>
        <w:szCs w:val="18"/>
      </w:rPr>
      <w:t xml:space="preserve">Page </w:t>
    </w:r>
    <w:r w:rsidRPr="00E654FB">
      <w:rPr>
        <w:b/>
        <w:bCs/>
        <w:sz w:val="18"/>
        <w:szCs w:val="18"/>
      </w:rPr>
      <w:fldChar w:fldCharType="begin"/>
    </w:r>
    <w:r w:rsidRPr="00E654FB">
      <w:rPr>
        <w:b/>
        <w:bCs/>
        <w:sz w:val="18"/>
        <w:szCs w:val="18"/>
      </w:rPr>
      <w:instrText xml:space="preserve"> PAGE </w:instrText>
    </w:r>
    <w:r w:rsidRPr="00E654FB">
      <w:rPr>
        <w:b/>
        <w:bCs/>
        <w:sz w:val="18"/>
        <w:szCs w:val="18"/>
      </w:rPr>
      <w:fldChar w:fldCharType="separate"/>
    </w:r>
    <w:r w:rsidR="004F69EA">
      <w:rPr>
        <w:b/>
        <w:bCs/>
        <w:noProof/>
        <w:sz w:val="18"/>
        <w:szCs w:val="18"/>
      </w:rPr>
      <w:t>40</w:t>
    </w:r>
    <w:r w:rsidRPr="00E654FB">
      <w:rPr>
        <w:b/>
        <w:bCs/>
        <w:sz w:val="18"/>
        <w:szCs w:val="18"/>
      </w:rPr>
      <w:fldChar w:fldCharType="end"/>
    </w:r>
    <w:r w:rsidRPr="00E654FB">
      <w:rPr>
        <w:sz w:val="18"/>
        <w:szCs w:val="18"/>
      </w:rPr>
      <w:t xml:space="preserve"> of </w:t>
    </w:r>
    <w:r w:rsidRPr="00E654FB">
      <w:rPr>
        <w:b/>
        <w:bCs/>
        <w:sz w:val="18"/>
        <w:szCs w:val="18"/>
      </w:rPr>
      <w:fldChar w:fldCharType="begin"/>
    </w:r>
    <w:r w:rsidRPr="00E654FB">
      <w:rPr>
        <w:b/>
        <w:bCs/>
        <w:sz w:val="18"/>
        <w:szCs w:val="18"/>
      </w:rPr>
      <w:instrText xml:space="preserve"> NUMPAGES  </w:instrText>
    </w:r>
    <w:r w:rsidRPr="00E654FB">
      <w:rPr>
        <w:b/>
        <w:bCs/>
        <w:sz w:val="18"/>
        <w:szCs w:val="18"/>
      </w:rPr>
      <w:fldChar w:fldCharType="separate"/>
    </w:r>
    <w:r w:rsidR="004F69EA">
      <w:rPr>
        <w:b/>
        <w:bCs/>
        <w:noProof/>
        <w:sz w:val="18"/>
        <w:szCs w:val="18"/>
      </w:rPr>
      <w:t>76</w:t>
    </w:r>
    <w:r w:rsidRPr="00E654FB">
      <w:rPr>
        <w:b/>
        <w:bCs/>
        <w:sz w:val="18"/>
        <w:szCs w:val="18"/>
      </w:rPr>
      <w:fldChar w:fldCharType="end"/>
    </w:r>
  </w:p>
  <w:p w:rsidR="00E02BC7" w:rsidRDefault="00E02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DB" w:rsidRDefault="006B04DB" w:rsidP="00336F0A">
      <w:r>
        <w:separator/>
      </w:r>
    </w:p>
  </w:footnote>
  <w:footnote w:type="continuationSeparator" w:id="0">
    <w:p w:rsidR="006B04DB" w:rsidRDefault="006B04DB" w:rsidP="00336F0A">
      <w:r>
        <w:continuationSeparator/>
      </w:r>
    </w:p>
  </w:footnote>
  <w:footnote w:id="1">
    <w:p w:rsidR="00E02BC7" w:rsidRDefault="00E02BC7" w:rsidP="002C3BED">
      <w:pPr>
        <w:pStyle w:val="FootnoteText"/>
      </w:pPr>
      <w:r>
        <w:rPr>
          <w:rStyle w:val="FootnoteReference"/>
        </w:rPr>
        <w:footnoteRef/>
      </w:r>
      <w:r>
        <w:t xml:space="preserve"> </w:t>
      </w:r>
      <w:r w:rsidRPr="002C3BED">
        <w:t>The Incredible Years® evidence based parenting program</w:t>
      </w:r>
      <w:r>
        <w:t>me</w:t>
      </w:r>
      <w:r w:rsidRPr="002C3BED">
        <w:t xml:space="preserve">s focus on strengthening parenting competencies and fostering parent involvement in children’s school experiences, to promote children’s academic, </w:t>
      </w:r>
      <w:proofErr w:type="gramStart"/>
      <w:r w:rsidRPr="002C3BED">
        <w:t>social  and</w:t>
      </w:r>
      <w:proofErr w:type="gramEnd"/>
      <w:r w:rsidRPr="002C3BED">
        <w:t xml:space="preserve"> emotional skills and reduce conduct problems. The program</w:t>
      </w:r>
      <w:r>
        <w:t>me</w:t>
      </w:r>
      <w:r w:rsidRPr="002C3BED">
        <w:t>s are grouped according to age: babies (0-12 months), toddlers (1-3 years), pre</w:t>
      </w:r>
      <w:r>
        <w:t>-</w:t>
      </w:r>
      <w:r w:rsidRPr="002C3BED">
        <w:t>schoolers (3-6 years), and school age (6-12 years).</w:t>
      </w:r>
      <w:r>
        <w:t xml:space="preserve"> See </w:t>
      </w:r>
      <w:hyperlink r:id="rId1" w:history="1">
        <w:r w:rsidRPr="00E02BC7">
          <w:rPr>
            <w:rStyle w:val="Hyperlink"/>
          </w:rPr>
          <w:t>website</w:t>
        </w:r>
      </w:hyperlink>
      <w:r>
        <w:t xml:space="preserve"> for details. </w:t>
      </w:r>
    </w:p>
  </w:footnote>
  <w:footnote w:id="2">
    <w:p w:rsidR="00E02BC7" w:rsidRDefault="00E02BC7">
      <w:pPr>
        <w:pStyle w:val="FootnoteText"/>
      </w:pPr>
      <w:r>
        <w:rPr>
          <w:rStyle w:val="FootnoteReference"/>
        </w:rPr>
        <w:footnoteRef/>
      </w:r>
      <w:r>
        <w:t xml:space="preserve"> </w:t>
      </w:r>
      <w:r w:rsidRPr="002C3BED">
        <w:t>The Triple P – Positive Parenting Program ® is a parenting and family support system designed to prevent – as well as treat – behavio</w:t>
      </w:r>
      <w:r>
        <w:t>u</w:t>
      </w:r>
      <w:r w:rsidRPr="002C3BED">
        <w:t>ral and emotional problems in children and teenagers.</w:t>
      </w:r>
      <w:r>
        <w:t xml:space="preserve"> See </w:t>
      </w:r>
      <w:hyperlink r:id="rId2" w:history="1">
        <w:r w:rsidRPr="00E02BC7">
          <w:rPr>
            <w:rStyle w:val="Hyperlink"/>
          </w:rPr>
          <w:t>website</w:t>
        </w:r>
      </w:hyperlink>
      <w:r>
        <w:t xml:space="preserve"> for details.</w:t>
      </w:r>
    </w:p>
  </w:footnote>
  <w:footnote w:id="3">
    <w:p w:rsidR="00E02BC7" w:rsidRDefault="00E02BC7" w:rsidP="00E20367">
      <w:pPr>
        <w:pStyle w:val="FootnoteText"/>
      </w:pPr>
      <w:r>
        <w:rPr>
          <w:rStyle w:val="FootnoteReference"/>
        </w:rPr>
        <w:footnoteRef/>
      </w:r>
      <w:r>
        <w:t xml:space="preserve"> Salford Strengthening Families Handbook p.7</w:t>
      </w:r>
    </w:p>
  </w:footnote>
  <w:footnote w:id="4">
    <w:p w:rsidR="00E02BC7" w:rsidRDefault="00E02BC7">
      <w:pPr>
        <w:pStyle w:val="FootnoteText"/>
      </w:pPr>
      <w:r>
        <w:rPr>
          <w:rStyle w:val="FootnoteReference"/>
        </w:rPr>
        <w:footnoteRef/>
      </w:r>
      <w:r>
        <w:t xml:space="preserve"> The primary need is what was recorded on the referral: however, not all referrals recorded having had a child previously removed as the primary need, even though this is a </w:t>
      </w:r>
      <w:proofErr w:type="gramStart"/>
      <w:r>
        <w:t>criteria</w:t>
      </w:r>
      <w:proofErr w:type="gramEnd"/>
      <w:r>
        <w:t xml:space="preserve"> of referrals to the service.</w:t>
      </w:r>
    </w:p>
  </w:footnote>
  <w:footnote w:id="5">
    <w:p w:rsidR="00E02BC7" w:rsidRPr="0046532F" w:rsidRDefault="00E02BC7" w:rsidP="00F814FE">
      <w:pPr>
        <w:pStyle w:val="FootnoteText"/>
      </w:pPr>
      <w:r>
        <w:rPr>
          <w:rStyle w:val="FootnoteReference"/>
        </w:rPr>
        <w:footnoteRef/>
      </w:r>
      <w:r>
        <w:t xml:space="preserve"> Th</w:t>
      </w:r>
      <w:r w:rsidRPr="0046532F">
        <w:t>is comprises legal aid costs, local authority costs, court costs and Children and Family Court Advisory and Support Service (CAFCASS) costs</w:t>
      </w:r>
      <w:r>
        <w:t xml:space="preserve">. Source is the </w:t>
      </w:r>
      <w:r w:rsidRPr="0046532F">
        <w:t>Unit Cost Database developed for the Department for Communities and Local Government's (DCLG) Troubled Families Unit (2105)</w:t>
      </w:r>
      <w:r>
        <w:t>.</w:t>
      </w:r>
    </w:p>
  </w:footnote>
  <w:footnote w:id="6">
    <w:p w:rsidR="00E02BC7" w:rsidRPr="00AA0332" w:rsidRDefault="00E02BC7" w:rsidP="00F814FE">
      <w:pPr>
        <w:pStyle w:val="FootnoteText"/>
      </w:pPr>
      <w:r>
        <w:rPr>
          <w:rStyle w:val="FootnoteReference"/>
        </w:rPr>
        <w:footnoteRef/>
      </w:r>
      <w:r>
        <w:t xml:space="preserve"> </w:t>
      </w:r>
      <w:r w:rsidRPr="0046532F">
        <w:t>Unit Cost Database developed for the Department for Communities and Local Government's (DCLG) Troubled Families Unit (2105)</w:t>
      </w:r>
      <w:r>
        <w:t>.</w:t>
      </w:r>
    </w:p>
  </w:footnote>
  <w:footnote w:id="7">
    <w:p w:rsidR="00E02BC7" w:rsidRDefault="00E02BC7" w:rsidP="001A3E03">
      <w:pPr>
        <w:pStyle w:val="FootnoteText"/>
      </w:pPr>
      <w:r>
        <w:rPr>
          <w:rStyle w:val="FootnoteReference"/>
        </w:rPr>
        <w:footnoteRef/>
      </w:r>
      <w:r>
        <w:t xml:space="preserve"> One mother had a second child following the baby she was pregnant with at referral.</w:t>
      </w:r>
    </w:p>
  </w:footnote>
  <w:footnote w:id="8">
    <w:p w:rsidR="00E02BC7" w:rsidRDefault="00E02BC7" w:rsidP="00AB2578">
      <w:pPr>
        <w:pStyle w:val="FootnoteText"/>
      </w:pPr>
      <w:r>
        <w:rPr>
          <w:rStyle w:val="FootnoteReference"/>
        </w:rPr>
        <w:footnoteRef/>
      </w:r>
      <w:r>
        <w:t xml:space="preserve"> Staffing costs are based on the costs for the service’s practitioners and team manager between 2014/15 and 2018/19.</w:t>
      </w:r>
    </w:p>
  </w:footnote>
  <w:footnote w:id="9">
    <w:p w:rsidR="00E02BC7" w:rsidRDefault="00E02BC7">
      <w:pPr>
        <w:pStyle w:val="FootnoteText"/>
      </w:pPr>
      <w:r>
        <w:rPr>
          <w:rStyle w:val="FootnoteReference"/>
        </w:rPr>
        <w:footnoteRef/>
      </w:r>
      <w:r>
        <w:t xml:space="preserve"> </w:t>
      </w:r>
      <w:r w:rsidRPr="00487AC7">
        <w:t>The proportion may be higher as it is not possible to</w:t>
      </w:r>
      <w:r>
        <w:t xml:space="preserve"> state for certain whether or not the clients with missing information were previously in care or known to CYPS as a child.</w:t>
      </w:r>
    </w:p>
  </w:footnote>
  <w:footnote w:id="10">
    <w:p w:rsidR="00E02BC7" w:rsidRDefault="00E02BC7">
      <w:pPr>
        <w:pStyle w:val="FootnoteText"/>
      </w:pPr>
      <w:r>
        <w:rPr>
          <w:rStyle w:val="FootnoteReference"/>
        </w:rPr>
        <w:footnoteRef/>
      </w:r>
      <w:r>
        <w:t xml:space="preserve"> </w:t>
      </w:r>
      <w:r w:rsidRPr="00A17752">
        <w:t xml:space="preserve">The primary need is what was recorded on the referral: however, not all referrals recorded having had a child previously removed as the primary need, even though this is a </w:t>
      </w:r>
      <w:proofErr w:type="gramStart"/>
      <w:r w:rsidRPr="00A17752">
        <w:t>criteri</w:t>
      </w:r>
      <w:r>
        <w:t>a</w:t>
      </w:r>
      <w:proofErr w:type="gramEnd"/>
      <w:r>
        <w:t xml:space="preserve"> of referrals to the service.</w:t>
      </w:r>
    </w:p>
  </w:footnote>
  <w:footnote w:id="11">
    <w:p w:rsidR="00E02BC7" w:rsidRDefault="00E02BC7">
      <w:pPr>
        <w:pStyle w:val="FootnoteText"/>
      </w:pPr>
      <w:r>
        <w:rPr>
          <w:rStyle w:val="FootnoteReference"/>
        </w:rPr>
        <w:footnoteRef/>
      </w:r>
      <w:r>
        <w:t xml:space="preserve"> Some children became looked after at birth while others became looked after shortly after their date of birth: for calculation purposes we have used the child’s status within three months of birth as being more representative of outcomes.</w:t>
      </w:r>
    </w:p>
  </w:footnote>
  <w:footnote w:id="12">
    <w:p w:rsidR="00E02BC7" w:rsidRDefault="00E02BC7">
      <w:pPr>
        <w:pStyle w:val="FootnoteText"/>
      </w:pPr>
      <w:r>
        <w:rPr>
          <w:rStyle w:val="FootnoteReference"/>
        </w:rPr>
        <w:footnoteRef/>
      </w:r>
      <w:r>
        <w:t xml:space="preserve"> Early Help S</w:t>
      </w:r>
      <w:r w:rsidRPr="00B81786">
        <w:t>ervices are early inte</w:t>
      </w:r>
      <w:r>
        <w:t>rvention services. The Salford C</w:t>
      </w:r>
      <w:r w:rsidRPr="00B81786">
        <w:t>ouncil website states</w:t>
      </w:r>
      <w:r>
        <w:t xml:space="preserve"> that:</w:t>
      </w:r>
      <w:r w:rsidRPr="00B81786">
        <w:t xml:space="preserve"> ‘The purpose of an early intervention approach is to work in partnership to improve outcomes for children, young people and families. The aim is to address problems at the earliest opportunity before they are able to escalate and by helping to break the longer term intergenerational cycle of poor outcomes’. </w:t>
      </w:r>
      <w:r>
        <w:t xml:space="preserve">See Salford Council </w:t>
      </w:r>
      <w:hyperlink r:id="rId3" w:history="1">
        <w:r w:rsidRPr="00E02BC7">
          <w:rPr>
            <w:rStyle w:val="Hyperlink"/>
          </w:rPr>
          <w:t>website</w:t>
        </w:r>
      </w:hyperlink>
      <w:r>
        <w:t xml:space="preserve"> for details.</w:t>
      </w:r>
    </w:p>
  </w:footnote>
  <w:footnote w:id="13">
    <w:p w:rsidR="00E02BC7" w:rsidRPr="008E22CB" w:rsidRDefault="00E02BC7" w:rsidP="007F305D">
      <w:pPr>
        <w:pStyle w:val="FootnoteText"/>
      </w:pPr>
      <w:r>
        <w:rPr>
          <w:rStyle w:val="FootnoteReference"/>
        </w:rPr>
        <w:footnoteRef/>
      </w:r>
      <w:r w:rsidRPr="008E22CB">
        <w:t xml:space="preserve"> Universal parents – meaning parents a</w:t>
      </w:r>
      <w:r>
        <w:t xml:space="preserve">ccessing Universal Services, as opposed to targeted services </w:t>
      </w:r>
    </w:p>
  </w:footnote>
  <w:footnote w:id="14">
    <w:p w:rsidR="00E02BC7" w:rsidRDefault="00E02BC7" w:rsidP="007F305D">
      <w:pPr>
        <w:pStyle w:val="FootnoteText"/>
      </w:pPr>
      <w:r>
        <w:rPr>
          <w:rStyle w:val="FootnoteReference"/>
        </w:rPr>
        <w:footnoteRef/>
      </w:r>
      <w:r>
        <w:t xml:space="preserve"> Davis H and Day C 2010 Working in Partnership, The Family Partnership Model., further details are available </w:t>
      </w:r>
      <w:hyperlink r:id="rId4" w:history="1">
        <w:r w:rsidRPr="00E02BC7">
          <w:rPr>
            <w:rStyle w:val="Hyperlink"/>
          </w:rPr>
          <w:t>here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7" w:rsidRDefault="00E02BC7" w:rsidP="00336F0A">
    <w:pPr>
      <w:pStyle w:val="Header"/>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mage result for university of essex" style="width:279.75pt;height:101.25pt;visibility:visible;mso-wrap-style:square" o:bullet="t">
        <v:imagedata r:id="rId1" o:title="Image result for university of essex"/>
      </v:shape>
    </w:pict>
  </w:numPicBullet>
  <w:abstractNum w:abstractNumId="0">
    <w:nsid w:val="05C041D5"/>
    <w:multiLevelType w:val="hybridMultilevel"/>
    <w:tmpl w:val="B824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F0115"/>
    <w:multiLevelType w:val="hybridMultilevel"/>
    <w:tmpl w:val="7CBCD8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16454B8"/>
    <w:multiLevelType w:val="hybridMultilevel"/>
    <w:tmpl w:val="B2A87A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6339F"/>
    <w:multiLevelType w:val="hybridMultilevel"/>
    <w:tmpl w:val="3F14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45FBF"/>
    <w:multiLevelType w:val="hybridMultilevel"/>
    <w:tmpl w:val="CBF06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B56665"/>
    <w:multiLevelType w:val="hybridMultilevel"/>
    <w:tmpl w:val="E6DC3F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F752EF"/>
    <w:multiLevelType w:val="hybridMultilevel"/>
    <w:tmpl w:val="DF6247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1814C0F"/>
    <w:multiLevelType w:val="hybridMultilevel"/>
    <w:tmpl w:val="59E4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1E0ED1"/>
    <w:multiLevelType w:val="hybridMultilevel"/>
    <w:tmpl w:val="14C0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CB792C"/>
    <w:multiLevelType w:val="hybridMultilevel"/>
    <w:tmpl w:val="D6449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E83091"/>
    <w:multiLevelType w:val="hybridMultilevel"/>
    <w:tmpl w:val="0B2E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444B96"/>
    <w:multiLevelType w:val="hybridMultilevel"/>
    <w:tmpl w:val="71FC4B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C654F0"/>
    <w:multiLevelType w:val="hybridMultilevel"/>
    <w:tmpl w:val="71F8C1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1F4299"/>
    <w:multiLevelType w:val="hybridMultilevel"/>
    <w:tmpl w:val="65A85EC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5E0807"/>
    <w:multiLevelType w:val="hybridMultilevel"/>
    <w:tmpl w:val="43FE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2F4126"/>
    <w:multiLevelType w:val="hybridMultilevel"/>
    <w:tmpl w:val="20FE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F12318"/>
    <w:multiLevelType w:val="hybridMultilevel"/>
    <w:tmpl w:val="06EE4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B233AD"/>
    <w:multiLevelType w:val="hybridMultilevel"/>
    <w:tmpl w:val="3E302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E840F7"/>
    <w:multiLevelType w:val="hybridMultilevel"/>
    <w:tmpl w:val="F0A4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A505CC"/>
    <w:multiLevelType w:val="hybridMultilevel"/>
    <w:tmpl w:val="3C341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DD4CA9"/>
    <w:multiLevelType w:val="hybridMultilevel"/>
    <w:tmpl w:val="E7624DBE"/>
    <w:lvl w:ilvl="0" w:tplc="08090001">
      <w:start w:val="1"/>
      <w:numFmt w:val="bullet"/>
      <w:lvlText w:val=""/>
      <w:lvlJc w:val="left"/>
      <w:pPr>
        <w:ind w:left="720" w:hanging="360"/>
      </w:pPr>
      <w:rPr>
        <w:rFonts w:ascii="Symbol" w:hAnsi="Symbol" w:hint="default"/>
      </w:rPr>
    </w:lvl>
    <w:lvl w:ilvl="1" w:tplc="04383D54">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6938DE"/>
    <w:multiLevelType w:val="hybridMultilevel"/>
    <w:tmpl w:val="A8A40C7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53C6467C">
      <w:start w:val="224"/>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163544"/>
    <w:multiLevelType w:val="hybridMultilevel"/>
    <w:tmpl w:val="7DD2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4A7C7C"/>
    <w:multiLevelType w:val="hybridMultilevel"/>
    <w:tmpl w:val="FC6436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0"/>
  </w:num>
  <w:num w:numId="3">
    <w:abstractNumId w:val="2"/>
  </w:num>
  <w:num w:numId="4">
    <w:abstractNumId w:val="21"/>
  </w:num>
  <w:num w:numId="5">
    <w:abstractNumId w:val="3"/>
  </w:num>
  <w:num w:numId="6">
    <w:abstractNumId w:val="4"/>
  </w:num>
  <w:num w:numId="7">
    <w:abstractNumId w:val="13"/>
  </w:num>
  <w:num w:numId="8">
    <w:abstractNumId w:val="18"/>
  </w:num>
  <w:num w:numId="9">
    <w:abstractNumId w:val="19"/>
  </w:num>
  <w:num w:numId="10">
    <w:abstractNumId w:val="10"/>
  </w:num>
  <w:num w:numId="11">
    <w:abstractNumId w:val="22"/>
  </w:num>
  <w:num w:numId="12">
    <w:abstractNumId w:val="7"/>
  </w:num>
  <w:num w:numId="13">
    <w:abstractNumId w:val="17"/>
  </w:num>
  <w:num w:numId="14">
    <w:abstractNumId w:val="14"/>
  </w:num>
  <w:num w:numId="15">
    <w:abstractNumId w:val="1"/>
  </w:num>
  <w:num w:numId="16">
    <w:abstractNumId w:val="15"/>
  </w:num>
  <w:num w:numId="17">
    <w:abstractNumId w:val="8"/>
  </w:num>
  <w:num w:numId="18">
    <w:abstractNumId w:val="23"/>
  </w:num>
  <w:num w:numId="19">
    <w:abstractNumId w:val="6"/>
  </w:num>
  <w:num w:numId="20">
    <w:abstractNumId w:val="5"/>
  </w:num>
  <w:num w:numId="21">
    <w:abstractNumId w:val="11"/>
  </w:num>
  <w:num w:numId="22">
    <w:abstractNumId w:val="9"/>
  </w:num>
  <w:num w:numId="23">
    <w:abstractNumId w:val="16"/>
  </w:num>
  <w:num w:numId="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3F"/>
    <w:rsid w:val="00000072"/>
    <w:rsid w:val="000010AD"/>
    <w:rsid w:val="00004158"/>
    <w:rsid w:val="00020BCC"/>
    <w:rsid w:val="000211E3"/>
    <w:rsid w:val="000215C0"/>
    <w:rsid w:val="000249D7"/>
    <w:rsid w:val="00026E87"/>
    <w:rsid w:val="00027D9E"/>
    <w:rsid w:val="00030900"/>
    <w:rsid w:val="0003544A"/>
    <w:rsid w:val="00035980"/>
    <w:rsid w:val="00036BBF"/>
    <w:rsid w:val="000427A3"/>
    <w:rsid w:val="000458F4"/>
    <w:rsid w:val="00054C9C"/>
    <w:rsid w:val="000556FD"/>
    <w:rsid w:val="00055873"/>
    <w:rsid w:val="00060978"/>
    <w:rsid w:val="00060DBB"/>
    <w:rsid w:val="00063B5B"/>
    <w:rsid w:val="00071261"/>
    <w:rsid w:val="00071919"/>
    <w:rsid w:val="00072120"/>
    <w:rsid w:val="00074676"/>
    <w:rsid w:val="0007642E"/>
    <w:rsid w:val="000822B4"/>
    <w:rsid w:val="000858A1"/>
    <w:rsid w:val="00087996"/>
    <w:rsid w:val="00087AAD"/>
    <w:rsid w:val="00092AE0"/>
    <w:rsid w:val="00094138"/>
    <w:rsid w:val="00095CC7"/>
    <w:rsid w:val="000A0688"/>
    <w:rsid w:val="000A068B"/>
    <w:rsid w:val="000B3438"/>
    <w:rsid w:val="000B577A"/>
    <w:rsid w:val="000D1B16"/>
    <w:rsid w:val="000E24B4"/>
    <w:rsid w:val="000E6A69"/>
    <w:rsid w:val="000E71E7"/>
    <w:rsid w:val="000F2A25"/>
    <w:rsid w:val="000F43CA"/>
    <w:rsid w:val="00101A74"/>
    <w:rsid w:val="00101B40"/>
    <w:rsid w:val="00106165"/>
    <w:rsid w:val="00106EB4"/>
    <w:rsid w:val="001071C6"/>
    <w:rsid w:val="00112951"/>
    <w:rsid w:val="0011698D"/>
    <w:rsid w:val="00120B2A"/>
    <w:rsid w:val="00122941"/>
    <w:rsid w:val="0012294F"/>
    <w:rsid w:val="00122F4E"/>
    <w:rsid w:val="00123756"/>
    <w:rsid w:val="0012453B"/>
    <w:rsid w:val="0014002C"/>
    <w:rsid w:val="0014090B"/>
    <w:rsid w:val="00140FC1"/>
    <w:rsid w:val="001506D7"/>
    <w:rsid w:val="0015133F"/>
    <w:rsid w:val="00151C50"/>
    <w:rsid w:val="001546D1"/>
    <w:rsid w:val="001554B4"/>
    <w:rsid w:val="0016681B"/>
    <w:rsid w:val="0017177F"/>
    <w:rsid w:val="001749CC"/>
    <w:rsid w:val="00190054"/>
    <w:rsid w:val="001911CD"/>
    <w:rsid w:val="00196D1D"/>
    <w:rsid w:val="001972AC"/>
    <w:rsid w:val="001A017C"/>
    <w:rsid w:val="001A28C1"/>
    <w:rsid w:val="001A3E03"/>
    <w:rsid w:val="001A7091"/>
    <w:rsid w:val="001B42F0"/>
    <w:rsid w:val="001B477A"/>
    <w:rsid w:val="001B5304"/>
    <w:rsid w:val="001C2311"/>
    <w:rsid w:val="001C7850"/>
    <w:rsid w:val="001D1992"/>
    <w:rsid w:val="001D7DA5"/>
    <w:rsid w:val="001E2D1E"/>
    <w:rsid w:val="00204BAC"/>
    <w:rsid w:val="00205F90"/>
    <w:rsid w:val="00212677"/>
    <w:rsid w:val="00213F0B"/>
    <w:rsid w:val="00223819"/>
    <w:rsid w:val="002312FF"/>
    <w:rsid w:val="0023188D"/>
    <w:rsid w:val="00231D41"/>
    <w:rsid w:val="00232274"/>
    <w:rsid w:val="002327BE"/>
    <w:rsid w:val="002358C3"/>
    <w:rsid w:val="00235B7D"/>
    <w:rsid w:val="0024155C"/>
    <w:rsid w:val="00242669"/>
    <w:rsid w:val="0024347F"/>
    <w:rsid w:val="002452DB"/>
    <w:rsid w:val="0025568B"/>
    <w:rsid w:val="00262C8F"/>
    <w:rsid w:val="00267779"/>
    <w:rsid w:val="00274279"/>
    <w:rsid w:val="00275F3D"/>
    <w:rsid w:val="002872DE"/>
    <w:rsid w:val="00287B73"/>
    <w:rsid w:val="002929F5"/>
    <w:rsid w:val="00292F91"/>
    <w:rsid w:val="00295C60"/>
    <w:rsid w:val="002A0BC3"/>
    <w:rsid w:val="002A184B"/>
    <w:rsid w:val="002A4C73"/>
    <w:rsid w:val="002A57C1"/>
    <w:rsid w:val="002B5880"/>
    <w:rsid w:val="002C3500"/>
    <w:rsid w:val="002C3BED"/>
    <w:rsid w:val="002C5969"/>
    <w:rsid w:val="002D7B72"/>
    <w:rsid w:val="002E51CF"/>
    <w:rsid w:val="002E5D51"/>
    <w:rsid w:val="002F0257"/>
    <w:rsid w:val="002F1A6D"/>
    <w:rsid w:val="002F58CF"/>
    <w:rsid w:val="002F6BEF"/>
    <w:rsid w:val="003008E4"/>
    <w:rsid w:val="00303037"/>
    <w:rsid w:val="00305CF7"/>
    <w:rsid w:val="00307E04"/>
    <w:rsid w:val="00316489"/>
    <w:rsid w:val="00317A2A"/>
    <w:rsid w:val="0032450E"/>
    <w:rsid w:val="00325607"/>
    <w:rsid w:val="00327C49"/>
    <w:rsid w:val="00331117"/>
    <w:rsid w:val="00331C5A"/>
    <w:rsid w:val="00332835"/>
    <w:rsid w:val="00336F0A"/>
    <w:rsid w:val="00337169"/>
    <w:rsid w:val="00345BBD"/>
    <w:rsid w:val="00346633"/>
    <w:rsid w:val="0035166C"/>
    <w:rsid w:val="00356B7F"/>
    <w:rsid w:val="003577E1"/>
    <w:rsid w:val="003600BA"/>
    <w:rsid w:val="00361469"/>
    <w:rsid w:val="00363D7D"/>
    <w:rsid w:val="003721E3"/>
    <w:rsid w:val="003769B8"/>
    <w:rsid w:val="00377521"/>
    <w:rsid w:val="0038439F"/>
    <w:rsid w:val="00391811"/>
    <w:rsid w:val="00393582"/>
    <w:rsid w:val="00393C11"/>
    <w:rsid w:val="003A1B18"/>
    <w:rsid w:val="003A5D52"/>
    <w:rsid w:val="003A7365"/>
    <w:rsid w:val="003B0D16"/>
    <w:rsid w:val="003B0EE7"/>
    <w:rsid w:val="003B7A10"/>
    <w:rsid w:val="003C2232"/>
    <w:rsid w:val="003C35AB"/>
    <w:rsid w:val="003C4BD9"/>
    <w:rsid w:val="003D60CB"/>
    <w:rsid w:val="003E339E"/>
    <w:rsid w:val="003F3856"/>
    <w:rsid w:val="003F444F"/>
    <w:rsid w:val="003F78D7"/>
    <w:rsid w:val="00400148"/>
    <w:rsid w:val="0040028D"/>
    <w:rsid w:val="004030FA"/>
    <w:rsid w:val="00406A2E"/>
    <w:rsid w:val="00410888"/>
    <w:rsid w:val="00410E24"/>
    <w:rsid w:val="00413877"/>
    <w:rsid w:val="00414A8E"/>
    <w:rsid w:val="0042309E"/>
    <w:rsid w:val="004257BD"/>
    <w:rsid w:val="0043209A"/>
    <w:rsid w:val="00434E98"/>
    <w:rsid w:val="00437580"/>
    <w:rsid w:val="00440189"/>
    <w:rsid w:val="00440649"/>
    <w:rsid w:val="00442149"/>
    <w:rsid w:val="00445127"/>
    <w:rsid w:val="0044616D"/>
    <w:rsid w:val="00451C65"/>
    <w:rsid w:val="00454241"/>
    <w:rsid w:val="00455849"/>
    <w:rsid w:val="004563D5"/>
    <w:rsid w:val="00460799"/>
    <w:rsid w:val="0046119B"/>
    <w:rsid w:val="00461CC2"/>
    <w:rsid w:val="00463F2A"/>
    <w:rsid w:val="00464389"/>
    <w:rsid w:val="00471E91"/>
    <w:rsid w:val="00472C08"/>
    <w:rsid w:val="00475D0C"/>
    <w:rsid w:val="004804D9"/>
    <w:rsid w:val="00480A17"/>
    <w:rsid w:val="00481718"/>
    <w:rsid w:val="00482BFC"/>
    <w:rsid w:val="0048390E"/>
    <w:rsid w:val="00487AC7"/>
    <w:rsid w:val="00490558"/>
    <w:rsid w:val="004925A6"/>
    <w:rsid w:val="00497471"/>
    <w:rsid w:val="004A2ED1"/>
    <w:rsid w:val="004B3852"/>
    <w:rsid w:val="004C4669"/>
    <w:rsid w:val="004C6011"/>
    <w:rsid w:val="004D19BB"/>
    <w:rsid w:val="004D5561"/>
    <w:rsid w:val="004D66EB"/>
    <w:rsid w:val="004D67CF"/>
    <w:rsid w:val="004D7572"/>
    <w:rsid w:val="004E1092"/>
    <w:rsid w:val="004E556A"/>
    <w:rsid w:val="004E72DC"/>
    <w:rsid w:val="004F69EA"/>
    <w:rsid w:val="004F75AF"/>
    <w:rsid w:val="0050637F"/>
    <w:rsid w:val="005134B9"/>
    <w:rsid w:val="00515375"/>
    <w:rsid w:val="00515B5E"/>
    <w:rsid w:val="005313CA"/>
    <w:rsid w:val="00534AC5"/>
    <w:rsid w:val="00535276"/>
    <w:rsid w:val="00542896"/>
    <w:rsid w:val="00550578"/>
    <w:rsid w:val="00550C43"/>
    <w:rsid w:val="00552482"/>
    <w:rsid w:val="00557BC2"/>
    <w:rsid w:val="0056054A"/>
    <w:rsid w:val="005722D1"/>
    <w:rsid w:val="00572D99"/>
    <w:rsid w:val="00581064"/>
    <w:rsid w:val="00581A7B"/>
    <w:rsid w:val="005833F4"/>
    <w:rsid w:val="005837A9"/>
    <w:rsid w:val="00584638"/>
    <w:rsid w:val="00585AEA"/>
    <w:rsid w:val="005909A7"/>
    <w:rsid w:val="005918FD"/>
    <w:rsid w:val="0059190E"/>
    <w:rsid w:val="00591A8C"/>
    <w:rsid w:val="0059562F"/>
    <w:rsid w:val="005A3E53"/>
    <w:rsid w:val="005A4BC9"/>
    <w:rsid w:val="005B0918"/>
    <w:rsid w:val="005B12B6"/>
    <w:rsid w:val="005B5A30"/>
    <w:rsid w:val="005B5C7D"/>
    <w:rsid w:val="005C4766"/>
    <w:rsid w:val="005C4E47"/>
    <w:rsid w:val="005C4F33"/>
    <w:rsid w:val="005C55E9"/>
    <w:rsid w:val="005C5AEE"/>
    <w:rsid w:val="005D3714"/>
    <w:rsid w:val="005E21DB"/>
    <w:rsid w:val="005E2A78"/>
    <w:rsid w:val="005E5A4A"/>
    <w:rsid w:val="005E634A"/>
    <w:rsid w:val="005F7C9F"/>
    <w:rsid w:val="006073B7"/>
    <w:rsid w:val="00615420"/>
    <w:rsid w:val="00623E91"/>
    <w:rsid w:val="00626A73"/>
    <w:rsid w:val="00631CDE"/>
    <w:rsid w:val="00633D87"/>
    <w:rsid w:val="00636A16"/>
    <w:rsid w:val="00636F78"/>
    <w:rsid w:val="006371E6"/>
    <w:rsid w:val="00637844"/>
    <w:rsid w:val="0065126A"/>
    <w:rsid w:val="00653B54"/>
    <w:rsid w:val="00654007"/>
    <w:rsid w:val="006543FD"/>
    <w:rsid w:val="0065543B"/>
    <w:rsid w:val="00655F6A"/>
    <w:rsid w:val="006639EB"/>
    <w:rsid w:val="00666182"/>
    <w:rsid w:val="00666D2E"/>
    <w:rsid w:val="00667E03"/>
    <w:rsid w:val="006737CA"/>
    <w:rsid w:val="00682201"/>
    <w:rsid w:val="00682C54"/>
    <w:rsid w:val="006856BF"/>
    <w:rsid w:val="00686A78"/>
    <w:rsid w:val="00694EA3"/>
    <w:rsid w:val="00697169"/>
    <w:rsid w:val="006A5138"/>
    <w:rsid w:val="006A7A3B"/>
    <w:rsid w:val="006B04DB"/>
    <w:rsid w:val="006B760F"/>
    <w:rsid w:val="006C15AD"/>
    <w:rsid w:val="006C15F6"/>
    <w:rsid w:val="006D2681"/>
    <w:rsid w:val="006D27C6"/>
    <w:rsid w:val="006D63E2"/>
    <w:rsid w:val="006D65A5"/>
    <w:rsid w:val="006E1F06"/>
    <w:rsid w:val="006E4F68"/>
    <w:rsid w:val="006E5301"/>
    <w:rsid w:val="006F164C"/>
    <w:rsid w:val="006F4E58"/>
    <w:rsid w:val="006F72E7"/>
    <w:rsid w:val="007049CC"/>
    <w:rsid w:val="00706DCB"/>
    <w:rsid w:val="007141FE"/>
    <w:rsid w:val="007211AF"/>
    <w:rsid w:val="00731519"/>
    <w:rsid w:val="0073331F"/>
    <w:rsid w:val="00736BE0"/>
    <w:rsid w:val="007401B2"/>
    <w:rsid w:val="00741CA6"/>
    <w:rsid w:val="00742643"/>
    <w:rsid w:val="007433D6"/>
    <w:rsid w:val="00760656"/>
    <w:rsid w:val="00763B48"/>
    <w:rsid w:val="00765172"/>
    <w:rsid w:val="0077190A"/>
    <w:rsid w:val="0077665F"/>
    <w:rsid w:val="00791BC5"/>
    <w:rsid w:val="00794584"/>
    <w:rsid w:val="007A08E2"/>
    <w:rsid w:val="007A3AF3"/>
    <w:rsid w:val="007A7A8B"/>
    <w:rsid w:val="007B741A"/>
    <w:rsid w:val="007B7D6B"/>
    <w:rsid w:val="007C4E4B"/>
    <w:rsid w:val="007D3BE9"/>
    <w:rsid w:val="007D5E32"/>
    <w:rsid w:val="007E2D1A"/>
    <w:rsid w:val="007E638B"/>
    <w:rsid w:val="007F0433"/>
    <w:rsid w:val="007F305D"/>
    <w:rsid w:val="007F3A6F"/>
    <w:rsid w:val="007F438C"/>
    <w:rsid w:val="007F5BFE"/>
    <w:rsid w:val="007F5D2E"/>
    <w:rsid w:val="007F7F2C"/>
    <w:rsid w:val="008025FB"/>
    <w:rsid w:val="00807514"/>
    <w:rsid w:val="00807A98"/>
    <w:rsid w:val="00811125"/>
    <w:rsid w:val="00813F1C"/>
    <w:rsid w:val="00816F4B"/>
    <w:rsid w:val="00817D3C"/>
    <w:rsid w:val="008207B1"/>
    <w:rsid w:val="00823F46"/>
    <w:rsid w:val="008252A3"/>
    <w:rsid w:val="00825559"/>
    <w:rsid w:val="00827648"/>
    <w:rsid w:val="00836954"/>
    <w:rsid w:val="00837522"/>
    <w:rsid w:val="008377AB"/>
    <w:rsid w:val="00841DAB"/>
    <w:rsid w:val="00842292"/>
    <w:rsid w:val="008472BD"/>
    <w:rsid w:val="00850443"/>
    <w:rsid w:val="00852A6D"/>
    <w:rsid w:val="00856AFB"/>
    <w:rsid w:val="00856E04"/>
    <w:rsid w:val="00857564"/>
    <w:rsid w:val="00860245"/>
    <w:rsid w:val="00862D00"/>
    <w:rsid w:val="00864142"/>
    <w:rsid w:val="00882A37"/>
    <w:rsid w:val="0088604E"/>
    <w:rsid w:val="0088624D"/>
    <w:rsid w:val="00890E75"/>
    <w:rsid w:val="00892F91"/>
    <w:rsid w:val="00893D9A"/>
    <w:rsid w:val="0089497B"/>
    <w:rsid w:val="008A077E"/>
    <w:rsid w:val="008A0DED"/>
    <w:rsid w:val="008A3046"/>
    <w:rsid w:val="008B0DBC"/>
    <w:rsid w:val="008B54BC"/>
    <w:rsid w:val="008C7E6A"/>
    <w:rsid w:val="008D6224"/>
    <w:rsid w:val="008E0070"/>
    <w:rsid w:val="008E4949"/>
    <w:rsid w:val="008F198F"/>
    <w:rsid w:val="00900567"/>
    <w:rsid w:val="00901731"/>
    <w:rsid w:val="00901DD3"/>
    <w:rsid w:val="009040EC"/>
    <w:rsid w:val="00904383"/>
    <w:rsid w:val="009050B5"/>
    <w:rsid w:val="00915974"/>
    <w:rsid w:val="00917765"/>
    <w:rsid w:val="0092148C"/>
    <w:rsid w:val="00927FAD"/>
    <w:rsid w:val="00934433"/>
    <w:rsid w:val="00940DF3"/>
    <w:rsid w:val="009419F6"/>
    <w:rsid w:val="00943300"/>
    <w:rsid w:val="0095067F"/>
    <w:rsid w:val="009524BA"/>
    <w:rsid w:val="009556B7"/>
    <w:rsid w:val="0096491F"/>
    <w:rsid w:val="00966495"/>
    <w:rsid w:val="009709D5"/>
    <w:rsid w:val="009712D3"/>
    <w:rsid w:val="00974141"/>
    <w:rsid w:val="00977595"/>
    <w:rsid w:val="00980C7D"/>
    <w:rsid w:val="009843C3"/>
    <w:rsid w:val="00984B0A"/>
    <w:rsid w:val="00991F0B"/>
    <w:rsid w:val="00997EC1"/>
    <w:rsid w:val="009B1D86"/>
    <w:rsid w:val="009B213A"/>
    <w:rsid w:val="009B367C"/>
    <w:rsid w:val="009B36D1"/>
    <w:rsid w:val="009B7D2C"/>
    <w:rsid w:val="009C0185"/>
    <w:rsid w:val="009C0EE2"/>
    <w:rsid w:val="009C340F"/>
    <w:rsid w:val="009D133F"/>
    <w:rsid w:val="009D3D6C"/>
    <w:rsid w:val="009F3421"/>
    <w:rsid w:val="009F5290"/>
    <w:rsid w:val="00A00E7F"/>
    <w:rsid w:val="00A01556"/>
    <w:rsid w:val="00A01D46"/>
    <w:rsid w:val="00A115AE"/>
    <w:rsid w:val="00A11DCD"/>
    <w:rsid w:val="00A12F3A"/>
    <w:rsid w:val="00A168E2"/>
    <w:rsid w:val="00A17752"/>
    <w:rsid w:val="00A2407B"/>
    <w:rsid w:val="00A27EA9"/>
    <w:rsid w:val="00A306D0"/>
    <w:rsid w:val="00A36ABE"/>
    <w:rsid w:val="00A417BA"/>
    <w:rsid w:val="00A422CE"/>
    <w:rsid w:val="00A43948"/>
    <w:rsid w:val="00A43FE4"/>
    <w:rsid w:val="00A47004"/>
    <w:rsid w:val="00A47837"/>
    <w:rsid w:val="00A47D0B"/>
    <w:rsid w:val="00A5291F"/>
    <w:rsid w:val="00A5329F"/>
    <w:rsid w:val="00A53843"/>
    <w:rsid w:val="00A67C09"/>
    <w:rsid w:val="00A7110C"/>
    <w:rsid w:val="00A77B2E"/>
    <w:rsid w:val="00A802CC"/>
    <w:rsid w:val="00A80A04"/>
    <w:rsid w:val="00A93FF6"/>
    <w:rsid w:val="00A951DC"/>
    <w:rsid w:val="00A95CD1"/>
    <w:rsid w:val="00AA4163"/>
    <w:rsid w:val="00AA7C60"/>
    <w:rsid w:val="00AB2578"/>
    <w:rsid w:val="00AB5F77"/>
    <w:rsid w:val="00AB7051"/>
    <w:rsid w:val="00AC259A"/>
    <w:rsid w:val="00AC629E"/>
    <w:rsid w:val="00AD04B4"/>
    <w:rsid w:val="00AD131F"/>
    <w:rsid w:val="00AD231B"/>
    <w:rsid w:val="00AD3883"/>
    <w:rsid w:val="00AD3A66"/>
    <w:rsid w:val="00AD5CAE"/>
    <w:rsid w:val="00AF0490"/>
    <w:rsid w:val="00AF5720"/>
    <w:rsid w:val="00AF7185"/>
    <w:rsid w:val="00B1019F"/>
    <w:rsid w:val="00B10A13"/>
    <w:rsid w:val="00B13848"/>
    <w:rsid w:val="00B154CC"/>
    <w:rsid w:val="00B17564"/>
    <w:rsid w:val="00B22614"/>
    <w:rsid w:val="00B24989"/>
    <w:rsid w:val="00B3319D"/>
    <w:rsid w:val="00B41BAE"/>
    <w:rsid w:val="00B446AF"/>
    <w:rsid w:val="00B541AF"/>
    <w:rsid w:val="00B64FAA"/>
    <w:rsid w:val="00B71006"/>
    <w:rsid w:val="00B81786"/>
    <w:rsid w:val="00B82A75"/>
    <w:rsid w:val="00B83BD6"/>
    <w:rsid w:val="00B86444"/>
    <w:rsid w:val="00B90B9F"/>
    <w:rsid w:val="00B911F1"/>
    <w:rsid w:val="00B92E1F"/>
    <w:rsid w:val="00B93762"/>
    <w:rsid w:val="00B93E69"/>
    <w:rsid w:val="00B96010"/>
    <w:rsid w:val="00B96F4D"/>
    <w:rsid w:val="00BA1DFD"/>
    <w:rsid w:val="00BA2368"/>
    <w:rsid w:val="00BA37AC"/>
    <w:rsid w:val="00BA62C5"/>
    <w:rsid w:val="00BA7198"/>
    <w:rsid w:val="00BB0220"/>
    <w:rsid w:val="00BB58DF"/>
    <w:rsid w:val="00BC05E9"/>
    <w:rsid w:val="00BC2B5F"/>
    <w:rsid w:val="00BC74AF"/>
    <w:rsid w:val="00BD4841"/>
    <w:rsid w:val="00BD6B83"/>
    <w:rsid w:val="00BE4CDF"/>
    <w:rsid w:val="00BF21E2"/>
    <w:rsid w:val="00C0183F"/>
    <w:rsid w:val="00C019FD"/>
    <w:rsid w:val="00C1222F"/>
    <w:rsid w:val="00C20BBE"/>
    <w:rsid w:val="00C2148C"/>
    <w:rsid w:val="00C2385E"/>
    <w:rsid w:val="00C248E8"/>
    <w:rsid w:val="00C31D6E"/>
    <w:rsid w:val="00C449DE"/>
    <w:rsid w:val="00C4516F"/>
    <w:rsid w:val="00C4630E"/>
    <w:rsid w:val="00C466F5"/>
    <w:rsid w:val="00C50937"/>
    <w:rsid w:val="00C57501"/>
    <w:rsid w:val="00C6082F"/>
    <w:rsid w:val="00C626E4"/>
    <w:rsid w:val="00C65937"/>
    <w:rsid w:val="00C66EDE"/>
    <w:rsid w:val="00C72604"/>
    <w:rsid w:val="00C73319"/>
    <w:rsid w:val="00C772F3"/>
    <w:rsid w:val="00C81F78"/>
    <w:rsid w:val="00C87D3F"/>
    <w:rsid w:val="00C9003F"/>
    <w:rsid w:val="00C96442"/>
    <w:rsid w:val="00C96632"/>
    <w:rsid w:val="00C97AEC"/>
    <w:rsid w:val="00CA50C4"/>
    <w:rsid w:val="00CA6088"/>
    <w:rsid w:val="00CB4DB9"/>
    <w:rsid w:val="00CB4DEE"/>
    <w:rsid w:val="00CB7B90"/>
    <w:rsid w:val="00CB7E79"/>
    <w:rsid w:val="00CC1D21"/>
    <w:rsid w:val="00CC4BD3"/>
    <w:rsid w:val="00CC77F3"/>
    <w:rsid w:val="00CD14AD"/>
    <w:rsid w:val="00CD4B41"/>
    <w:rsid w:val="00CE10B1"/>
    <w:rsid w:val="00CE1676"/>
    <w:rsid w:val="00CE3365"/>
    <w:rsid w:val="00CF05E8"/>
    <w:rsid w:val="00CF2F1D"/>
    <w:rsid w:val="00CF4E40"/>
    <w:rsid w:val="00CF53BB"/>
    <w:rsid w:val="00D00E6F"/>
    <w:rsid w:val="00D0304F"/>
    <w:rsid w:val="00D06464"/>
    <w:rsid w:val="00D14E3E"/>
    <w:rsid w:val="00D16178"/>
    <w:rsid w:val="00D2088A"/>
    <w:rsid w:val="00D22D3B"/>
    <w:rsid w:val="00D24BC0"/>
    <w:rsid w:val="00D26BE7"/>
    <w:rsid w:val="00D40F88"/>
    <w:rsid w:val="00D41BC8"/>
    <w:rsid w:val="00D41EFF"/>
    <w:rsid w:val="00D42F2F"/>
    <w:rsid w:val="00D43F37"/>
    <w:rsid w:val="00D44C16"/>
    <w:rsid w:val="00D46761"/>
    <w:rsid w:val="00D46B69"/>
    <w:rsid w:val="00D5215C"/>
    <w:rsid w:val="00D60F25"/>
    <w:rsid w:val="00D632A5"/>
    <w:rsid w:val="00D63CB2"/>
    <w:rsid w:val="00D6483B"/>
    <w:rsid w:val="00D73058"/>
    <w:rsid w:val="00D735F2"/>
    <w:rsid w:val="00D7644F"/>
    <w:rsid w:val="00D83149"/>
    <w:rsid w:val="00D85AFA"/>
    <w:rsid w:val="00D87372"/>
    <w:rsid w:val="00D92F99"/>
    <w:rsid w:val="00D97158"/>
    <w:rsid w:val="00DA1607"/>
    <w:rsid w:val="00DB4CCB"/>
    <w:rsid w:val="00DD3BBE"/>
    <w:rsid w:val="00DF4693"/>
    <w:rsid w:val="00E0191D"/>
    <w:rsid w:val="00E02BC7"/>
    <w:rsid w:val="00E03745"/>
    <w:rsid w:val="00E06950"/>
    <w:rsid w:val="00E1133D"/>
    <w:rsid w:val="00E137FB"/>
    <w:rsid w:val="00E15A41"/>
    <w:rsid w:val="00E20367"/>
    <w:rsid w:val="00E329A4"/>
    <w:rsid w:val="00E3423D"/>
    <w:rsid w:val="00E41284"/>
    <w:rsid w:val="00E42803"/>
    <w:rsid w:val="00E4481C"/>
    <w:rsid w:val="00E517AA"/>
    <w:rsid w:val="00E53F8A"/>
    <w:rsid w:val="00E5726A"/>
    <w:rsid w:val="00E574D0"/>
    <w:rsid w:val="00E60465"/>
    <w:rsid w:val="00E62944"/>
    <w:rsid w:val="00E633F2"/>
    <w:rsid w:val="00E64632"/>
    <w:rsid w:val="00E654FB"/>
    <w:rsid w:val="00E66491"/>
    <w:rsid w:val="00E70932"/>
    <w:rsid w:val="00E713F6"/>
    <w:rsid w:val="00E73BD0"/>
    <w:rsid w:val="00E73E8E"/>
    <w:rsid w:val="00E82EAC"/>
    <w:rsid w:val="00E864C1"/>
    <w:rsid w:val="00E868BD"/>
    <w:rsid w:val="00E9335A"/>
    <w:rsid w:val="00E97063"/>
    <w:rsid w:val="00EA1F34"/>
    <w:rsid w:val="00EA44BD"/>
    <w:rsid w:val="00EA6F35"/>
    <w:rsid w:val="00EB3809"/>
    <w:rsid w:val="00EB4C37"/>
    <w:rsid w:val="00EC056E"/>
    <w:rsid w:val="00EC0B41"/>
    <w:rsid w:val="00EC339A"/>
    <w:rsid w:val="00EC3C24"/>
    <w:rsid w:val="00EC723C"/>
    <w:rsid w:val="00ED33E7"/>
    <w:rsid w:val="00ED41E8"/>
    <w:rsid w:val="00ED6969"/>
    <w:rsid w:val="00ED71DE"/>
    <w:rsid w:val="00EE02B5"/>
    <w:rsid w:val="00EE7800"/>
    <w:rsid w:val="00EF4087"/>
    <w:rsid w:val="00F05EEA"/>
    <w:rsid w:val="00F07D28"/>
    <w:rsid w:val="00F10F20"/>
    <w:rsid w:val="00F11D01"/>
    <w:rsid w:val="00F1393B"/>
    <w:rsid w:val="00F15950"/>
    <w:rsid w:val="00F224E5"/>
    <w:rsid w:val="00F27B48"/>
    <w:rsid w:val="00F36B03"/>
    <w:rsid w:val="00F42D86"/>
    <w:rsid w:val="00F45E64"/>
    <w:rsid w:val="00F47AC2"/>
    <w:rsid w:val="00F53372"/>
    <w:rsid w:val="00F53F1E"/>
    <w:rsid w:val="00F72345"/>
    <w:rsid w:val="00F803B6"/>
    <w:rsid w:val="00F814FE"/>
    <w:rsid w:val="00F8165F"/>
    <w:rsid w:val="00F84059"/>
    <w:rsid w:val="00F8708D"/>
    <w:rsid w:val="00F9278F"/>
    <w:rsid w:val="00F95292"/>
    <w:rsid w:val="00F96118"/>
    <w:rsid w:val="00FA114C"/>
    <w:rsid w:val="00FA3508"/>
    <w:rsid w:val="00FB2DD6"/>
    <w:rsid w:val="00FB3F9D"/>
    <w:rsid w:val="00FC1598"/>
    <w:rsid w:val="00FC3A5C"/>
    <w:rsid w:val="00FC6745"/>
    <w:rsid w:val="00FD0DA8"/>
    <w:rsid w:val="00FD1996"/>
    <w:rsid w:val="00FD3006"/>
    <w:rsid w:val="00FD39DA"/>
    <w:rsid w:val="00FE002F"/>
    <w:rsid w:val="00FE0F33"/>
    <w:rsid w:val="00FE16CD"/>
    <w:rsid w:val="00FE3624"/>
    <w:rsid w:val="00FE6C44"/>
    <w:rsid w:val="00FE6C91"/>
    <w:rsid w:val="00FF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5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B83BD6"/>
    <w:pPr>
      <w:spacing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094138"/>
    <w:pPr>
      <w:keepNext/>
      <w:keepLines/>
      <w:spacing w:before="480"/>
      <w:outlineLvl w:val="0"/>
    </w:pPr>
    <w:rPr>
      <w:rFonts w:eastAsia="MS Gothic" w:cs="Arial"/>
      <w:b/>
      <w:bCs/>
      <w:noProof/>
      <w:color w:val="7030A0"/>
      <w:sz w:val="44"/>
      <w:szCs w:val="44"/>
      <w:lang w:eastAsia="en-GB"/>
    </w:rPr>
  </w:style>
  <w:style w:type="paragraph" w:styleId="Heading2">
    <w:name w:val="heading 2"/>
    <w:basedOn w:val="Normal"/>
    <w:next w:val="Normal"/>
    <w:link w:val="Heading2Char"/>
    <w:uiPriority w:val="9"/>
    <w:qFormat/>
    <w:rsid w:val="00094138"/>
    <w:pPr>
      <w:pBdr>
        <w:bottom w:val="single" w:sz="4" w:space="1" w:color="51626F"/>
      </w:pBdr>
      <w:outlineLvl w:val="1"/>
    </w:pPr>
    <w:rPr>
      <w:rFonts w:cs="Arial"/>
      <w:b/>
      <w:color w:val="5F497A" w:themeColor="accent4" w:themeShade="BF"/>
      <w:sz w:val="36"/>
      <w:szCs w:val="36"/>
    </w:rPr>
  </w:style>
  <w:style w:type="paragraph" w:styleId="Heading3">
    <w:name w:val="heading 3"/>
    <w:basedOn w:val="Normal"/>
    <w:next w:val="Normal"/>
    <w:link w:val="Heading3Char"/>
    <w:uiPriority w:val="9"/>
    <w:unhideWhenUsed/>
    <w:qFormat/>
    <w:rsid w:val="00534AC5"/>
    <w:pPr>
      <w:keepNex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094138"/>
    <w:rPr>
      <w:rFonts w:ascii="Arial" w:hAnsi="Arial" w:cs="Arial"/>
      <w:b/>
      <w:color w:val="5F497A" w:themeColor="accent4" w:themeShade="BF"/>
      <w:sz w:val="36"/>
      <w:szCs w:val="36"/>
      <w:lang w:eastAsia="en-US"/>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094138"/>
    <w:rPr>
      <w:rFonts w:ascii="Arial" w:eastAsia="MS Gothic" w:hAnsi="Arial" w:cs="Arial"/>
      <w:b/>
      <w:bCs/>
      <w:noProof/>
      <w:color w:val="7030A0"/>
      <w:sz w:val="44"/>
      <w:szCs w:val="44"/>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qFormat/>
    <w:rsid w:val="00336F0A"/>
    <w:pPr>
      <w:spacing w:after="100"/>
    </w:pPr>
    <w:rPr>
      <w:b/>
    </w:rPr>
  </w:style>
  <w:style w:type="paragraph" w:styleId="TOC2">
    <w:name w:val="toc 2"/>
    <w:basedOn w:val="Normal"/>
    <w:next w:val="Normal"/>
    <w:autoRedefine/>
    <w:uiPriority w:val="39"/>
    <w:unhideWhenUsed/>
    <w:qFormat/>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Cs w:val="24"/>
    </w:rPr>
  </w:style>
  <w:style w:type="character" w:customStyle="1" w:styleId="Heading3Char">
    <w:name w:val="Heading 3 Char"/>
    <w:link w:val="Heading3"/>
    <w:uiPriority w:val="9"/>
    <w:rsid w:val="00534AC5"/>
    <w:rPr>
      <w:rFonts w:ascii="Arial" w:eastAsia="Times New Roman" w:hAnsi="Arial"/>
      <w:b/>
      <w:bCs/>
      <w:sz w:val="24"/>
      <w:szCs w:val="26"/>
      <w:lang w:eastAsia="en-US"/>
    </w:rPr>
  </w:style>
  <w:style w:type="paragraph" w:styleId="Quote">
    <w:name w:val="Quote"/>
    <w:basedOn w:val="Normal"/>
    <w:next w:val="Normal"/>
    <w:link w:val="QuoteChar"/>
    <w:uiPriority w:val="73"/>
    <w:qFormat/>
    <w:rsid w:val="007F305D"/>
    <w:pPr>
      <w:spacing w:before="120" w:after="120"/>
      <w:ind w:left="720"/>
    </w:pPr>
    <w:rPr>
      <w:i/>
      <w:iCs/>
      <w:color w:val="7030A0"/>
    </w:rPr>
  </w:style>
  <w:style w:type="character" w:customStyle="1" w:styleId="QuoteChar">
    <w:name w:val="Quote Char"/>
    <w:link w:val="Quote"/>
    <w:uiPriority w:val="73"/>
    <w:rsid w:val="007F305D"/>
    <w:rPr>
      <w:rFonts w:ascii="Arial" w:hAnsi="Arial"/>
      <w:i/>
      <w:iCs/>
      <w:color w:val="7030A0"/>
      <w:sz w:val="24"/>
      <w:szCs w:val="22"/>
      <w:lang w:eastAsia="en-US"/>
    </w:rPr>
  </w:style>
  <w:style w:type="paragraph" w:styleId="TOCHeading">
    <w:name w:val="TOC Heading"/>
    <w:basedOn w:val="Heading1"/>
    <w:next w:val="Normal"/>
    <w:uiPriority w:val="39"/>
    <w:semiHidden/>
    <w:unhideWhenUsed/>
    <w:qFormat/>
    <w:rsid w:val="003C35AB"/>
    <w:pPr>
      <w:outlineLvl w:val="9"/>
    </w:pPr>
    <w:rPr>
      <w:rFonts w:ascii="Cambria" w:hAnsi="Cambria" w:cs="Times New Roman"/>
      <w:b w:val="0"/>
      <w:noProof w:val="0"/>
      <w:color w:val="365F91"/>
      <w:sz w:val="28"/>
      <w:szCs w:val="28"/>
      <w:lang w:val="en-US" w:eastAsia="ja-JP"/>
    </w:rPr>
  </w:style>
  <w:style w:type="paragraph" w:styleId="TOC3">
    <w:name w:val="toc 3"/>
    <w:basedOn w:val="Normal"/>
    <w:next w:val="Normal"/>
    <w:autoRedefine/>
    <w:uiPriority w:val="39"/>
    <w:unhideWhenUsed/>
    <w:qFormat/>
    <w:rsid w:val="003C35AB"/>
    <w:pPr>
      <w:spacing w:after="100"/>
      <w:ind w:left="440"/>
    </w:pPr>
    <w:rPr>
      <w:rFonts w:ascii="Calibri" w:eastAsia="MS Mincho" w:hAnsi="Calibri" w:cs="Arial"/>
      <w:sz w:val="22"/>
      <w:lang w:val="en-US" w:eastAsia="ja-JP"/>
    </w:rPr>
  </w:style>
  <w:style w:type="paragraph" w:styleId="ListParagraph">
    <w:name w:val="List Paragraph"/>
    <w:basedOn w:val="Normal"/>
    <w:uiPriority w:val="34"/>
    <w:qFormat/>
    <w:rsid w:val="00295C60"/>
    <w:pPr>
      <w:ind w:left="720"/>
    </w:pPr>
  </w:style>
  <w:style w:type="character" w:styleId="CommentReference">
    <w:name w:val="annotation reference"/>
    <w:uiPriority w:val="99"/>
    <w:semiHidden/>
    <w:unhideWhenUsed/>
    <w:rsid w:val="00AF7185"/>
    <w:rPr>
      <w:sz w:val="16"/>
      <w:szCs w:val="16"/>
    </w:rPr>
  </w:style>
  <w:style w:type="paragraph" w:styleId="CommentText">
    <w:name w:val="annotation text"/>
    <w:basedOn w:val="Normal"/>
    <w:link w:val="CommentTextChar"/>
    <w:uiPriority w:val="99"/>
    <w:semiHidden/>
    <w:unhideWhenUsed/>
    <w:rsid w:val="00AF7185"/>
    <w:pPr>
      <w:spacing w:after="200"/>
    </w:pPr>
    <w:rPr>
      <w:rFonts w:ascii="Century Gothic" w:eastAsia="Times New Roman" w:hAnsi="Century Gothic"/>
      <w:sz w:val="20"/>
      <w:szCs w:val="20"/>
    </w:rPr>
  </w:style>
  <w:style w:type="character" w:customStyle="1" w:styleId="CommentTextChar">
    <w:name w:val="Comment Text Char"/>
    <w:basedOn w:val="DefaultParagraphFont"/>
    <w:link w:val="CommentText"/>
    <w:uiPriority w:val="99"/>
    <w:semiHidden/>
    <w:rsid w:val="00AF7185"/>
    <w:rPr>
      <w:rFonts w:ascii="Century Gothic" w:eastAsia="Times New Roman" w:hAnsi="Century Gothic"/>
      <w:lang w:eastAsia="en-US"/>
    </w:rPr>
  </w:style>
  <w:style w:type="paragraph" w:styleId="FootnoteText">
    <w:name w:val="footnote text"/>
    <w:basedOn w:val="Normal"/>
    <w:link w:val="FootnoteTextChar"/>
    <w:uiPriority w:val="99"/>
    <w:semiHidden/>
    <w:unhideWhenUsed/>
    <w:rsid w:val="00C73319"/>
    <w:rPr>
      <w:sz w:val="20"/>
      <w:szCs w:val="20"/>
    </w:rPr>
  </w:style>
  <w:style w:type="character" w:customStyle="1" w:styleId="FootnoteTextChar">
    <w:name w:val="Footnote Text Char"/>
    <w:basedOn w:val="DefaultParagraphFont"/>
    <w:link w:val="FootnoteText"/>
    <w:uiPriority w:val="99"/>
    <w:semiHidden/>
    <w:rsid w:val="00C73319"/>
    <w:rPr>
      <w:rFonts w:ascii="Arial" w:hAnsi="Arial"/>
      <w:lang w:eastAsia="en-US"/>
    </w:rPr>
  </w:style>
  <w:style w:type="character" w:styleId="FootnoteReference">
    <w:name w:val="footnote reference"/>
    <w:basedOn w:val="DefaultParagraphFont"/>
    <w:uiPriority w:val="99"/>
    <w:semiHidden/>
    <w:unhideWhenUsed/>
    <w:rsid w:val="00C73319"/>
    <w:rPr>
      <w:vertAlign w:val="superscript"/>
    </w:rPr>
  </w:style>
  <w:style w:type="paragraph" w:styleId="CommentSubject">
    <w:name w:val="annotation subject"/>
    <w:basedOn w:val="CommentText"/>
    <w:next w:val="CommentText"/>
    <w:link w:val="CommentSubjectChar"/>
    <w:uiPriority w:val="99"/>
    <w:semiHidden/>
    <w:unhideWhenUsed/>
    <w:rsid w:val="007F5D2E"/>
    <w:pPr>
      <w:spacing w:after="0"/>
    </w:pPr>
    <w:rPr>
      <w:rFonts w:ascii="Arial" w:eastAsia="Calibri" w:hAnsi="Arial"/>
      <w:b/>
      <w:bCs/>
    </w:rPr>
  </w:style>
  <w:style w:type="character" w:customStyle="1" w:styleId="CommentSubjectChar">
    <w:name w:val="Comment Subject Char"/>
    <w:basedOn w:val="CommentTextChar"/>
    <w:link w:val="CommentSubject"/>
    <w:uiPriority w:val="99"/>
    <w:semiHidden/>
    <w:rsid w:val="007F5D2E"/>
    <w:rPr>
      <w:rFonts w:ascii="Arial" w:eastAsia="Times New Roman" w:hAnsi="Arial"/>
      <w:b/>
      <w:bCs/>
      <w:lang w:eastAsia="en-US"/>
    </w:rPr>
  </w:style>
  <w:style w:type="character" w:styleId="FollowedHyperlink">
    <w:name w:val="FollowedHyperlink"/>
    <w:basedOn w:val="DefaultParagraphFont"/>
    <w:uiPriority w:val="99"/>
    <w:semiHidden/>
    <w:unhideWhenUsed/>
    <w:rsid w:val="00943300"/>
    <w:rPr>
      <w:color w:val="800080" w:themeColor="followedHyperlink"/>
      <w:u w:val="single"/>
    </w:rPr>
  </w:style>
  <w:style w:type="paragraph" w:customStyle="1" w:styleId="paragraph">
    <w:name w:val="paragraph"/>
    <w:basedOn w:val="Normal"/>
    <w:rsid w:val="006856BF"/>
    <w:pPr>
      <w:spacing w:before="100" w:beforeAutospacing="1" w:after="100" w:afterAutospacing="1"/>
    </w:pPr>
    <w:rPr>
      <w:rFonts w:ascii="Times New Roman" w:eastAsia="Times New Roman" w:hAnsi="Times New Roman"/>
      <w:szCs w:val="24"/>
      <w:lang w:eastAsia="en-GB"/>
    </w:rPr>
  </w:style>
  <w:style w:type="character" w:customStyle="1" w:styleId="textrun">
    <w:name w:val="textrun"/>
    <w:rsid w:val="006856BF"/>
  </w:style>
  <w:style w:type="character" w:customStyle="1" w:styleId="normaltextrun">
    <w:name w:val="normaltextrun"/>
    <w:rsid w:val="006856BF"/>
  </w:style>
  <w:style w:type="character" w:customStyle="1" w:styleId="eop">
    <w:name w:val="eop"/>
    <w:rsid w:val="006856BF"/>
  </w:style>
  <w:style w:type="paragraph" w:styleId="NoSpacing">
    <w:name w:val="No Spacing"/>
    <w:uiPriority w:val="1"/>
    <w:qFormat/>
    <w:rsid w:val="007F305D"/>
    <w:rPr>
      <w:rFonts w:asciiTheme="minorHAnsi" w:eastAsiaTheme="minorHAnsi" w:hAnsiTheme="minorHAnsi" w:cstheme="minorBidi"/>
      <w:sz w:val="22"/>
      <w:szCs w:val="22"/>
      <w:lang w:val="en-US" w:eastAsia="en-US"/>
    </w:rPr>
  </w:style>
  <w:style w:type="character" w:customStyle="1" w:styleId="UnresolvedMention">
    <w:name w:val="Unresolved Mention"/>
    <w:basedOn w:val="DefaultParagraphFont"/>
    <w:uiPriority w:val="99"/>
    <w:semiHidden/>
    <w:unhideWhenUsed/>
    <w:rsid w:val="007F305D"/>
    <w:rPr>
      <w:color w:val="605E5C"/>
      <w:shd w:val="clear" w:color="auto" w:fill="E1DFDD"/>
    </w:rPr>
  </w:style>
  <w:style w:type="paragraph" w:styleId="NormalWeb">
    <w:name w:val="Normal (Web)"/>
    <w:basedOn w:val="Normal"/>
    <w:uiPriority w:val="99"/>
    <w:semiHidden/>
    <w:unhideWhenUsed/>
    <w:rsid w:val="005C4766"/>
    <w:pPr>
      <w:spacing w:before="100" w:beforeAutospacing="1" w:after="100" w:afterAutospacing="1" w:line="240" w:lineRule="auto"/>
    </w:pPr>
    <w:rPr>
      <w:rFonts w:ascii="Times New Roman" w:eastAsia="Times New Roman" w:hAnsi="Times New Roman"/>
      <w:szCs w:val="24"/>
      <w:lang w:eastAsia="en-GB"/>
    </w:rPr>
  </w:style>
  <w:style w:type="table" w:styleId="TableGrid">
    <w:name w:val="Table Grid"/>
    <w:basedOn w:val="TableNormal"/>
    <w:uiPriority w:val="59"/>
    <w:rsid w:val="00E06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6737CA"/>
  </w:style>
  <w:style w:type="character" w:customStyle="1" w:styleId="spellingerror">
    <w:name w:val="spellingerror"/>
    <w:basedOn w:val="DefaultParagraphFont"/>
    <w:rsid w:val="00673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B83BD6"/>
    <w:pPr>
      <w:spacing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094138"/>
    <w:pPr>
      <w:keepNext/>
      <w:keepLines/>
      <w:spacing w:before="480"/>
      <w:outlineLvl w:val="0"/>
    </w:pPr>
    <w:rPr>
      <w:rFonts w:eastAsia="MS Gothic" w:cs="Arial"/>
      <w:b/>
      <w:bCs/>
      <w:noProof/>
      <w:color w:val="7030A0"/>
      <w:sz w:val="44"/>
      <w:szCs w:val="44"/>
      <w:lang w:eastAsia="en-GB"/>
    </w:rPr>
  </w:style>
  <w:style w:type="paragraph" w:styleId="Heading2">
    <w:name w:val="heading 2"/>
    <w:basedOn w:val="Normal"/>
    <w:next w:val="Normal"/>
    <w:link w:val="Heading2Char"/>
    <w:uiPriority w:val="9"/>
    <w:qFormat/>
    <w:rsid w:val="00094138"/>
    <w:pPr>
      <w:pBdr>
        <w:bottom w:val="single" w:sz="4" w:space="1" w:color="51626F"/>
      </w:pBdr>
      <w:outlineLvl w:val="1"/>
    </w:pPr>
    <w:rPr>
      <w:rFonts w:cs="Arial"/>
      <w:b/>
      <w:color w:val="5F497A" w:themeColor="accent4" w:themeShade="BF"/>
      <w:sz w:val="36"/>
      <w:szCs w:val="36"/>
    </w:rPr>
  </w:style>
  <w:style w:type="paragraph" w:styleId="Heading3">
    <w:name w:val="heading 3"/>
    <w:basedOn w:val="Normal"/>
    <w:next w:val="Normal"/>
    <w:link w:val="Heading3Char"/>
    <w:uiPriority w:val="9"/>
    <w:unhideWhenUsed/>
    <w:qFormat/>
    <w:rsid w:val="00534AC5"/>
    <w:pPr>
      <w:keepNex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094138"/>
    <w:rPr>
      <w:rFonts w:ascii="Arial" w:hAnsi="Arial" w:cs="Arial"/>
      <w:b/>
      <w:color w:val="5F497A" w:themeColor="accent4" w:themeShade="BF"/>
      <w:sz w:val="36"/>
      <w:szCs w:val="36"/>
      <w:lang w:eastAsia="en-US"/>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094138"/>
    <w:rPr>
      <w:rFonts w:ascii="Arial" w:eastAsia="MS Gothic" w:hAnsi="Arial" w:cs="Arial"/>
      <w:b/>
      <w:bCs/>
      <w:noProof/>
      <w:color w:val="7030A0"/>
      <w:sz w:val="44"/>
      <w:szCs w:val="44"/>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qFormat/>
    <w:rsid w:val="00336F0A"/>
    <w:pPr>
      <w:spacing w:after="100"/>
    </w:pPr>
    <w:rPr>
      <w:b/>
    </w:rPr>
  </w:style>
  <w:style w:type="paragraph" w:styleId="TOC2">
    <w:name w:val="toc 2"/>
    <w:basedOn w:val="Normal"/>
    <w:next w:val="Normal"/>
    <w:autoRedefine/>
    <w:uiPriority w:val="39"/>
    <w:unhideWhenUsed/>
    <w:qFormat/>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Cs w:val="24"/>
    </w:rPr>
  </w:style>
  <w:style w:type="character" w:customStyle="1" w:styleId="Heading3Char">
    <w:name w:val="Heading 3 Char"/>
    <w:link w:val="Heading3"/>
    <w:uiPriority w:val="9"/>
    <w:rsid w:val="00534AC5"/>
    <w:rPr>
      <w:rFonts w:ascii="Arial" w:eastAsia="Times New Roman" w:hAnsi="Arial"/>
      <w:b/>
      <w:bCs/>
      <w:sz w:val="24"/>
      <w:szCs w:val="26"/>
      <w:lang w:eastAsia="en-US"/>
    </w:rPr>
  </w:style>
  <w:style w:type="paragraph" w:styleId="Quote">
    <w:name w:val="Quote"/>
    <w:basedOn w:val="Normal"/>
    <w:next w:val="Normal"/>
    <w:link w:val="QuoteChar"/>
    <w:uiPriority w:val="73"/>
    <w:qFormat/>
    <w:rsid w:val="007F305D"/>
    <w:pPr>
      <w:spacing w:before="120" w:after="120"/>
      <w:ind w:left="720"/>
    </w:pPr>
    <w:rPr>
      <w:i/>
      <w:iCs/>
      <w:color w:val="7030A0"/>
    </w:rPr>
  </w:style>
  <w:style w:type="character" w:customStyle="1" w:styleId="QuoteChar">
    <w:name w:val="Quote Char"/>
    <w:link w:val="Quote"/>
    <w:uiPriority w:val="73"/>
    <w:rsid w:val="007F305D"/>
    <w:rPr>
      <w:rFonts w:ascii="Arial" w:hAnsi="Arial"/>
      <w:i/>
      <w:iCs/>
      <w:color w:val="7030A0"/>
      <w:sz w:val="24"/>
      <w:szCs w:val="22"/>
      <w:lang w:eastAsia="en-US"/>
    </w:rPr>
  </w:style>
  <w:style w:type="paragraph" w:styleId="TOCHeading">
    <w:name w:val="TOC Heading"/>
    <w:basedOn w:val="Heading1"/>
    <w:next w:val="Normal"/>
    <w:uiPriority w:val="39"/>
    <w:semiHidden/>
    <w:unhideWhenUsed/>
    <w:qFormat/>
    <w:rsid w:val="003C35AB"/>
    <w:pPr>
      <w:outlineLvl w:val="9"/>
    </w:pPr>
    <w:rPr>
      <w:rFonts w:ascii="Cambria" w:hAnsi="Cambria" w:cs="Times New Roman"/>
      <w:b w:val="0"/>
      <w:noProof w:val="0"/>
      <w:color w:val="365F91"/>
      <w:sz w:val="28"/>
      <w:szCs w:val="28"/>
      <w:lang w:val="en-US" w:eastAsia="ja-JP"/>
    </w:rPr>
  </w:style>
  <w:style w:type="paragraph" w:styleId="TOC3">
    <w:name w:val="toc 3"/>
    <w:basedOn w:val="Normal"/>
    <w:next w:val="Normal"/>
    <w:autoRedefine/>
    <w:uiPriority w:val="39"/>
    <w:unhideWhenUsed/>
    <w:qFormat/>
    <w:rsid w:val="003C35AB"/>
    <w:pPr>
      <w:spacing w:after="100"/>
      <w:ind w:left="440"/>
    </w:pPr>
    <w:rPr>
      <w:rFonts w:ascii="Calibri" w:eastAsia="MS Mincho" w:hAnsi="Calibri" w:cs="Arial"/>
      <w:sz w:val="22"/>
      <w:lang w:val="en-US" w:eastAsia="ja-JP"/>
    </w:rPr>
  </w:style>
  <w:style w:type="paragraph" w:styleId="ListParagraph">
    <w:name w:val="List Paragraph"/>
    <w:basedOn w:val="Normal"/>
    <w:uiPriority w:val="34"/>
    <w:qFormat/>
    <w:rsid w:val="00295C60"/>
    <w:pPr>
      <w:ind w:left="720"/>
    </w:pPr>
  </w:style>
  <w:style w:type="character" w:styleId="CommentReference">
    <w:name w:val="annotation reference"/>
    <w:uiPriority w:val="99"/>
    <w:semiHidden/>
    <w:unhideWhenUsed/>
    <w:rsid w:val="00AF7185"/>
    <w:rPr>
      <w:sz w:val="16"/>
      <w:szCs w:val="16"/>
    </w:rPr>
  </w:style>
  <w:style w:type="paragraph" w:styleId="CommentText">
    <w:name w:val="annotation text"/>
    <w:basedOn w:val="Normal"/>
    <w:link w:val="CommentTextChar"/>
    <w:uiPriority w:val="99"/>
    <w:semiHidden/>
    <w:unhideWhenUsed/>
    <w:rsid w:val="00AF7185"/>
    <w:pPr>
      <w:spacing w:after="200"/>
    </w:pPr>
    <w:rPr>
      <w:rFonts w:ascii="Century Gothic" w:eastAsia="Times New Roman" w:hAnsi="Century Gothic"/>
      <w:sz w:val="20"/>
      <w:szCs w:val="20"/>
    </w:rPr>
  </w:style>
  <w:style w:type="character" w:customStyle="1" w:styleId="CommentTextChar">
    <w:name w:val="Comment Text Char"/>
    <w:basedOn w:val="DefaultParagraphFont"/>
    <w:link w:val="CommentText"/>
    <w:uiPriority w:val="99"/>
    <w:semiHidden/>
    <w:rsid w:val="00AF7185"/>
    <w:rPr>
      <w:rFonts w:ascii="Century Gothic" w:eastAsia="Times New Roman" w:hAnsi="Century Gothic"/>
      <w:lang w:eastAsia="en-US"/>
    </w:rPr>
  </w:style>
  <w:style w:type="paragraph" w:styleId="FootnoteText">
    <w:name w:val="footnote text"/>
    <w:basedOn w:val="Normal"/>
    <w:link w:val="FootnoteTextChar"/>
    <w:uiPriority w:val="99"/>
    <w:semiHidden/>
    <w:unhideWhenUsed/>
    <w:rsid w:val="00C73319"/>
    <w:rPr>
      <w:sz w:val="20"/>
      <w:szCs w:val="20"/>
    </w:rPr>
  </w:style>
  <w:style w:type="character" w:customStyle="1" w:styleId="FootnoteTextChar">
    <w:name w:val="Footnote Text Char"/>
    <w:basedOn w:val="DefaultParagraphFont"/>
    <w:link w:val="FootnoteText"/>
    <w:uiPriority w:val="99"/>
    <w:semiHidden/>
    <w:rsid w:val="00C73319"/>
    <w:rPr>
      <w:rFonts w:ascii="Arial" w:hAnsi="Arial"/>
      <w:lang w:eastAsia="en-US"/>
    </w:rPr>
  </w:style>
  <w:style w:type="character" w:styleId="FootnoteReference">
    <w:name w:val="footnote reference"/>
    <w:basedOn w:val="DefaultParagraphFont"/>
    <w:uiPriority w:val="99"/>
    <w:semiHidden/>
    <w:unhideWhenUsed/>
    <w:rsid w:val="00C73319"/>
    <w:rPr>
      <w:vertAlign w:val="superscript"/>
    </w:rPr>
  </w:style>
  <w:style w:type="paragraph" w:styleId="CommentSubject">
    <w:name w:val="annotation subject"/>
    <w:basedOn w:val="CommentText"/>
    <w:next w:val="CommentText"/>
    <w:link w:val="CommentSubjectChar"/>
    <w:uiPriority w:val="99"/>
    <w:semiHidden/>
    <w:unhideWhenUsed/>
    <w:rsid w:val="007F5D2E"/>
    <w:pPr>
      <w:spacing w:after="0"/>
    </w:pPr>
    <w:rPr>
      <w:rFonts w:ascii="Arial" w:eastAsia="Calibri" w:hAnsi="Arial"/>
      <w:b/>
      <w:bCs/>
    </w:rPr>
  </w:style>
  <w:style w:type="character" w:customStyle="1" w:styleId="CommentSubjectChar">
    <w:name w:val="Comment Subject Char"/>
    <w:basedOn w:val="CommentTextChar"/>
    <w:link w:val="CommentSubject"/>
    <w:uiPriority w:val="99"/>
    <w:semiHidden/>
    <w:rsid w:val="007F5D2E"/>
    <w:rPr>
      <w:rFonts w:ascii="Arial" w:eastAsia="Times New Roman" w:hAnsi="Arial"/>
      <w:b/>
      <w:bCs/>
      <w:lang w:eastAsia="en-US"/>
    </w:rPr>
  </w:style>
  <w:style w:type="character" w:styleId="FollowedHyperlink">
    <w:name w:val="FollowedHyperlink"/>
    <w:basedOn w:val="DefaultParagraphFont"/>
    <w:uiPriority w:val="99"/>
    <w:semiHidden/>
    <w:unhideWhenUsed/>
    <w:rsid w:val="00943300"/>
    <w:rPr>
      <w:color w:val="800080" w:themeColor="followedHyperlink"/>
      <w:u w:val="single"/>
    </w:rPr>
  </w:style>
  <w:style w:type="paragraph" w:customStyle="1" w:styleId="paragraph">
    <w:name w:val="paragraph"/>
    <w:basedOn w:val="Normal"/>
    <w:rsid w:val="006856BF"/>
    <w:pPr>
      <w:spacing w:before="100" w:beforeAutospacing="1" w:after="100" w:afterAutospacing="1"/>
    </w:pPr>
    <w:rPr>
      <w:rFonts w:ascii="Times New Roman" w:eastAsia="Times New Roman" w:hAnsi="Times New Roman"/>
      <w:szCs w:val="24"/>
      <w:lang w:eastAsia="en-GB"/>
    </w:rPr>
  </w:style>
  <w:style w:type="character" w:customStyle="1" w:styleId="textrun">
    <w:name w:val="textrun"/>
    <w:rsid w:val="006856BF"/>
  </w:style>
  <w:style w:type="character" w:customStyle="1" w:styleId="normaltextrun">
    <w:name w:val="normaltextrun"/>
    <w:rsid w:val="006856BF"/>
  </w:style>
  <w:style w:type="character" w:customStyle="1" w:styleId="eop">
    <w:name w:val="eop"/>
    <w:rsid w:val="006856BF"/>
  </w:style>
  <w:style w:type="paragraph" w:styleId="NoSpacing">
    <w:name w:val="No Spacing"/>
    <w:uiPriority w:val="1"/>
    <w:qFormat/>
    <w:rsid w:val="007F305D"/>
    <w:rPr>
      <w:rFonts w:asciiTheme="minorHAnsi" w:eastAsiaTheme="minorHAnsi" w:hAnsiTheme="minorHAnsi" w:cstheme="minorBidi"/>
      <w:sz w:val="22"/>
      <w:szCs w:val="22"/>
      <w:lang w:val="en-US" w:eastAsia="en-US"/>
    </w:rPr>
  </w:style>
  <w:style w:type="character" w:customStyle="1" w:styleId="UnresolvedMention">
    <w:name w:val="Unresolved Mention"/>
    <w:basedOn w:val="DefaultParagraphFont"/>
    <w:uiPriority w:val="99"/>
    <w:semiHidden/>
    <w:unhideWhenUsed/>
    <w:rsid w:val="007F305D"/>
    <w:rPr>
      <w:color w:val="605E5C"/>
      <w:shd w:val="clear" w:color="auto" w:fill="E1DFDD"/>
    </w:rPr>
  </w:style>
  <w:style w:type="paragraph" w:styleId="NormalWeb">
    <w:name w:val="Normal (Web)"/>
    <w:basedOn w:val="Normal"/>
    <w:uiPriority w:val="99"/>
    <w:semiHidden/>
    <w:unhideWhenUsed/>
    <w:rsid w:val="005C4766"/>
    <w:pPr>
      <w:spacing w:before="100" w:beforeAutospacing="1" w:after="100" w:afterAutospacing="1" w:line="240" w:lineRule="auto"/>
    </w:pPr>
    <w:rPr>
      <w:rFonts w:ascii="Times New Roman" w:eastAsia="Times New Roman" w:hAnsi="Times New Roman"/>
      <w:szCs w:val="24"/>
      <w:lang w:eastAsia="en-GB"/>
    </w:rPr>
  </w:style>
  <w:style w:type="table" w:styleId="TableGrid">
    <w:name w:val="Table Grid"/>
    <w:basedOn w:val="TableNormal"/>
    <w:uiPriority w:val="59"/>
    <w:rsid w:val="00E06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6737CA"/>
  </w:style>
  <w:style w:type="character" w:customStyle="1" w:styleId="spellingerror">
    <w:name w:val="spellingerror"/>
    <w:basedOn w:val="DefaultParagraphFont"/>
    <w:rsid w:val="0067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99">
      <w:bodyDiv w:val="1"/>
      <w:marLeft w:val="0"/>
      <w:marRight w:val="0"/>
      <w:marTop w:val="0"/>
      <w:marBottom w:val="0"/>
      <w:divBdr>
        <w:top w:val="none" w:sz="0" w:space="0" w:color="auto"/>
        <w:left w:val="none" w:sz="0" w:space="0" w:color="auto"/>
        <w:bottom w:val="none" w:sz="0" w:space="0" w:color="auto"/>
        <w:right w:val="none" w:sz="0" w:space="0" w:color="auto"/>
      </w:divBdr>
      <w:divsChild>
        <w:div w:id="146744614">
          <w:marLeft w:val="0"/>
          <w:marRight w:val="0"/>
          <w:marTop w:val="0"/>
          <w:marBottom w:val="0"/>
          <w:divBdr>
            <w:top w:val="none" w:sz="0" w:space="0" w:color="auto"/>
            <w:left w:val="none" w:sz="0" w:space="0" w:color="auto"/>
            <w:bottom w:val="none" w:sz="0" w:space="0" w:color="auto"/>
            <w:right w:val="none" w:sz="0" w:space="0" w:color="auto"/>
          </w:divBdr>
        </w:div>
        <w:div w:id="1023048961">
          <w:marLeft w:val="0"/>
          <w:marRight w:val="0"/>
          <w:marTop w:val="0"/>
          <w:marBottom w:val="0"/>
          <w:divBdr>
            <w:top w:val="none" w:sz="0" w:space="0" w:color="auto"/>
            <w:left w:val="none" w:sz="0" w:space="0" w:color="auto"/>
            <w:bottom w:val="none" w:sz="0" w:space="0" w:color="auto"/>
            <w:right w:val="none" w:sz="0" w:space="0" w:color="auto"/>
          </w:divBdr>
        </w:div>
        <w:div w:id="831334970">
          <w:marLeft w:val="0"/>
          <w:marRight w:val="0"/>
          <w:marTop w:val="0"/>
          <w:marBottom w:val="0"/>
          <w:divBdr>
            <w:top w:val="none" w:sz="0" w:space="0" w:color="auto"/>
            <w:left w:val="none" w:sz="0" w:space="0" w:color="auto"/>
            <w:bottom w:val="none" w:sz="0" w:space="0" w:color="auto"/>
            <w:right w:val="none" w:sz="0" w:space="0" w:color="auto"/>
          </w:divBdr>
        </w:div>
        <w:div w:id="308900207">
          <w:marLeft w:val="0"/>
          <w:marRight w:val="0"/>
          <w:marTop w:val="0"/>
          <w:marBottom w:val="0"/>
          <w:divBdr>
            <w:top w:val="none" w:sz="0" w:space="0" w:color="auto"/>
            <w:left w:val="none" w:sz="0" w:space="0" w:color="auto"/>
            <w:bottom w:val="none" w:sz="0" w:space="0" w:color="auto"/>
            <w:right w:val="none" w:sz="0" w:space="0" w:color="auto"/>
          </w:divBdr>
        </w:div>
        <w:div w:id="1804036897">
          <w:marLeft w:val="0"/>
          <w:marRight w:val="0"/>
          <w:marTop w:val="0"/>
          <w:marBottom w:val="0"/>
          <w:divBdr>
            <w:top w:val="none" w:sz="0" w:space="0" w:color="auto"/>
            <w:left w:val="none" w:sz="0" w:space="0" w:color="auto"/>
            <w:bottom w:val="none" w:sz="0" w:space="0" w:color="auto"/>
            <w:right w:val="none" w:sz="0" w:space="0" w:color="auto"/>
          </w:divBdr>
        </w:div>
      </w:divsChild>
    </w:div>
    <w:div w:id="240256948">
      <w:bodyDiv w:val="1"/>
      <w:marLeft w:val="0"/>
      <w:marRight w:val="0"/>
      <w:marTop w:val="0"/>
      <w:marBottom w:val="0"/>
      <w:divBdr>
        <w:top w:val="none" w:sz="0" w:space="0" w:color="auto"/>
        <w:left w:val="none" w:sz="0" w:space="0" w:color="auto"/>
        <w:bottom w:val="none" w:sz="0" w:space="0" w:color="auto"/>
        <w:right w:val="none" w:sz="0" w:space="0" w:color="auto"/>
      </w:divBdr>
    </w:div>
    <w:div w:id="415321974">
      <w:bodyDiv w:val="1"/>
      <w:marLeft w:val="0"/>
      <w:marRight w:val="0"/>
      <w:marTop w:val="0"/>
      <w:marBottom w:val="0"/>
      <w:divBdr>
        <w:top w:val="none" w:sz="0" w:space="0" w:color="auto"/>
        <w:left w:val="none" w:sz="0" w:space="0" w:color="auto"/>
        <w:bottom w:val="none" w:sz="0" w:space="0" w:color="auto"/>
        <w:right w:val="none" w:sz="0" w:space="0" w:color="auto"/>
      </w:divBdr>
    </w:div>
    <w:div w:id="570118758">
      <w:bodyDiv w:val="1"/>
      <w:marLeft w:val="0"/>
      <w:marRight w:val="0"/>
      <w:marTop w:val="0"/>
      <w:marBottom w:val="0"/>
      <w:divBdr>
        <w:top w:val="none" w:sz="0" w:space="0" w:color="auto"/>
        <w:left w:val="none" w:sz="0" w:space="0" w:color="auto"/>
        <w:bottom w:val="none" w:sz="0" w:space="0" w:color="auto"/>
        <w:right w:val="none" w:sz="0" w:space="0" w:color="auto"/>
      </w:divBdr>
    </w:div>
    <w:div w:id="847595468">
      <w:bodyDiv w:val="1"/>
      <w:marLeft w:val="0"/>
      <w:marRight w:val="0"/>
      <w:marTop w:val="0"/>
      <w:marBottom w:val="0"/>
      <w:divBdr>
        <w:top w:val="none" w:sz="0" w:space="0" w:color="auto"/>
        <w:left w:val="none" w:sz="0" w:space="0" w:color="auto"/>
        <w:bottom w:val="none" w:sz="0" w:space="0" w:color="auto"/>
        <w:right w:val="none" w:sz="0" w:space="0" w:color="auto"/>
      </w:divBdr>
    </w:div>
    <w:div w:id="859049866">
      <w:bodyDiv w:val="1"/>
      <w:marLeft w:val="0"/>
      <w:marRight w:val="0"/>
      <w:marTop w:val="0"/>
      <w:marBottom w:val="0"/>
      <w:divBdr>
        <w:top w:val="none" w:sz="0" w:space="0" w:color="auto"/>
        <w:left w:val="none" w:sz="0" w:space="0" w:color="auto"/>
        <w:bottom w:val="none" w:sz="0" w:space="0" w:color="auto"/>
        <w:right w:val="none" w:sz="0" w:space="0" w:color="auto"/>
      </w:divBdr>
    </w:div>
    <w:div w:id="1265724749">
      <w:bodyDiv w:val="1"/>
      <w:marLeft w:val="0"/>
      <w:marRight w:val="0"/>
      <w:marTop w:val="0"/>
      <w:marBottom w:val="0"/>
      <w:divBdr>
        <w:top w:val="none" w:sz="0" w:space="0" w:color="auto"/>
        <w:left w:val="none" w:sz="0" w:space="0" w:color="auto"/>
        <w:bottom w:val="none" w:sz="0" w:space="0" w:color="auto"/>
        <w:right w:val="none" w:sz="0" w:space="0" w:color="auto"/>
      </w:divBdr>
      <w:divsChild>
        <w:div w:id="728305574">
          <w:marLeft w:val="0"/>
          <w:marRight w:val="0"/>
          <w:marTop w:val="0"/>
          <w:marBottom w:val="0"/>
          <w:divBdr>
            <w:top w:val="none" w:sz="0" w:space="0" w:color="auto"/>
            <w:left w:val="none" w:sz="0" w:space="0" w:color="auto"/>
            <w:bottom w:val="none" w:sz="0" w:space="0" w:color="auto"/>
            <w:right w:val="none" w:sz="0" w:space="0" w:color="auto"/>
          </w:divBdr>
          <w:divsChild>
            <w:div w:id="289677956">
              <w:marLeft w:val="0"/>
              <w:marRight w:val="0"/>
              <w:marTop w:val="0"/>
              <w:marBottom w:val="0"/>
              <w:divBdr>
                <w:top w:val="none" w:sz="0" w:space="0" w:color="auto"/>
                <w:left w:val="none" w:sz="0" w:space="0" w:color="auto"/>
                <w:bottom w:val="none" w:sz="0" w:space="0" w:color="auto"/>
                <w:right w:val="none" w:sz="0" w:space="0" w:color="auto"/>
              </w:divBdr>
            </w:div>
          </w:divsChild>
        </w:div>
        <w:div w:id="1205169694">
          <w:marLeft w:val="0"/>
          <w:marRight w:val="0"/>
          <w:marTop w:val="0"/>
          <w:marBottom w:val="0"/>
          <w:divBdr>
            <w:top w:val="none" w:sz="0" w:space="0" w:color="auto"/>
            <w:left w:val="none" w:sz="0" w:space="0" w:color="auto"/>
            <w:bottom w:val="none" w:sz="0" w:space="0" w:color="auto"/>
            <w:right w:val="none" w:sz="0" w:space="0" w:color="auto"/>
          </w:divBdr>
          <w:divsChild>
            <w:div w:id="1433546527">
              <w:marLeft w:val="0"/>
              <w:marRight w:val="0"/>
              <w:marTop w:val="0"/>
              <w:marBottom w:val="0"/>
              <w:divBdr>
                <w:top w:val="none" w:sz="0" w:space="0" w:color="auto"/>
                <w:left w:val="none" w:sz="0" w:space="0" w:color="auto"/>
                <w:bottom w:val="none" w:sz="0" w:space="0" w:color="auto"/>
                <w:right w:val="none" w:sz="0" w:space="0" w:color="auto"/>
              </w:divBdr>
            </w:div>
          </w:divsChild>
        </w:div>
        <w:div w:id="1583837878">
          <w:marLeft w:val="0"/>
          <w:marRight w:val="0"/>
          <w:marTop w:val="0"/>
          <w:marBottom w:val="0"/>
          <w:divBdr>
            <w:top w:val="none" w:sz="0" w:space="0" w:color="auto"/>
            <w:left w:val="none" w:sz="0" w:space="0" w:color="auto"/>
            <w:bottom w:val="none" w:sz="0" w:space="0" w:color="auto"/>
            <w:right w:val="none" w:sz="0" w:space="0" w:color="auto"/>
          </w:divBdr>
          <w:divsChild>
            <w:div w:id="603734226">
              <w:marLeft w:val="0"/>
              <w:marRight w:val="0"/>
              <w:marTop w:val="0"/>
              <w:marBottom w:val="0"/>
              <w:divBdr>
                <w:top w:val="none" w:sz="0" w:space="0" w:color="auto"/>
                <w:left w:val="none" w:sz="0" w:space="0" w:color="auto"/>
                <w:bottom w:val="none" w:sz="0" w:space="0" w:color="auto"/>
                <w:right w:val="none" w:sz="0" w:space="0" w:color="auto"/>
              </w:divBdr>
            </w:div>
          </w:divsChild>
        </w:div>
        <w:div w:id="2127262986">
          <w:marLeft w:val="0"/>
          <w:marRight w:val="0"/>
          <w:marTop w:val="0"/>
          <w:marBottom w:val="0"/>
          <w:divBdr>
            <w:top w:val="none" w:sz="0" w:space="0" w:color="auto"/>
            <w:left w:val="none" w:sz="0" w:space="0" w:color="auto"/>
            <w:bottom w:val="none" w:sz="0" w:space="0" w:color="auto"/>
            <w:right w:val="none" w:sz="0" w:space="0" w:color="auto"/>
          </w:divBdr>
          <w:divsChild>
            <w:div w:id="1253927603">
              <w:marLeft w:val="0"/>
              <w:marRight w:val="0"/>
              <w:marTop w:val="0"/>
              <w:marBottom w:val="0"/>
              <w:divBdr>
                <w:top w:val="none" w:sz="0" w:space="0" w:color="auto"/>
                <w:left w:val="none" w:sz="0" w:space="0" w:color="auto"/>
                <w:bottom w:val="none" w:sz="0" w:space="0" w:color="auto"/>
                <w:right w:val="none" w:sz="0" w:space="0" w:color="auto"/>
              </w:divBdr>
            </w:div>
          </w:divsChild>
        </w:div>
        <w:div w:id="898593427">
          <w:marLeft w:val="0"/>
          <w:marRight w:val="0"/>
          <w:marTop w:val="0"/>
          <w:marBottom w:val="0"/>
          <w:divBdr>
            <w:top w:val="none" w:sz="0" w:space="0" w:color="auto"/>
            <w:left w:val="none" w:sz="0" w:space="0" w:color="auto"/>
            <w:bottom w:val="none" w:sz="0" w:space="0" w:color="auto"/>
            <w:right w:val="none" w:sz="0" w:space="0" w:color="auto"/>
          </w:divBdr>
          <w:divsChild>
            <w:div w:id="852456748">
              <w:marLeft w:val="0"/>
              <w:marRight w:val="0"/>
              <w:marTop w:val="0"/>
              <w:marBottom w:val="0"/>
              <w:divBdr>
                <w:top w:val="none" w:sz="0" w:space="0" w:color="auto"/>
                <w:left w:val="none" w:sz="0" w:space="0" w:color="auto"/>
                <w:bottom w:val="none" w:sz="0" w:space="0" w:color="auto"/>
                <w:right w:val="none" w:sz="0" w:space="0" w:color="auto"/>
              </w:divBdr>
            </w:div>
          </w:divsChild>
        </w:div>
        <w:div w:id="1294143521">
          <w:marLeft w:val="0"/>
          <w:marRight w:val="0"/>
          <w:marTop w:val="0"/>
          <w:marBottom w:val="0"/>
          <w:divBdr>
            <w:top w:val="none" w:sz="0" w:space="0" w:color="auto"/>
            <w:left w:val="none" w:sz="0" w:space="0" w:color="auto"/>
            <w:bottom w:val="none" w:sz="0" w:space="0" w:color="auto"/>
            <w:right w:val="none" w:sz="0" w:space="0" w:color="auto"/>
          </w:divBdr>
          <w:divsChild>
            <w:div w:id="224528820">
              <w:marLeft w:val="0"/>
              <w:marRight w:val="0"/>
              <w:marTop w:val="0"/>
              <w:marBottom w:val="0"/>
              <w:divBdr>
                <w:top w:val="none" w:sz="0" w:space="0" w:color="auto"/>
                <w:left w:val="none" w:sz="0" w:space="0" w:color="auto"/>
                <w:bottom w:val="none" w:sz="0" w:space="0" w:color="auto"/>
                <w:right w:val="none" w:sz="0" w:space="0" w:color="auto"/>
              </w:divBdr>
            </w:div>
          </w:divsChild>
        </w:div>
        <w:div w:id="254872741">
          <w:marLeft w:val="0"/>
          <w:marRight w:val="0"/>
          <w:marTop w:val="0"/>
          <w:marBottom w:val="0"/>
          <w:divBdr>
            <w:top w:val="none" w:sz="0" w:space="0" w:color="auto"/>
            <w:left w:val="none" w:sz="0" w:space="0" w:color="auto"/>
            <w:bottom w:val="none" w:sz="0" w:space="0" w:color="auto"/>
            <w:right w:val="none" w:sz="0" w:space="0" w:color="auto"/>
          </w:divBdr>
          <w:divsChild>
            <w:div w:id="1150557086">
              <w:marLeft w:val="0"/>
              <w:marRight w:val="0"/>
              <w:marTop w:val="0"/>
              <w:marBottom w:val="0"/>
              <w:divBdr>
                <w:top w:val="none" w:sz="0" w:space="0" w:color="auto"/>
                <w:left w:val="none" w:sz="0" w:space="0" w:color="auto"/>
                <w:bottom w:val="none" w:sz="0" w:space="0" w:color="auto"/>
                <w:right w:val="none" w:sz="0" w:space="0" w:color="auto"/>
              </w:divBdr>
            </w:div>
          </w:divsChild>
        </w:div>
        <w:div w:id="1321929671">
          <w:marLeft w:val="0"/>
          <w:marRight w:val="0"/>
          <w:marTop w:val="0"/>
          <w:marBottom w:val="0"/>
          <w:divBdr>
            <w:top w:val="none" w:sz="0" w:space="0" w:color="auto"/>
            <w:left w:val="none" w:sz="0" w:space="0" w:color="auto"/>
            <w:bottom w:val="none" w:sz="0" w:space="0" w:color="auto"/>
            <w:right w:val="none" w:sz="0" w:space="0" w:color="auto"/>
          </w:divBdr>
          <w:divsChild>
            <w:div w:id="658920546">
              <w:marLeft w:val="0"/>
              <w:marRight w:val="0"/>
              <w:marTop w:val="0"/>
              <w:marBottom w:val="0"/>
              <w:divBdr>
                <w:top w:val="none" w:sz="0" w:space="0" w:color="auto"/>
                <w:left w:val="none" w:sz="0" w:space="0" w:color="auto"/>
                <w:bottom w:val="none" w:sz="0" w:space="0" w:color="auto"/>
                <w:right w:val="none" w:sz="0" w:space="0" w:color="auto"/>
              </w:divBdr>
            </w:div>
          </w:divsChild>
        </w:div>
        <w:div w:id="1796289585">
          <w:marLeft w:val="0"/>
          <w:marRight w:val="0"/>
          <w:marTop w:val="0"/>
          <w:marBottom w:val="0"/>
          <w:divBdr>
            <w:top w:val="none" w:sz="0" w:space="0" w:color="auto"/>
            <w:left w:val="none" w:sz="0" w:space="0" w:color="auto"/>
            <w:bottom w:val="none" w:sz="0" w:space="0" w:color="auto"/>
            <w:right w:val="none" w:sz="0" w:space="0" w:color="auto"/>
          </w:divBdr>
          <w:divsChild>
            <w:div w:id="1810131805">
              <w:marLeft w:val="0"/>
              <w:marRight w:val="0"/>
              <w:marTop w:val="0"/>
              <w:marBottom w:val="0"/>
              <w:divBdr>
                <w:top w:val="none" w:sz="0" w:space="0" w:color="auto"/>
                <w:left w:val="none" w:sz="0" w:space="0" w:color="auto"/>
                <w:bottom w:val="none" w:sz="0" w:space="0" w:color="auto"/>
                <w:right w:val="none" w:sz="0" w:space="0" w:color="auto"/>
              </w:divBdr>
            </w:div>
          </w:divsChild>
        </w:div>
        <w:div w:id="1919555791">
          <w:marLeft w:val="0"/>
          <w:marRight w:val="0"/>
          <w:marTop w:val="0"/>
          <w:marBottom w:val="0"/>
          <w:divBdr>
            <w:top w:val="none" w:sz="0" w:space="0" w:color="auto"/>
            <w:left w:val="none" w:sz="0" w:space="0" w:color="auto"/>
            <w:bottom w:val="none" w:sz="0" w:space="0" w:color="auto"/>
            <w:right w:val="none" w:sz="0" w:space="0" w:color="auto"/>
          </w:divBdr>
          <w:divsChild>
            <w:div w:id="1364794049">
              <w:marLeft w:val="0"/>
              <w:marRight w:val="0"/>
              <w:marTop w:val="0"/>
              <w:marBottom w:val="0"/>
              <w:divBdr>
                <w:top w:val="none" w:sz="0" w:space="0" w:color="auto"/>
                <w:left w:val="none" w:sz="0" w:space="0" w:color="auto"/>
                <w:bottom w:val="none" w:sz="0" w:space="0" w:color="auto"/>
                <w:right w:val="none" w:sz="0" w:space="0" w:color="auto"/>
              </w:divBdr>
            </w:div>
          </w:divsChild>
        </w:div>
        <w:div w:id="236407562">
          <w:marLeft w:val="0"/>
          <w:marRight w:val="0"/>
          <w:marTop w:val="0"/>
          <w:marBottom w:val="0"/>
          <w:divBdr>
            <w:top w:val="none" w:sz="0" w:space="0" w:color="auto"/>
            <w:left w:val="none" w:sz="0" w:space="0" w:color="auto"/>
            <w:bottom w:val="none" w:sz="0" w:space="0" w:color="auto"/>
            <w:right w:val="none" w:sz="0" w:space="0" w:color="auto"/>
          </w:divBdr>
          <w:divsChild>
            <w:div w:id="1266231953">
              <w:marLeft w:val="0"/>
              <w:marRight w:val="0"/>
              <w:marTop w:val="0"/>
              <w:marBottom w:val="0"/>
              <w:divBdr>
                <w:top w:val="none" w:sz="0" w:space="0" w:color="auto"/>
                <w:left w:val="none" w:sz="0" w:space="0" w:color="auto"/>
                <w:bottom w:val="none" w:sz="0" w:space="0" w:color="auto"/>
                <w:right w:val="none" w:sz="0" w:space="0" w:color="auto"/>
              </w:divBdr>
            </w:div>
          </w:divsChild>
        </w:div>
        <w:div w:id="200367272">
          <w:marLeft w:val="0"/>
          <w:marRight w:val="0"/>
          <w:marTop w:val="0"/>
          <w:marBottom w:val="0"/>
          <w:divBdr>
            <w:top w:val="none" w:sz="0" w:space="0" w:color="auto"/>
            <w:left w:val="none" w:sz="0" w:space="0" w:color="auto"/>
            <w:bottom w:val="none" w:sz="0" w:space="0" w:color="auto"/>
            <w:right w:val="none" w:sz="0" w:space="0" w:color="auto"/>
          </w:divBdr>
          <w:divsChild>
            <w:div w:id="1575509015">
              <w:marLeft w:val="0"/>
              <w:marRight w:val="0"/>
              <w:marTop w:val="0"/>
              <w:marBottom w:val="0"/>
              <w:divBdr>
                <w:top w:val="none" w:sz="0" w:space="0" w:color="auto"/>
                <w:left w:val="none" w:sz="0" w:space="0" w:color="auto"/>
                <w:bottom w:val="none" w:sz="0" w:space="0" w:color="auto"/>
                <w:right w:val="none" w:sz="0" w:space="0" w:color="auto"/>
              </w:divBdr>
            </w:div>
          </w:divsChild>
        </w:div>
        <w:div w:id="1780876964">
          <w:marLeft w:val="0"/>
          <w:marRight w:val="0"/>
          <w:marTop w:val="0"/>
          <w:marBottom w:val="0"/>
          <w:divBdr>
            <w:top w:val="none" w:sz="0" w:space="0" w:color="auto"/>
            <w:left w:val="none" w:sz="0" w:space="0" w:color="auto"/>
            <w:bottom w:val="none" w:sz="0" w:space="0" w:color="auto"/>
            <w:right w:val="none" w:sz="0" w:space="0" w:color="auto"/>
          </w:divBdr>
          <w:divsChild>
            <w:div w:id="775977445">
              <w:marLeft w:val="0"/>
              <w:marRight w:val="0"/>
              <w:marTop w:val="0"/>
              <w:marBottom w:val="0"/>
              <w:divBdr>
                <w:top w:val="none" w:sz="0" w:space="0" w:color="auto"/>
                <w:left w:val="none" w:sz="0" w:space="0" w:color="auto"/>
                <w:bottom w:val="none" w:sz="0" w:space="0" w:color="auto"/>
                <w:right w:val="none" w:sz="0" w:space="0" w:color="auto"/>
              </w:divBdr>
            </w:div>
          </w:divsChild>
        </w:div>
        <w:div w:id="1282417126">
          <w:marLeft w:val="0"/>
          <w:marRight w:val="0"/>
          <w:marTop w:val="0"/>
          <w:marBottom w:val="0"/>
          <w:divBdr>
            <w:top w:val="none" w:sz="0" w:space="0" w:color="auto"/>
            <w:left w:val="none" w:sz="0" w:space="0" w:color="auto"/>
            <w:bottom w:val="none" w:sz="0" w:space="0" w:color="auto"/>
            <w:right w:val="none" w:sz="0" w:space="0" w:color="auto"/>
          </w:divBdr>
          <w:divsChild>
            <w:div w:id="964581467">
              <w:marLeft w:val="0"/>
              <w:marRight w:val="0"/>
              <w:marTop w:val="0"/>
              <w:marBottom w:val="0"/>
              <w:divBdr>
                <w:top w:val="none" w:sz="0" w:space="0" w:color="auto"/>
                <w:left w:val="none" w:sz="0" w:space="0" w:color="auto"/>
                <w:bottom w:val="none" w:sz="0" w:space="0" w:color="auto"/>
                <w:right w:val="none" w:sz="0" w:space="0" w:color="auto"/>
              </w:divBdr>
            </w:div>
          </w:divsChild>
        </w:div>
        <w:div w:id="279266585">
          <w:marLeft w:val="0"/>
          <w:marRight w:val="0"/>
          <w:marTop w:val="0"/>
          <w:marBottom w:val="0"/>
          <w:divBdr>
            <w:top w:val="none" w:sz="0" w:space="0" w:color="auto"/>
            <w:left w:val="none" w:sz="0" w:space="0" w:color="auto"/>
            <w:bottom w:val="none" w:sz="0" w:space="0" w:color="auto"/>
            <w:right w:val="none" w:sz="0" w:space="0" w:color="auto"/>
          </w:divBdr>
          <w:divsChild>
            <w:div w:id="2030712813">
              <w:marLeft w:val="0"/>
              <w:marRight w:val="0"/>
              <w:marTop w:val="0"/>
              <w:marBottom w:val="0"/>
              <w:divBdr>
                <w:top w:val="none" w:sz="0" w:space="0" w:color="auto"/>
                <w:left w:val="none" w:sz="0" w:space="0" w:color="auto"/>
                <w:bottom w:val="none" w:sz="0" w:space="0" w:color="auto"/>
                <w:right w:val="none" w:sz="0" w:space="0" w:color="auto"/>
              </w:divBdr>
            </w:div>
          </w:divsChild>
        </w:div>
        <w:div w:id="1365791152">
          <w:marLeft w:val="0"/>
          <w:marRight w:val="0"/>
          <w:marTop w:val="0"/>
          <w:marBottom w:val="0"/>
          <w:divBdr>
            <w:top w:val="none" w:sz="0" w:space="0" w:color="auto"/>
            <w:left w:val="none" w:sz="0" w:space="0" w:color="auto"/>
            <w:bottom w:val="none" w:sz="0" w:space="0" w:color="auto"/>
            <w:right w:val="none" w:sz="0" w:space="0" w:color="auto"/>
          </w:divBdr>
          <w:divsChild>
            <w:div w:id="1806972627">
              <w:marLeft w:val="0"/>
              <w:marRight w:val="0"/>
              <w:marTop w:val="0"/>
              <w:marBottom w:val="0"/>
              <w:divBdr>
                <w:top w:val="none" w:sz="0" w:space="0" w:color="auto"/>
                <w:left w:val="none" w:sz="0" w:space="0" w:color="auto"/>
                <w:bottom w:val="none" w:sz="0" w:space="0" w:color="auto"/>
                <w:right w:val="none" w:sz="0" w:space="0" w:color="auto"/>
              </w:divBdr>
            </w:div>
          </w:divsChild>
        </w:div>
        <w:div w:id="1454596410">
          <w:marLeft w:val="0"/>
          <w:marRight w:val="0"/>
          <w:marTop w:val="0"/>
          <w:marBottom w:val="0"/>
          <w:divBdr>
            <w:top w:val="none" w:sz="0" w:space="0" w:color="auto"/>
            <w:left w:val="none" w:sz="0" w:space="0" w:color="auto"/>
            <w:bottom w:val="none" w:sz="0" w:space="0" w:color="auto"/>
            <w:right w:val="none" w:sz="0" w:space="0" w:color="auto"/>
          </w:divBdr>
          <w:divsChild>
            <w:div w:id="2120565433">
              <w:marLeft w:val="0"/>
              <w:marRight w:val="0"/>
              <w:marTop w:val="0"/>
              <w:marBottom w:val="0"/>
              <w:divBdr>
                <w:top w:val="none" w:sz="0" w:space="0" w:color="auto"/>
                <w:left w:val="none" w:sz="0" w:space="0" w:color="auto"/>
                <w:bottom w:val="none" w:sz="0" w:space="0" w:color="auto"/>
                <w:right w:val="none" w:sz="0" w:space="0" w:color="auto"/>
              </w:divBdr>
            </w:div>
          </w:divsChild>
        </w:div>
        <w:div w:id="1615093835">
          <w:marLeft w:val="0"/>
          <w:marRight w:val="0"/>
          <w:marTop w:val="0"/>
          <w:marBottom w:val="0"/>
          <w:divBdr>
            <w:top w:val="none" w:sz="0" w:space="0" w:color="auto"/>
            <w:left w:val="none" w:sz="0" w:space="0" w:color="auto"/>
            <w:bottom w:val="none" w:sz="0" w:space="0" w:color="auto"/>
            <w:right w:val="none" w:sz="0" w:space="0" w:color="auto"/>
          </w:divBdr>
          <w:divsChild>
            <w:div w:id="53815191">
              <w:marLeft w:val="0"/>
              <w:marRight w:val="0"/>
              <w:marTop w:val="0"/>
              <w:marBottom w:val="0"/>
              <w:divBdr>
                <w:top w:val="none" w:sz="0" w:space="0" w:color="auto"/>
                <w:left w:val="none" w:sz="0" w:space="0" w:color="auto"/>
                <w:bottom w:val="none" w:sz="0" w:space="0" w:color="auto"/>
                <w:right w:val="none" w:sz="0" w:space="0" w:color="auto"/>
              </w:divBdr>
            </w:div>
          </w:divsChild>
        </w:div>
        <w:div w:id="298994189">
          <w:marLeft w:val="0"/>
          <w:marRight w:val="0"/>
          <w:marTop w:val="0"/>
          <w:marBottom w:val="0"/>
          <w:divBdr>
            <w:top w:val="none" w:sz="0" w:space="0" w:color="auto"/>
            <w:left w:val="none" w:sz="0" w:space="0" w:color="auto"/>
            <w:bottom w:val="none" w:sz="0" w:space="0" w:color="auto"/>
            <w:right w:val="none" w:sz="0" w:space="0" w:color="auto"/>
          </w:divBdr>
          <w:divsChild>
            <w:div w:id="1286159535">
              <w:marLeft w:val="0"/>
              <w:marRight w:val="0"/>
              <w:marTop w:val="0"/>
              <w:marBottom w:val="0"/>
              <w:divBdr>
                <w:top w:val="none" w:sz="0" w:space="0" w:color="auto"/>
                <w:left w:val="none" w:sz="0" w:space="0" w:color="auto"/>
                <w:bottom w:val="none" w:sz="0" w:space="0" w:color="auto"/>
                <w:right w:val="none" w:sz="0" w:space="0" w:color="auto"/>
              </w:divBdr>
            </w:div>
          </w:divsChild>
        </w:div>
        <w:div w:id="2040205391">
          <w:marLeft w:val="0"/>
          <w:marRight w:val="0"/>
          <w:marTop w:val="0"/>
          <w:marBottom w:val="0"/>
          <w:divBdr>
            <w:top w:val="none" w:sz="0" w:space="0" w:color="auto"/>
            <w:left w:val="none" w:sz="0" w:space="0" w:color="auto"/>
            <w:bottom w:val="none" w:sz="0" w:space="0" w:color="auto"/>
            <w:right w:val="none" w:sz="0" w:space="0" w:color="auto"/>
          </w:divBdr>
          <w:divsChild>
            <w:div w:id="2083208780">
              <w:marLeft w:val="0"/>
              <w:marRight w:val="0"/>
              <w:marTop w:val="0"/>
              <w:marBottom w:val="0"/>
              <w:divBdr>
                <w:top w:val="none" w:sz="0" w:space="0" w:color="auto"/>
                <w:left w:val="none" w:sz="0" w:space="0" w:color="auto"/>
                <w:bottom w:val="none" w:sz="0" w:space="0" w:color="auto"/>
                <w:right w:val="none" w:sz="0" w:space="0" w:color="auto"/>
              </w:divBdr>
            </w:div>
          </w:divsChild>
        </w:div>
        <w:div w:id="1275333720">
          <w:marLeft w:val="0"/>
          <w:marRight w:val="0"/>
          <w:marTop w:val="0"/>
          <w:marBottom w:val="0"/>
          <w:divBdr>
            <w:top w:val="none" w:sz="0" w:space="0" w:color="auto"/>
            <w:left w:val="none" w:sz="0" w:space="0" w:color="auto"/>
            <w:bottom w:val="none" w:sz="0" w:space="0" w:color="auto"/>
            <w:right w:val="none" w:sz="0" w:space="0" w:color="auto"/>
          </w:divBdr>
          <w:divsChild>
            <w:div w:id="1124035013">
              <w:marLeft w:val="0"/>
              <w:marRight w:val="0"/>
              <w:marTop w:val="0"/>
              <w:marBottom w:val="0"/>
              <w:divBdr>
                <w:top w:val="none" w:sz="0" w:space="0" w:color="auto"/>
                <w:left w:val="none" w:sz="0" w:space="0" w:color="auto"/>
                <w:bottom w:val="none" w:sz="0" w:space="0" w:color="auto"/>
                <w:right w:val="none" w:sz="0" w:space="0" w:color="auto"/>
              </w:divBdr>
            </w:div>
          </w:divsChild>
        </w:div>
        <w:div w:id="1198011776">
          <w:marLeft w:val="0"/>
          <w:marRight w:val="0"/>
          <w:marTop w:val="0"/>
          <w:marBottom w:val="0"/>
          <w:divBdr>
            <w:top w:val="none" w:sz="0" w:space="0" w:color="auto"/>
            <w:left w:val="none" w:sz="0" w:space="0" w:color="auto"/>
            <w:bottom w:val="none" w:sz="0" w:space="0" w:color="auto"/>
            <w:right w:val="none" w:sz="0" w:space="0" w:color="auto"/>
          </w:divBdr>
          <w:divsChild>
            <w:div w:id="648366254">
              <w:marLeft w:val="0"/>
              <w:marRight w:val="0"/>
              <w:marTop w:val="0"/>
              <w:marBottom w:val="0"/>
              <w:divBdr>
                <w:top w:val="none" w:sz="0" w:space="0" w:color="auto"/>
                <w:left w:val="none" w:sz="0" w:space="0" w:color="auto"/>
                <w:bottom w:val="none" w:sz="0" w:space="0" w:color="auto"/>
                <w:right w:val="none" w:sz="0" w:space="0" w:color="auto"/>
              </w:divBdr>
            </w:div>
          </w:divsChild>
        </w:div>
        <w:div w:id="1814134769">
          <w:marLeft w:val="0"/>
          <w:marRight w:val="0"/>
          <w:marTop w:val="0"/>
          <w:marBottom w:val="0"/>
          <w:divBdr>
            <w:top w:val="none" w:sz="0" w:space="0" w:color="auto"/>
            <w:left w:val="none" w:sz="0" w:space="0" w:color="auto"/>
            <w:bottom w:val="none" w:sz="0" w:space="0" w:color="auto"/>
            <w:right w:val="none" w:sz="0" w:space="0" w:color="auto"/>
          </w:divBdr>
          <w:divsChild>
            <w:div w:id="2322509">
              <w:marLeft w:val="0"/>
              <w:marRight w:val="0"/>
              <w:marTop w:val="0"/>
              <w:marBottom w:val="0"/>
              <w:divBdr>
                <w:top w:val="none" w:sz="0" w:space="0" w:color="auto"/>
                <w:left w:val="none" w:sz="0" w:space="0" w:color="auto"/>
                <w:bottom w:val="none" w:sz="0" w:space="0" w:color="auto"/>
                <w:right w:val="none" w:sz="0" w:space="0" w:color="auto"/>
              </w:divBdr>
            </w:div>
          </w:divsChild>
        </w:div>
        <w:div w:id="390885305">
          <w:marLeft w:val="0"/>
          <w:marRight w:val="0"/>
          <w:marTop w:val="0"/>
          <w:marBottom w:val="0"/>
          <w:divBdr>
            <w:top w:val="none" w:sz="0" w:space="0" w:color="auto"/>
            <w:left w:val="none" w:sz="0" w:space="0" w:color="auto"/>
            <w:bottom w:val="none" w:sz="0" w:space="0" w:color="auto"/>
            <w:right w:val="none" w:sz="0" w:space="0" w:color="auto"/>
          </w:divBdr>
          <w:divsChild>
            <w:div w:id="1657104318">
              <w:marLeft w:val="0"/>
              <w:marRight w:val="0"/>
              <w:marTop w:val="0"/>
              <w:marBottom w:val="0"/>
              <w:divBdr>
                <w:top w:val="none" w:sz="0" w:space="0" w:color="auto"/>
                <w:left w:val="none" w:sz="0" w:space="0" w:color="auto"/>
                <w:bottom w:val="none" w:sz="0" w:space="0" w:color="auto"/>
                <w:right w:val="none" w:sz="0" w:space="0" w:color="auto"/>
              </w:divBdr>
            </w:div>
          </w:divsChild>
        </w:div>
        <w:div w:id="286013196">
          <w:marLeft w:val="0"/>
          <w:marRight w:val="0"/>
          <w:marTop w:val="0"/>
          <w:marBottom w:val="0"/>
          <w:divBdr>
            <w:top w:val="none" w:sz="0" w:space="0" w:color="auto"/>
            <w:left w:val="none" w:sz="0" w:space="0" w:color="auto"/>
            <w:bottom w:val="none" w:sz="0" w:space="0" w:color="auto"/>
            <w:right w:val="none" w:sz="0" w:space="0" w:color="auto"/>
          </w:divBdr>
          <w:divsChild>
            <w:div w:id="721902235">
              <w:marLeft w:val="0"/>
              <w:marRight w:val="0"/>
              <w:marTop w:val="0"/>
              <w:marBottom w:val="0"/>
              <w:divBdr>
                <w:top w:val="none" w:sz="0" w:space="0" w:color="auto"/>
                <w:left w:val="none" w:sz="0" w:space="0" w:color="auto"/>
                <w:bottom w:val="none" w:sz="0" w:space="0" w:color="auto"/>
                <w:right w:val="none" w:sz="0" w:space="0" w:color="auto"/>
              </w:divBdr>
            </w:div>
          </w:divsChild>
        </w:div>
        <w:div w:id="287662792">
          <w:marLeft w:val="0"/>
          <w:marRight w:val="0"/>
          <w:marTop w:val="0"/>
          <w:marBottom w:val="0"/>
          <w:divBdr>
            <w:top w:val="none" w:sz="0" w:space="0" w:color="auto"/>
            <w:left w:val="none" w:sz="0" w:space="0" w:color="auto"/>
            <w:bottom w:val="none" w:sz="0" w:space="0" w:color="auto"/>
            <w:right w:val="none" w:sz="0" w:space="0" w:color="auto"/>
          </w:divBdr>
          <w:divsChild>
            <w:div w:id="1786851128">
              <w:marLeft w:val="0"/>
              <w:marRight w:val="0"/>
              <w:marTop w:val="0"/>
              <w:marBottom w:val="0"/>
              <w:divBdr>
                <w:top w:val="none" w:sz="0" w:space="0" w:color="auto"/>
                <w:left w:val="none" w:sz="0" w:space="0" w:color="auto"/>
                <w:bottom w:val="none" w:sz="0" w:space="0" w:color="auto"/>
                <w:right w:val="none" w:sz="0" w:space="0" w:color="auto"/>
              </w:divBdr>
            </w:div>
          </w:divsChild>
        </w:div>
        <w:div w:id="927613580">
          <w:marLeft w:val="0"/>
          <w:marRight w:val="0"/>
          <w:marTop w:val="0"/>
          <w:marBottom w:val="0"/>
          <w:divBdr>
            <w:top w:val="none" w:sz="0" w:space="0" w:color="auto"/>
            <w:left w:val="none" w:sz="0" w:space="0" w:color="auto"/>
            <w:bottom w:val="none" w:sz="0" w:space="0" w:color="auto"/>
            <w:right w:val="none" w:sz="0" w:space="0" w:color="auto"/>
          </w:divBdr>
          <w:divsChild>
            <w:div w:id="1003969610">
              <w:marLeft w:val="0"/>
              <w:marRight w:val="0"/>
              <w:marTop w:val="0"/>
              <w:marBottom w:val="0"/>
              <w:divBdr>
                <w:top w:val="none" w:sz="0" w:space="0" w:color="auto"/>
                <w:left w:val="none" w:sz="0" w:space="0" w:color="auto"/>
                <w:bottom w:val="none" w:sz="0" w:space="0" w:color="auto"/>
                <w:right w:val="none" w:sz="0" w:space="0" w:color="auto"/>
              </w:divBdr>
            </w:div>
          </w:divsChild>
        </w:div>
        <w:div w:id="609626414">
          <w:marLeft w:val="0"/>
          <w:marRight w:val="0"/>
          <w:marTop w:val="0"/>
          <w:marBottom w:val="0"/>
          <w:divBdr>
            <w:top w:val="none" w:sz="0" w:space="0" w:color="auto"/>
            <w:left w:val="none" w:sz="0" w:space="0" w:color="auto"/>
            <w:bottom w:val="none" w:sz="0" w:space="0" w:color="auto"/>
            <w:right w:val="none" w:sz="0" w:space="0" w:color="auto"/>
          </w:divBdr>
          <w:divsChild>
            <w:div w:id="157428593">
              <w:marLeft w:val="0"/>
              <w:marRight w:val="0"/>
              <w:marTop w:val="0"/>
              <w:marBottom w:val="0"/>
              <w:divBdr>
                <w:top w:val="none" w:sz="0" w:space="0" w:color="auto"/>
                <w:left w:val="none" w:sz="0" w:space="0" w:color="auto"/>
                <w:bottom w:val="none" w:sz="0" w:space="0" w:color="auto"/>
                <w:right w:val="none" w:sz="0" w:space="0" w:color="auto"/>
              </w:divBdr>
            </w:div>
          </w:divsChild>
        </w:div>
        <w:div w:id="103967615">
          <w:marLeft w:val="0"/>
          <w:marRight w:val="0"/>
          <w:marTop w:val="0"/>
          <w:marBottom w:val="0"/>
          <w:divBdr>
            <w:top w:val="none" w:sz="0" w:space="0" w:color="auto"/>
            <w:left w:val="none" w:sz="0" w:space="0" w:color="auto"/>
            <w:bottom w:val="none" w:sz="0" w:space="0" w:color="auto"/>
            <w:right w:val="none" w:sz="0" w:space="0" w:color="auto"/>
          </w:divBdr>
          <w:divsChild>
            <w:div w:id="1318804333">
              <w:marLeft w:val="0"/>
              <w:marRight w:val="0"/>
              <w:marTop w:val="0"/>
              <w:marBottom w:val="0"/>
              <w:divBdr>
                <w:top w:val="none" w:sz="0" w:space="0" w:color="auto"/>
                <w:left w:val="none" w:sz="0" w:space="0" w:color="auto"/>
                <w:bottom w:val="none" w:sz="0" w:space="0" w:color="auto"/>
                <w:right w:val="none" w:sz="0" w:space="0" w:color="auto"/>
              </w:divBdr>
            </w:div>
          </w:divsChild>
        </w:div>
        <w:div w:id="450168558">
          <w:marLeft w:val="0"/>
          <w:marRight w:val="0"/>
          <w:marTop w:val="0"/>
          <w:marBottom w:val="0"/>
          <w:divBdr>
            <w:top w:val="none" w:sz="0" w:space="0" w:color="auto"/>
            <w:left w:val="none" w:sz="0" w:space="0" w:color="auto"/>
            <w:bottom w:val="none" w:sz="0" w:space="0" w:color="auto"/>
            <w:right w:val="none" w:sz="0" w:space="0" w:color="auto"/>
          </w:divBdr>
          <w:divsChild>
            <w:div w:id="575555299">
              <w:marLeft w:val="0"/>
              <w:marRight w:val="0"/>
              <w:marTop w:val="0"/>
              <w:marBottom w:val="0"/>
              <w:divBdr>
                <w:top w:val="none" w:sz="0" w:space="0" w:color="auto"/>
                <w:left w:val="none" w:sz="0" w:space="0" w:color="auto"/>
                <w:bottom w:val="none" w:sz="0" w:space="0" w:color="auto"/>
                <w:right w:val="none" w:sz="0" w:space="0" w:color="auto"/>
              </w:divBdr>
            </w:div>
          </w:divsChild>
        </w:div>
        <w:div w:id="857307896">
          <w:marLeft w:val="0"/>
          <w:marRight w:val="0"/>
          <w:marTop w:val="0"/>
          <w:marBottom w:val="0"/>
          <w:divBdr>
            <w:top w:val="none" w:sz="0" w:space="0" w:color="auto"/>
            <w:left w:val="none" w:sz="0" w:space="0" w:color="auto"/>
            <w:bottom w:val="none" w:sz="0" w:space="0" w:color="auto"/>
            <w:right w:val="none" w:sz="0" w:space="0" w:color="auto"/>
          </w:divBdr>
          <w:divsChild>
            <w:div w:id="1402175321">
              <w:marLeft w:val="0"/>
              <w:marRight w:val="0"/>
              <w:marTop w:val="0"/>
              <w:marBottom w:val="0"/>
              <w:divBdr>
                <w:top w:val="none" w:sz="0" w:space="0" w:color="auto"/>
                <w:left w:val="none" w:sz="0" w:space="0" w:color="auto"/>
                <w:bottom w:val="none" w:sz="0" w:space="0" w:color="auto"/>
                <w:right w:val="none" w:sz="0" w:space="0" w:color="auto"/>
              </w:divBdr>
            </w:div>
          </w:divsChild>
        </w:div>
        <w:div w:id="1672950095">
          <w:marLeft w:val="0"/>
          <w:marRight w:val="0"/>
          <w:marTop w:val="0"/>
          <w:marBottom w:val="0"/>
          <w:divBdr>
            <w:top w:val="none" w:sz="0" w:space="0" w:color="auto"/>
            <w:left w:val="none" w:sz="0" w:space="0" w:color="auto"/>
            <w:bottom w:val="none" w:sz="0" w:space="0" w:color="auto"/>
            <w:right w:val="none" w:sz="0" w:space="0" w:color="auto"/>
          </w:divBdr>
          <w:divsChild>
            <w:div w:id="758251799">
              <w:marLeft w:val="0"/>
              <w:marRight w:val="0"/>
              <w:marTop w:val="0"/>
              <w:marBottom w:val="0"/>
              <w:divBdr>
                <w:top w:val="none" w:sz="0" w:space="0" w:color="auto"/>
                <w:left w:val="none" w:sz="0" w:space="0" w:color="auto"/>
                <w:bottom w:val="none" w:sz="0" w:space="0" w:color="auto"/>
                <w:right w:val="none" w:sz="0" w:space="0" w:color="auto"/>
              </w:divBdr>
            </w:div>
          </w:divsChild>
        </w:div>
        <w:div w:id="1313364023">
          <w:marLeft w:val="0"/>
          <w:marRight w:val="0"/>
          <w:marTop w:val="0"/>
          <w:marBottom w:val="0"/>
          <w:divBdr>
            <w:top w:val="none" w:sz="0" w:space="0" w:color="auto"/>
            <w:left w:val="none" w:sz="0" w:space="0" w:color="auto"/>
            <w:bottom w:val="none" w:sz="0" w:space="0" w:color="auto"/>
            <w:right w:val="none" w:sz="0" w:space="0" w:color="auto"/>
          </w:divBdr>
          <w:divsChild>
            <w:div w:id="784618317">
              <w:marLeft w:val="0"/>
              <w:marRight w:val="0"/>
              <w:marTop w:val="0"/>
              <w:marBottom w:val="0"/>
              <w:divBdr>
                <w:top w:val="none" w:sz="0" w:space="0" w:color="auto"/>
                <w:left w:val="none" w:sz="0" w:space="0" w:color="auto"/>
                <w:bottom w:val="none" w:sz="0" w:space="0" w:color="auto"/>
                <w:right w:val="none" w:sz="0" w:space="0" w:color="auto"/>
              </w:divBdr>
            </w:div>
          </w:divsChild>
        </w:div>
        <w:div w:id="1375696354">
          <w:marLeft w:val="0"/>
          <w:marRight w:val="0"/>
          <w:marTop w:val="0"/>
          <w:marBottom w:val="0"/>
          <w:divBdr>
            <w:top w:val="none" w:sz="0" w:space="0" w:color="auto"/>
            <w:left w:val="none" w:sz="0" w:space="0" w:color="auto"/>
            <w:bottom w:val="none" w:sz="0" w:space="0" w:color="auto"/>
            <w:right w:val="none" w:sz="0" w:space="0" w:color="auto"/>
          </w:divBdr>
          <w:divsChild>
            <w:div w:id="1798572728">
              <w:marLeft w:val="0"/>
              <w:marRight w:val="0"/>
              <w:marTop w:val="0"/>
              <w:marBottom w:val="0"/>
              <w:divBdr>
                <w:top w:val="none" w:sz="0" w:space="0" w:color="auto"/>
                <w:left w:val="none" w:sz="0" w:space="0" w:color="auto"/>
                <w:bottom w:val="none" w:sz="0" w:space="0" w:color="auto"/>
                <w:right w:val="none" w:sz="0" w:space="0" w:color="auto"/>
              </w:divBdr>
            </w:div>
          </w:divsChild>
        </w:div>
        <w:div w:id="488522130">
          <w:marLeft w:val="0"/>
          <w:marRight w:val="0"/>
          <w:marTop w:val="0"/>
          <w:marBottom w:val="0"/>
          <w:divBdr>
            <w:top w:val="none" w:sz="0" w:space="0" w:color="auto"/>
            <w:left w:val="none" w:sz="0" w:space="0" w:color="auto"/>
            <w:bottom w:val="none" w:sz="0" w:space="0" w:color="auto"/>
            <w:right w:val="none" w:sz="0" w:space="0" w:color="auto"/>
          </w:divBdr>
          <w:divsChild>
            <w:div w:id="2077701598">
              <w:marLeft w:val="0"/>
              <w:marRight w:val="0"/>
              <w:marTop w:val="0"/>
              <w:marBottom w:val="0"/>
              <w:divBdr>
                <w:top w:val="none" w:sz="0" w:space="0" w:color="auto"/>
                <w:left w:val="none" w:sz="0" w:space="0" w:color="auto"/>
                <w:bottom w:val="none" w:sz="0" w:space="0" w:color="auto"/>
                <w:right w:val="none" w:sz="0" w:space="0" w:color="auto"/>
              </w:divBdr>
            </w:div>
          </w:divsChild>
        </w:div>
        <w:div w:id="2026514100">
          <w:marLeft w:val="0"/>
          <w:marRight w:val="0"/>
          <w:marTop w:val="0"/>
          <w:marBottom w:val="0"/>
          <w:divBdr>
            <w:top w:val="none" w:sz="0" w:space="0" w:color="auto"/>
            <w:left w:val="none" w:sz="0" w:space="0" w:color="auto"/>
            <w:bottom w:val="none" w:sz="0" w:space="0" w:color="auto"/>
            <w:right w:val="none" w:sz="0" w:space="0" w:color="auto"/>
          </w:divBdr>
          <w:divsChild>
            <w:div w:id="564341920">
              <w:marLeft w:val="0"/>
              <w:marRight w:val="0"/>
              <w:marTop w:val="0"/>
              <w:marBottom w:val="0"/>
              <w:divBdr>
                <w:top w:val="none" w:sz="0" w:space="0" w:color="auto"/>
                <w:left w:val="none" w:sz="0" w:space="0" w:color="auto"/>
                <w:bottom w:val="none" w:sz="0" w:space="0" w:color="auto"/>
                <w:right w:val="none" w:sz="0" w:space="0" w:color="auto"/>
              </w:divBdr>
            </w:div>
          </w:divsChild>
        </w:div>
        <w:div w:id="1037313557">
          <w:marLeft w:val="0"/>
          <w:marRight w:val="0"/>
          <w:marTop w:val="0"/>
          <w:marBottom w:val="0"/>
          <w:divBdr>
            <w:top w:val="none" w:sz="0" w:space="0" w:color="auto"/>
            <w:left w:val="none" w:sz="0" w:space="0" w:color="auto"/>
            <w:bottom w:val="none" w:sz="0" w:space="0" w:color="auto"/>
            <w:right w:val="none" w:sz="0" w:space="0" w:color="auto"/>
          </w:divBdr>
          <w:divsChild>
            <w:div w:id="1439136304">
              <w:marLeft w:val="0"/>
              <w:marRight w:val="0"/>
              <w:marTop w:val="0"/>
              <w:marBottom w:val="0"/>
              <w:divBdr>
                <w:top w:val="none" w:sz="0" w:space="0" w:color="auto"/>
                <w:left w:val="none" w:sz="0" w:space="0" w:color="auto"/>
                <w:bottom w:val="none" w:sz="0" w:space="0" w:color="auto"/>
                <w:right w:val="none" w:sz="0" w:space="0" w:color="auto"/>
              </w:divBdr>
            </w:div>
          </w:divsChild>
        </w:div>
        <w:div w:id="833881219">
          <w:marLeft w:val="0"/>
          <w:marRight w:val="0"/>
          <w:marTop w:val="0"/>
          <w:marBottom w:val="0"/>
          <w:divBdr>
            <w:top w:val="none" w:sz="0" w:space="0" w:color="auto"/>
            <w:left w:val="none" w:sz="0" w:space="0" w:color="auto"/>
            <w:bottom w:val="none" w:sz="0" w:space="0" w:color="auto"/>
            <w:right w:val="none" w:sz="0" w:space="0" w:color="auto"/>
          </w:divBdr>
          <w:divsChild>
            <w:div w:id="180170803">
              <w:marLeft w:val="0"/>
              <w:marRight w:val="0"/>
              <w:marTop w:val="0"/>
              <w:marBottom w:val="0"/>
              <w:divBdr>
                <w:top w:val="none" w:sz="0" w:space="0" w:color="auto"/>
                <w:left w:val="none" w:sz="0" w:space="0" w:color="auto"/>
                <w:bottom w:val="none" w:sz="0" w:space="0" w:color="auto"/>
                <w:right w:val="none" w:sz="0" w:space="0" w:color="auto"/>
              </w:divBdr>
            </w:div>
          </w:divsChild>
        </w:div>
        <w:div w:id="2136175863">
          <w:marLeft w:val="0"/>
          <w:marRight w:val="0"/>
          <w:marTop w:val="0"/>
          <w:marBottom w:val="0"/>
          <w:divBdr>
            <w:top w:val="none" w:sz="0" w:space="0" w:color="auto"/>
            <w:left w:val="none" w:sz="0" w:space="0" w:color="auto"/>
            <w:bottom w:val="none" w:sz="0" w:space="0" w:color="auto"/>
            <w:right w:val="none" w:sz="0" w:space="0" w:color="auto"/>
          </w:divBdr>
          <w:divsChild>
            <w:div w:id="313216466">
              <w:marLeft w:val="0"/>
              <w:marRight w:val="0"/>
              <w:marTop w:val="0"/>
              <w:marBottom w:val="0"/>
              <w:divBdr>
                <w:top w:val="none" w:sz="0" w:space="0" w:color="auto"/>
                <w:left w:val="none" w:sz="0" w:space="0" w:color="auto"/>
                <w:bottom w:val="none" w:sz="0" w:space="0" w:color="auto"/>
                <w:right w:val="none" w:sz="0" w:space="0" w:color="auto"/>
              </w:divBdr>
            </w:div>
          </w:divsChild>
        </w:div>
        <w:div w:id="965233629">
          <w:marLeft w:val="0"/>
          <w:marRight w:val="0"/>
          <w:marTop w:val="0"/>
          <w:marBottom w:val="0"/>
          <w:divBdr>
            <w:top w:val="none" w:sz="0" w:space="0" w:color="auto"/>
            <w:left w:val="none" w:sz="0" w:space="0" w:color="auto"/>
            <w:bottom w:val="none" w:sz="0" w:space="0" w:color="auto"/>
            <w:right w:val="none" w:sz="0" w:space="0" w:color="auto"/>
          </w:divBdr>
          <w:divsChild>
            <w:div w:id="1165821834">
              <w:marLeft w:val="0"/>
              <w:marRight w:val="0"/>
              <w:marTop w:val="0"/>
              <w:marBottom w:val="0"/>
              <w:divBdr>
                <w:top w:val="none" w:sz="0" w:space="0" w:color="auto"/>
                <w:left w:val="none" w:sz="0" w:space="0" w:color="auto"/>
                <w:bottom w:val="none" w:sz="0" w:space="0" w:color="auto"/>
                <w:right w:val="none" w:sz="0" w:space="0" w:color="auto"/>
              </w:divBdr>
            </w:div>
          </w:divsChild>
        </w:div>
        <w:div w:id="626811473">
          <w:marLeft w:val="0"/>
          <w:marRight w:val="0"/>
          <w:marTop w:val="0"/>
          <w:marBottom w:val="0"/>
          <w:divBdr>
            <w:top w:val="none" w:sz="0" w:space="0" w:color="auto"/>
            <w:left w:val="none" w:sz="0" w:space="0" w:color="auto"/>
            <w:bottom w:val="none" w:sz="0" w:space="0" w:color="auto"/>
            <w:right w:val="none" w:sz="0" w:space="0" w:color="auto"/>
          </w:divBdr>
          <w:divsChild>
            <w:div w:id="42490360">
              <w:marLeft w:val="0"/>
              <w:marRight w:val="0"/>
              <w:marTop w:val="0"/>
              <w:marBottom w:val="0"/>
              <w:divBdr>
                <w:top w:val="none" w:sz="0" w:space="0" w:color="auto"/>
                <w:left w:val="none" w:sz="0" w:space="0" w:color="auto"/>
                <w:bottom w:val="none" w:sz="0" w:space="0" w:color="auto"/>
                <w:right w:val="none" w:sz="0" w:space="0" w:color="auto"/>
              </w:divBdr>
            </w:div>
          </w:divsChild>
        </w:div>
        <w:div w:id="87703372">
          <w:marLeft w:val="0"/>
          <w:marRight w:val="0"/>
          <w:marTop w:val="0"/>
          <w:marBottom w:val="0"/>
          <w:divBdr>
            <w:top w:val="none" w:sz="0" w:space="0" w:color="auto"/>
            <w:left w:val="none" w:sz="0" w:space="0" w:color="auto"/>
            <w:bottom w:val="none" w:sz="0" w:space="0" w:color="auto"/>
            <w:right w:val="none" w:sz="0" w:space="0" w:color="auto"/>
          </w:divBdr>
          <w:divsChild>
            <w:div w:id="1913806458">
              <w:marLeft w:val="0"/>
              <w:marRight w:val="0"/>
              <w:marTop w:val="0"/>
              <w:marBottom w:val="0"/>
              <w:divBdr>
                <w:top w:val="none" w:sz="0" w:space="0" w:color="auto"/>
                <w:left w:val="none" w:sz="0" w:space="0" w:color="auto"/>
                <w:bottom w:val="none" w:sz="0" w:space="0" w:color="auto"/>
                <w:right w:val="none" w:sz="0" w:space="0" w:color="auto"/>
              </w:divBdr>
            </w:div>
          </w:divsChild>
        </w:div>
        <w:div w:id="1429232287">
          <w:marLeft w:val="0"/>
          <w:marRight w:val="0"/>
          <w:marTop w:val="0"/>
          <w:marBottom w:val="0"/>
          <w:divBdr>
            <w:top w:val="none" w:sz="0" w:space="0" w:color="auto"/>
            <w:left w:val="none" w:sz="0" w:space="0" w:color="auto"/>
            <w:bottom w:val="none" w:sz="0" w:space="0" w:color="auto"/>
            <w:right w:val="none" w:sz="0" w:space="0" w:color="auto"/>
          </w:divBdr>
          <w:divsChild>
            <w:div w:id="1545945742">
              <w:marLeft w:val="0"/>
              <w:marRight w:val="0"/>
              <w:marTop w:val="0"/>
              <w:marBottom w:val="0"/>
              <w:divBdr>
                <w:top w:val="none" w:sz="0" w:space="0" w:color="auto"/>
                <w:left w:val="none" w:sz="0" w:space="0" w:color="auto"/>
                <w:bottom w:val="none" w:sz="0" w:space="0" w:color="auto"/>
                <w:right w:val="none" w:sz="0" w:space="0" w:color="auto"/>
              </w:divBdr>
            </w:div>
          </w:divsChild>
        </w:div>
        <w:div w:id="1319260743">
          <w:marLeft w:val="0"/>
          <w:marRight w:val="0"/>
          <w:marTop w:val="0"/>
          <w:marBottom w:val="0"/>
          <w:divBdr>
            <w:top w:val="none" w:sz="0" w:space="0" w:color="auto"/>
            <w:left w:val="none" w:sz="0" w:space="0" w:color="auto"/>
            <w:bottom w:val="none" w:sz="0" w:space="0" w:color="auto"/>
            <w:right w:val="none" w:sz="0" w:space="0" w:color="auto"/>
          </w:divBdr>
          <w:divsChild>
            <w:div w:id="586116082">
              <w:marLeft w:val="0"/>
              <w:marRight w:val="0"/>
              <w:marTop w:val="0"/>
              <w:marBottom w:val="0"/>
              <w:divBdr>
                <w:top w:val="none" w:sz="0" w:space="0" w:color="auto"/>
                <w:left w:val="none" w:sz="0" w:space="0" w:color="auto"/>
                <w:bottom w:val="none" w:sz="0" w:space="0" w:color="auto"/>
                <w:right w:val="none" w:sz="0" w:space="0" w:color="auto"/>
              </w:divBdr>
            </w:div>
          </w:divsChild>
        </w:div>
        <w:div w:id="426118210">
          <w:marLeft w:val="0"/>
          <w:marRight w:val="0"/>
          <w:marTop w:val="0"/>
          <w:marBottom w:val="0"/>
          <w:divBdr>
            <w:top w:val="none" w:sz="0" w:space="0" w:color="auto"/>
            <w:left w:val="none" w:sz="0" w:space="0" w:color="auto"/>
            <w:bottom w:val="none" w:sz="0" w:space="0" w:color="auto"/>
            <w:right w:val="none" w:sz="0" w:space="0" w:color="auto"/>
          </w:divBdr>
          <w:divsChild>
            <w:div w:id="215627237">
              <w:marLeft w:val="0"/>
              <w:marRight w:val="0"/>
              <w:marTop w:val="0"/>
              <w:marBottom w:val="0"/>
              <w:divBdr>
                <w:top w:val="none" w:sz="0" w:space="0" w:color="auto"/>
                <w:left w:val="none" w:sz="0" w:space="0" w:color="auto"/>
                <w:bottom w:val="none" w:sz="0" w:space="0" w:color="auto"/>
                <w:right w:val="none" w:sz="0" w:space="0" w:color="auto"/>
              </w:divBdr>
            </w:div>
          </w:divsChild>
        </w:div>
        <w:div w:id="1990747013">
          <w:marLeft w:val="0"/>
          <w:marRight w:val="0"/>
          <w:marTop w:val="0"/>
          <w:marBottom w:val="0"/>
          <w:divBdr>
            <w:top w:val="none" w:sz="0" w:space="0" w:color="auto"/>
            <w:left w:val="none" w:sz="0" w:space="0" w:color="auto"/>
            <w:bottom w:val="none" w:sz="0" w:space="0" w:color="auto"/>
            <w:right w:val="none" w:sz="0" w:space="0" w:color="auto"/>
          </w:divBdr>
          <w:divsChild>
            <w:div w:id="1001007353">
              <w:marLeft w:val="0"/>
              <w:marRight w:val="0"/>
              <w:marTop w:val="0"/>
              <w:marBottom w:val="0"/>
              <w:divBdr>
                <w:top w:val="none" w:sz="0" w:space="0" w:color="auto"/>
                <w:left w:val="none" w:sz="0" w:space="0" w:color="auto"/>
                <w:bottom w:val="none" w:sz="0" w:space="0" w:color="auto"/>
                <w:right w:val="none" w:sz="0" w:space="0" w:color="auto"/>
              </w:divBdr>
            </w:div>
          </w:divsChild>
        </w:div>
        <w:div w:id="1855218873">
          <w:marLeft w:val="0"/>
          <w:marRight w:val="0"/>
          <w:marTop w:val="0"/>
          <w:marBottom w:val="0"/>
          <w:divBdr>
            <w:top w:val="none" w:sz="0" w:space="0" w:color="auto"/>
            <w:left w:val="none" w:sz="0" w:space="0" w:color="auto"/>
            <w:bottom w:val="none" w:sz="0" w:space="0" w:color="auto"/>
            <w:right w:val="none" w:sz="0" w:space="0" w:color="auto"/>
          </w:divBdr>
          <w:divsChild>
            <w:div w:id="373896846">
              <w:marLeft w:val="0"/>
              <w:marRight w:val="0"/>
              <w:marTop w:val="0"/>
              <w:marBottom w:val="0"/>
              <w:divBdr>
                <w:top w:val="none" w:sz="0" w:space="0" w:color="auto"/>
                <w:left w:val="none" w:sz="0" w:space="0" w:color="auto"/>
                <w:bottom w:val="none" w:sz="0" w:space="0" w:color="auto"/>
                <w:right w:val="none" w:sz="0" w:space="0" w:color="auto"/>
              </w:divBdr>
            </w:div>
          </w:divsChild>
        </w:div>
        <w:div w:id="1952318539">
          <w:marLeft w:val="0"/>
          <w:marRight w:val="0"/>
          <w:marTop w:val="0"/>
          <w:marBottom w:val="0"/>
          <w:divBdr>
            <w:top w:val="none" w:sz="0" w:space="0" w:color="auto"/>
            <w:left w:val="none" w:sz="0" w:space="0" w:color="auto"/>
            <w:bottom w:val="none" w:sz="0" w:space="0" w:color="auto"/>
            <w:right w:val="none" w:sz="0" w:space="0" w:color="auto"/>
          </w:divBdr>
          <w:divsChild>
            <w:div w:id="954555995">
              <w:marLeft w:val="0"/>
              <w:marRight w:val="0"/>
              <w:marTop w:val="0"/>
              <w:marBottom w:val="0"/>
              <w:divBdr>
                <w:top w:val="none" w:sz="0" w:space="0" w:color="auto"/>
                <w:left w:val="none" w:sz="0" w:space="0" w:color="auto"/>
                <w:bottom w:val="none" w:sz="0" w:space="0" w:color="auto"/>
                <w:right w:val="none" w:sz="0" w:space="0" w:color="auto"/>
              </w:divBdr>
            </w:div>
          </w:divsChild>
        </w:div>
        <w:div w:id="1731267577">
          <w:marLeft w:val="0"/>
          <w:marRight w:val="0"/>
          <w:marTop w:val="0"/>
          <w:marBottom w:val="0"/>
          <w:divBdr>
            <w:top w:val="none" w:sz="0" w:space="0" w:color="auto"/>
            <w:left w:val="none" w:sz="0" w:space="0" w:color="auto"/>
            <w:bottom w:val="none" w:sz="0" w:space="0" w:color="auto"/>
            <w:right w:val="none" w:sz="0" w:space="0" w:color="auto"/>
          </w:divBdr>
          <w:divsChild>
            <w:div w:id="1055814009">
              <w:marLeft w:val="0"/>
              <w:marRight w:val="0"/>
              <w:marTop w:val="0"/>
              <w:marBottom w:val="0"/>
              <w:divBdr>
                <w:top w:val="none" w:sz="0" w:space="0" w:color="auto"/>
                <w:left w:val="none" w:sz="0" w:space="0" w:color="auto"/>
                <w:bottom w:val="none" w:sz="0" w:space="0" w:color="auto"/>
                <w:right w:val="none" w:sz="0" w:space="0" w:color="auto"/>
              </w:divBdr>
            </w:div>
          </w:divsChild>
        </w:div>
        <w:div w:id="1283540795">
          <w:marLeft w:val="0"/>
          <w:marRight w:val="0"/>
          <w:marTop w:val="0"/>
          <w:marBottom w:val="0"/>
          <w:divBdr>
            <w:top w:val="none" w:sz="0" w:space="0" w:color="auto"/>
            <w:left w:val="none" w:sz="0" w:space="0" w:color="auto"/>
            <w:bottom w:val="none" w:sz="0" w:space="0" w:color="auto"/>
            <w:right w:val="none" w:sz="0" w:space="0" w:color="auto"/>
          </w:divBdr>
          <w:divsChild>
            <w:div w:id="1707758720">
              <w:marLeft w:val="0"/>
              <w:marRight w:val="0"/>
              <w:marTop w:val="0"/>
              <w:marBottom w:val="0"/>
              <w:divBdr>
                <w:top w:val="none" w:sz="0" w:space="0" w:color="auto"/>
                <w:left w:val="none" w:sz="0" w:space="0" w:color="auto"/>
                <w:bottom w:val="none" w:sz="0" w:space="0" w:color="auto"/>
                <w:right w:val="none" w:sz="0" w:space="0" w:color="auto"/>
              </w:divBdr>
            </w:div>
          </w:divsChild>
        </w:div>
        <w:div w:id="565067221">
          <w:marLeft w:val="0"/>
          <w:marRight w:val="0"/>
          <w:marTop w:val="0"/>
          <w:marBottom w:val="0"/>
          <w:divBdr>
            <w:top w:val="none" w:sz="0" w:space="0" w:color="auto"/>
            <w:left w:val="none" w:sz="0" w:space="0" w:color="auto"/>
            <w:bottom w:val="none" w:sz="0" w:space="0" w:color="auto"/>
            <w:right w:val="none" w:sz="0" w:space="0" w:color="auto"/>
          </w:divBdr>
          <w:divsChild>
            <w:div w:id="797189644">
              <w:marLeft w:val="0"/>
              <w:marRight w:val="0"/>
              <w:marTop w:val="0"/>
              <w:marBottom w:val="0"/>
              <w:divBdr>
                <w:top w:val="none" w:sz="0" w:space="0" w:color="auto"/>
                <w:left w:val="none" w:sz="0" w:space="0" w:color="auto"/>
                <w:bottom w:val="none" w:sz="0" w:space="0" w:color="auto"/>
                <w:right w:val="none" w:sz="0" w:space="0" w:color="auto"/>
              </w:divBdr>
            </w:div>
          </w:divsChild>
        </w:div>
        <w:div w:id="2113158578">
          <w:marLeft w:val="0"/>
          <w:marRight w:val="0"/>
          <w:marTop w:val="0"/>
          <w:marBottom w:val="0"/>
          <w:divBdr>
            <w:top w:val="none" w:sz="0" w:space="0" w:color="auto"/>
            <w:left w:val="none" w:sz="0" w:space="0" w:color="auto"/>
            <w:bottom w:val="none" w:sz="0" w:space="0" w:color="auto"/>
            <w:right w:val="none" w:sz="0" w:space="0" w:color="auto"/>
          </w:divBdr>
          <w:divsChild>
            <w:div w:id="1056128137">
              <w:marLeft w:val="0"/>
              <w:marRight w:val="0"/>
              <w:marTop w:val="0"/>
              <w:marBottom w:val="0"/>
              <w:divBdr>
                <w:top w:val="none" w:sz="0" w:space="0" w:color="auto"/>
                <w:left w:val="none" w:sz="0" w:space="0" w:color="auto"/>
                <w:bottom w:val="none" w:sz="0" w:space="0" w:color="auto"/>
                <w:right w:val="none" w:sz="0" w:space="0" w:color="auto"/>
              </w:divBdr>
            </w:div>
          </w:divsChild>
        </w:div>
        <w:div w:id="1237667269">
          <w:marLeft w:val="0"/>
          <w:marRight w:val="0"/>
          <w:marTop w:val="0"/>
          <w:marBottom w:val="0"/>
          <w:divBdr>
            <w:top w:val="none" w:sz="0" w:space="0" w:color="auto"/>
            <w:left w:val="none" w:sz="0" w:space="0" w:color="auto"/>
            <w:bottom w:val="none" w:sz="0" w:space="0" w:color="auto"/>
            <w:right w:val="none" w:sz="0" w:space="0" w:color="auto"/>
          </w:divBdr>
          <w:divsChild>
            <w:div w:id="2140145900">
              <w:marLeft w:val="0"/>
              <w:marRight w:val="0"/>
              <w:marTop w:val="0"/>
              <w:marBottom w:val="0"/>
              <w:divBdr>
                <w:top w:val="none" w:sz="0" w:space="0" w:color="auto"/>
                <w:left w:val="none" w:sz="0" w:space="0" w:color="auto"/>
                <w:bottom w:val="none" w:sz="0" w:space="0" w:color="auto"/>
                <w:right w:val="none" w:sz="0" w:space="0" w:color="auto"/>
              </w:divBdr>
            </w:div>
          </w:divsChild>
        </w:div>
        <w:div w:id="2007048477">
          <w:marLeft w:val="0"/>
          <w:marRight w:val="0"/>
          <w:marTop w:val="0"/>
          <w:marBottom w:val="0"/>
          <w:divBdr>
            <w:top w:val="none" w:sz="0" w:space="0" w:color="auto"/>
            <w:left w:val="none" w:sz="0" w:space="0" w:color="auto"/>
            <w:bottom w:val="none" w:sz="0" w:space="0" w:color="auto"/>
            <w:right w:val="none" w:sz="0" w:space="0" w:color="auto"/>
          </w:divBdr>
          <w:divsChild>
            <w:div w:id="346637286">
              <w:marLeft w:val="0"/>
              <w:marRight w:val="0"/>
              <w:marTop w:val="0"/>
              <w:marBottom w:val="0"/>
              <w:divBdr>
                <w:top w:val="none" w:sz="0" w:space="0" w:color="auto"/>
                <w:left w:val="none" w:sz="0" w:space="0" w:color="auto"/>
                <w:bottom w:val="none" w:sz="0" w:space="0" w:color="auto"/>
                <w:right w:val="none" w:sz="0" w:space="0" w:color="auto"/>
              </w:divBdr>
            </w:div>
          </w:divsChild>
        </w:div>
        <w:div w:id="1333987478">
          <w:marLeft w:val="0"/>
          <w:marRight w:val="0"/>
          <w:marTop w:val="0"/>
          <w:marBottom w:val="0"/>
          <w:divBdr>
            <w:top w:val="none" w:sz="0" w:space="0" w:color="auto"/>
            <w:left w:val="none" w:sz="0" w:space="0" w:color="auto"/>
            <w:bottom w:val="none" w:sz="0" w:space="0" w:color="auto"/>
            <w:right w:val="none" w:sz="0" w:space="0" w:color="auto"/>
          </w:divBdr>
          <w:divsChild>
            <w:div w:id="1486160348">
              <w:marLeft w:val="0"/>
              <w:marRight w:val="0"/>
              <w:marTop w:val="0"/>
              <w:marBottom w:val="0"/>
              <w:divBdr>
                <w:top w:val="none" w:sz="0" w:space="0" w:color="auto"/>
                <w:left w:val="none" w:sz="0" w:space="0" w:color="auto"/>
                <w:bottom w:val="none" w:sz="0" w:space="0" w:color="auto"/>
                <w:right w:val="none" w:sz="0" w:space="0" w:color="auto"/>
              </w:divBdr>
            </w:div>
          </w:divsChild>
        </w:div>
        <w:div w:id="1594899061">
          <w:marLeft w:val="0"/>
          <w:marRight w:val="0"/>
          <w:marTop w:val="0"/>
          <w:marBottom w:val="0"/>
          <w:divBdr>
            <w:top w:val="none" w:sz="0" w:space="0" w:color="auto"/>
            <w:left w:val="none" w:sz="0" w:space="0" w:color="auto"/>
            <w:bottom w:val="none" w:sz="0" w:space="0" w:color="auto"/>
            <w:right w:val="none" w:sz="0" w:space="0" w:color="auto"/>
          </w:divBdr>
          <w:divsChild>
            <w:div w:id="1952785957">
              <w:marLeft w:val="0"/>
              <w:marRight w:val="0"/>
              <w:marTop w:val="0"/>
              <w:marBottom w:val="0"/>
              <w:divBdr>
                <w:top w:val="none" w:sz="0" w:space="0" w:color="auto"/>
                <w:left w:val="none" w:sz="0" w:space="0" w:color="auto"/>
                <w:bottom w:val="none" w:sz="0" w:space="0" w:color="auto"/>
                <w:right w:val="none" w:sz="0" w:space="0" w:color="auto"/>
              </w:divBdr>
            </w:div>
          </w:divsChild>
        </w:div>
        <w:div w:id="644093471">
          <w:marLeft w:val="0"/>
          <w:marRight w:val="0"/>
          <w:marTop w:val="0"/>
          <w:marBottom w:val="0"/>
          <w:divBdr>
            <w:top w:val="none" w:sz="0" w:space="0" w:color="auto"/>
            <w:left w:val="none" w:sz="0" w:space="0" w:color="auto"/>
            <w:bottom w:val="none" w:sz="0" w:space="0" w:color="auto"/>
            <w:right w:val="none" w:sz="0" w:space="0" w:color="auto"/>
          </w:divBdr>
          <w:divsChild>
            <w:div w:id="1038118030">
              <w:marLeft w:val="0"/>
              <w:marRight w:val="0"/>
              <w:marTop w:val="0"/>
              <w:marBottom w:val="0"/>
              <w:divBdr>
                <w:top w:val="none" w:sz="0" w:space="0" w:color="auto"/>
                <w:left w:val="none" w:sz="0" w:space="0" w:color="auto"/>
                <w:bottom w:val="none" w:sz="0" w:space="0" w:color="auto"/>
                <w:right w:val="none" w:sz="0" w:space="0" w:color="auto"/>
              </w:divBdr>
            </w:div>
          </w:divsChild>
        </w:div>
        <w:div w:id="488445186">
          <w:marLeft w:val="0"/>
          <w:marRight w:val="0"/>
          <w:marTop w:val="0"/>
          <w:marBottom w:val="0"/>
          <w:divBdr>
            <w:top w:val="none" w:sz="0" w:space="0" w:color="auto"/>
            <w:left w:val="none" w:sz="0" w:space="0" w:color="auto"/>
            <w:bottom w:val="none" w:sz="0" w:space="0" w:color="auto"/>
            <w:right w:val="none" w:sz="0" w:space="0" w:color="auto"/>
          </w:divBdr>
          <w:divsChild>
            <w:div w:id="1090154378">
              <w:marLeft w:val="0"/>
              <w:marRight w:val="0"/>
              <w:marTop w:val="0"/>
              <w:marBottom w:val="0"/>
              <w:divBdr>
                <w:top w:val="none" w:sz="0" w:space="0" w:color="auto"/>
                <w:left w:val="none" w:sz="0" w:space="0" w:color="auto"/>
                <w:bottom w:val="none" w:sz="0" w:space="0" w:color="auto"/>
                <w:right w:val="none" w:sz="0" w:space="0" w:color="auto"/>
              </w:divBdr>
            </w:div>
          </w:divsChild>
        </w:div>
        <w:div w:id="891235651">
          <w:marLeft w:val="0"/>
          <w:marRight w:val="0"/>
          <w:marTop w:val="0"/>
          <w:marBottom w:val="0"/>
          <w:divBdr>
            <w:top w:val="none" w:sz="0" w:space="0" w:color="auto"/>
            <w:left w:val="none" w:sz="0" w:space="0" w:color="auto"/>
            <w:bottom w:val="none" w:sz="0" w:space="0" w:color="auto"/>
            <w:right w:val="none" w:sz="0" w:space="0" w:color="auto"/>
          </w:divBdr>
          <w:divsChild>
            <w:div w:id="1878198904">
              <w:marLeft w:val="0"/>
              <w:marRight w:val="0"/>
              <w:marTop w:val="0"/>
              <w:marBottom w:val="0"/>
              <w:divBdr>
                <w:top w:val="none" w:sz="0" w:space="0" w:color="auto"/>
                <w:left w:val="none" w:sz="0" w:space="0" w:color="auto"/>
                <w:bottom w:val="none" w:sz="0" w:space="0" w:color="auto"/>
                <w:right w:val="none" w:sz="0" w:space="0" w:color="auto"/>
              </w:divBdr>
            </w:div>
          </w:divsChild>
        </w:div>
        <w:div w:id="204372926">
          <w:marLeft w:val="0"/>
          <w:marRight w:val="0"/>
          <w:marTop w:val="0"/>
          <w:marBottom w:val="0"/>
          <w:divBdr>
            <w:top w:val="none" w:sz="0" w:space="0" w:color="auto"/>
            <w:left w:val="none" w:sz="0" w:space="0" w:color="auto"/>
            <w:bottom w:val="none" w:sz="0" w:space="0" w:color="auto"/>
            <w:right w:val="none" w:sz="0" w:space="0" w:color="auto"/>
          </w:divBdr>
          <w:divsChild>
            <w:div w:id="123158389">
              <w:marLeft w:val="0"/>
              <w:marRight w:val="0"/>
              <w:marTop w:val="0"/>
              <w:marBottom w:val="0"/>
              <w:divBdr>
                <w:top w:val="none" w:sz="0" w:space="0" w:color="auto"/>
                <w:left w:val="none" w:sz="0" w:space="0" w:color="auto"/>
                <w:bottom w:val="none" w:sz="0" w:space="0" w:color="auto"/>
                <w:right w:val="none" w:sz="0" w:space="0" w:color="auto"/>
              </w:divBdr>
            </w:div>
          </w:divsChild>
        </w:div>
        <w:div w:id="823545468">
          <w:marLeft w:val="0"/>
          <w:marRight w:val="0"/>
          <w:marTop w:val="0"/>
          <w:marBottom w:val="0"/>
          <w:divBdr>
            <w:top w:val="none" w:sz="0" w:space="0" w:color="auto"/>
            <w:left w:val="none" w:sz="0" w:space="0" w:color="auto"/>
            <w:bottom w:val="none" w:sz="0" w:space="0" w:color="auto"/>
            <w:right w:val="none" w:sz="0" w:space="0" w:color="auto"/>
          </w:divBdr>
          <w:divsChild>
            <w:div w:id="1119372754">
              <w:marLeft w:val="0"/>
              <w:marRight w:val="0"/>
              <w:marTop w:val="0"/>
              <w:marBottom w:val="0"/>
              <w:divBdr>
                <w:top w:val="none" w:sz="0" w:space="0" w:color="auto"/>
                <w:left w:val="none" w:sz="0" w:space="0" w:color="auto"/>
                <w:bottom w:val="none" w:sz="0" w:space="0" w:color="auto"/>
                <w:right w:val="none" w:sz="0" w:space="0" w:color="auto"/>
              </w:divBdr>
            </w:div>
          </w:divsChild>
        </w:div>
        <w:div w:id="1519738343">
          <w:marLeft w:val="0"/>
          <w:marRight w:val="0"/>
          <w:marTop w:val="0"/>
          <w:marBottom w:val="0"/>
          <w:divBdr>
            <w:top w:val="none" w:sz="0" w:space="0" w:color="auto"/>
            <w:left w:val="none" w:sz="0" w:space="0" w:color="auto"/>
            <w:bottom w:val="none" w:sz="0" w:space="0" w:color="auto"/>
            <w:right w:val="none" w:sz="0" w:space="0" w:color="auto"/>
          </w:divBdr>
          <w:divsChild>
            <w:div w:id="2008746961">
              <w:marLeft w:val="0"/>
              <w:marRight w:val="0"/>
              <w:marTop w:val="0"/>
              <w:marBottom w:val="0"/>
              <w:divBdr>
                <w:top w:val="none" w:sz="0" w:space="0" w:color="auto"/>
                <w:left w:val="none" w:sz="0" w:space="0" w:color="auto"/>
                <w:bottom w:val="none" w:sz="0" w:space="0" w:color="auto"/>
                <w:right w:val="none" w:sz="0" w:space="0" w:color="auto"/>
              </w:divBdr>
            </w:div>
          </w:divsChild>
        </w:div>
        <w:div w:id="848327108">
          <w:marLeft w:val="0"/>
          <w:marRight w:val="0"/>
          <w:marTop w:val="0"/>
          <w:marBottom w:val="0"/>
          <w:divBdr>
            <w:top w:val="none" w:sz="0" w:space="0" w:color="auto"/>
            <w:left w:val="none" w:sz="0" w:space="0" w:color="auto"/>
            <w:bottom w:val="none" w:sz="0" w:space="0" w:color="auto"/>
            <w:right w:val="none" w:sz="0" w:space="0" w:color="auto"/>
          </w:divBdr>
          <w:divsChild>
            <w:div w:id="186217762">
              <w:marLeft w:val="0"/>
              <w:marRight w:val="0"/>
              <w:marTop w:val="0"/>
              <w:marBottom w:val="0"/>
              <w:divBdr>
                <w:top w:val="none" w:sz="0" w:space="0" w:color="auto"/>
                <w:left w:val="none" w:sz="0" w:space="0" w:color="auto"/>
                <w:bottom w:val="none" w:sz="0" w:space="0" w:color="auto"/>
                <w:right w:val="none" w:sz="0" w:space="0" w:color="auto"/>
              </w:divBdr>
            </w:div>
          </w:divsChild>
        </w:div>
        <w:div w:id="387998347">
          <w:marLeft w:val="0"/>
          <w:marRight w:val="0"/>
          <w:marTop w:val="0"/>
          <w:marBottom w:val="0"/>
          <w:divBdr>
            <w:top w:val="none" w:sz="0" w:space="0" w:color="auto"/>
            <w:left w:val="none" w:sz="0" w:space="0" w:color="auto"/>
            <w:bottom w:val="none" w:sz="0" w:space="0" w:color="auto"/>
            <w:right w:val="none" w:sz="0" w:space="0" w:color="auto"/>
          </w:divBdr>
          <w:divsChild>
            <w:div w:id="417100392">
              <w:marLeft w:val="0"/>
              <w:marRight w:val="0"/>
              <w:marTop w:val="0"/>
              <w:marBottom w:val="0"/>
              <w:divBdr>
                <w:top w:val="none" w:sz="0" w:space="0" w:color="auto"/>
                <w:left w:val="none" w:sz="0" w:space="0" w:color="auto"/>
                <w:bottom w:val="none" w:sz="0" w:space="0" w:color="auto"/>
                <w:right w:val="none" w:sz="0" w:space="0" w:color="auto"/>
              </w:divBdr>
            </w:div>
          </w:divsChild>
        </w:div>
        <w:div w:id="1268931619">
          <w:marLeft w:val="0"/>
          <w:marRight w:val="0"/>
          <w:marTop w:val="0"/>
          <w:marBottom w:val="0"/>
          <w:divBdr>
            <w:top w:val="none" w:sz="0" w:space="0" w:color="auto"/>
            <w:left w:val="none" w:sz="0" w:space="0" w:color="auto"/>
            <w:bottom w:val="none" w:sz="0" w:space="0" w:color="auto"/>
            <w:right w:val="none" w:sz="0" w:space="0" w:color="auto"/>
          </w:divBdr>
          <w:divsChild>
            <w:div w:id="629475077">
              <w:marLeft w:val="0"/>
              <w:marRight w:val="0"/>
              <w:marTop w:val="0"/>
              <w:marBottom w:val="0"/>
              <w:divBdr>
                <w:top w:val="none" w:sz="0" w:space="0" w:color="auto"/>
                <w:left w:val="none" w:sz="0" w:space="0" w:color="auto"/>
                <w:bottom w:val="none" w:sz="0" w:space="0" w:color="auto"/>
                <w:right w:val="none" w:sz="0" w:space="0" w:color="auto"/>
              </w:divBdr>
            </w:div>
          </w:divsChild>
        </w:div>
        <w:div w:id="431515073">
          <w:marLeft w:val="0"/>
          <w:marRight w:val="0"/>
          <w:marTop w:val="0"/>
          <w:marBottom w:val="0"/>
          <w:divBdr>
            <w:top w:val="none" w:sz="0" w:space="0" w:color="auto"/>
            <w:left w:val="none" w:sz="0" w:space="0" w:color="auto"/>
            <w:bottom w:val="none" w:sz="0" w:space="0" w:color="auto"/>
            <w:right w:val="none" w:sz="0" w:space="0" w:color="auto"/>
          </w:divBdr>
          <w:divsChild>
            <w:div w:id="1561288651">
              <w:marLeft w:val="0"/>
              <w:marRight w:val="0"/>
              <w:marTop w:val="0"/>
              <w:marBottom w:val="0"/>
              <w:divBdr>
                <w:top w:val="none" w:sz="0" w:space="0" w:color="auto"/>
                <w:left w:val="none" w:sz="0" w:space="0" w:color="auto"/>
                <w:bottom w:val="none" w:sz="0" w:space="0" w:color="auto"/>
                <w:right w:val="none" w:sz="0" w:space="0" w:color="auto"/>
              </w:divBdr>
            </w:div>
          </w:divsChild>
        </w:div>
        <w:div w:id="294918358">
          <w:marLeft w:val="0"/>
          <w:marRight w:val="0"/>
          <w:marTop w:val="0"/>
          <w:marBottom w:val="0"/>
          <w:divBdr>
            <w:top w:val="none" w:sz="0" w:space="0" w:color="auto"/>
            <w:left w:val="none" w:sz="0" w:space="0" w:color="auto"/>
            <w:bottom w:val="none" w:sz="0" w:space="0" w:color="auto"/>
            <w:right w:val="none" w:sz="0" w:space="0" w:color="auto"/>
          </w:divBdr>
          <w:divsChild>
            <w:div w:id="1111241859">
              <w:marLeft w:val="0"/>
              <w:marRight w:val="0"/>
              <w:marTop w:val="0"/>
              <w:marBottom w:val="0"/>
              <w:divBdr>
                <w:top w:val="none" w:sz="0" w:space="0" w:color="auto"/>
                <w:left w:val="none" w:sz="0" w:space="0" w:color="auto"/>
                <w:bottom w:val="none" w:sz="0" w:space="0" w:color="auto"/>
                <w:right w:val="none" w:sz="0" w:space="0" w:color="auto"/>
              </w:divBdr>
            </w:div>
          </w:divsChild>
        </w:div>
        <w:div w:id="2029870107">
          <w:marLeft w:val="0"/>
          <w:marRight w:val="0"/>
          <w:marTop w:val="0"/>
          <w:marBottom w:val="0"/>
          <w:divBdr>
            <w:top w:val="none" w:sz="0" w:space="0" w:color="auto"/>
            <w:left w:val="none" w:sz="0" w:space="0" w:color="auto"/>
            <w:bottom w:val="none" w:sz="0" w:space="0" w:color="auto"/>
            <w:right w:val="none" w:sz="0" w:space="0" w:color="auto"/>
          </w:divBdr>
          <w:divsChild>
            <w:div w:id="1272859700">
              <w:marLeft w:val="0"/>
              <w:marRight w:val="0"/>
              <w:marTop w:val="0"/>
              <w:marBottom w:val="0"/>
              <w:divBdr>
                <w:top w:val="none" w:sz="0" w:space="0" w:color="auto"/>
                <w:left w:val="none" w:sz="0" w:space="0" w:color="auto"/>
                <w:bottom w:val="none" w:sz="0" w:space="0" w:color="auto"/>
                <w:right w:val="none" w:sz="0" w:space="0" w:color="auto"/>
              </w:divBdr>
            </w:div>
          </w:divsChild>
        </w:div>
        <w:div w:id="1463815045">
          <w:marLeft w:val="0"/>
          <w:marRight w:val="0"/>
          <w:marTop w:val="0"/>
          <w:marBottom w:val="0"/>
          <w:divBdr>
            <w:top w:val="none" w:sz="0" w:space="0" w:color="auto"/>
            <w:left w:val="none" w:sz="0" w:space="0" w:color="auto"/>
            <w:bottom w:val="none" w:sz="0" w:space="0" w:color="auto"/>
            <w:right w:val="none" w:sz="0" w:space="0" w:color="auto"/>
          </w:divBdr>
          <w:divsChild>
            <w:div w:id="398872360">
              <w:marLeft w:val="0"/>
              <w:marRight w:val="0"/>
              <w:marTop w:val="0"/>
              <w:marBottom w:val="0"/>
              <w:divBdr>
                <w:top w:val="none" w:sz="0" w:space="0" w:color="auto"/>
                <w:left w:val="none" w:sz="0" w:space="0" w:color="auto"/>
                <w:bottom w:val="none" w:sz="0" w:space="0" w:color="auto"/>
                <w:right w:val="none" w:sz="0" w:space="0" w:color="auto"/>
              </w:divBdr>
            </w:div>
          </w:divsChild>
        </w:div>
        <w:div w:id="38945785">
          <w:marLeft w:val="0"/>
          <w:marRight w:val="0"/>
          <w:marTop w:val="0"/>
          <w:marBottom w:val="0"/>
          <w:divBdr>
            <w:top w:val="none" w:sz="0" w:space="0" w:color="auto"/>
            <w:left w:val="none" w:sz="0" w:space="0" w:color="auto"/>
            <w:bottom w:val="none" w:sz="0" w:space="0" w:color="auto"/>
            <w:right w:val="none" w:sz="0" w:space="0" w:color="auto"/>
          </w:divBdr>
          <w:divsChild>
            <w:div w:id="56977959">
              <w:marLeft w:val="0"/>
              <w:marRight w:val="0"/>
              <w:marTop w:val="0"/>
              <w:marBottom w:val="0"/>
              <w:divBdr>
                <w:top w:val="none" w:sz="0" w:space="0" w:color="auto"/>
                <w:left w:val="none" w:sz="0" w:space="0" w:color="auto"/>
                <w:bottom w:val="none" w:sz="0" w:space="0" w:color="auto"/>
                <w:right w:val="none" w:sz="0" w:space="0" w:color="auto"/>
              </w:divBdr>
            </w:div>
          </w:divsChild>
        </w:div>
        <w:div w:id="435638511">
          <w:marLeft w:val="0"/>
          <w:marRight w:val="0"/>
          <w:marTop w:val="0"/>
          <w:marBottom w:val="0"/>
          <w:divBdr>
            <w:top w:val="none" w:sz="0" w:space="0" w:color="auto"/>
            <w:left w:val="none" w:sz="0" w:space="0" w:color="auto"/>
            <w:bottom w:val="none" w:sz="0" w:space="0" w:color="auto"/>
            <w:right w:val="none" w:sz="0" w:space="0" w:color="auto"/>
          </w:divBdr>
          <w:divsChild>
            <w:div w:id="1247032114">
              <w:marLeft w:val="0"/>
              <w:marRight w:val="0"/>
              <w:marTop w:val="0"/>
              <w:marBottom w:val="0"/>
              <w:divBdr>
                <w:top w:val="none" w:sz="0" w:space="0" w:color="auto"/>
                <w:left w:val="none" w:sz="0" w:space="0" w:color="auto"/>
                <w:bottom w:val="none" w:sz="0" w:space="0" w:color="auto"/>
                <w:right w:val="none" w:sz="0" w:space="0" w:color="auto"/>
              </w:divBdr>
            </w:div>
          </w:divsChild>
        </w:div>
        <w:div w:id="1834831924">
          <w:marLeft w:val="0"/>
          <w:marRight w:val="0"/>
          <w:marTop w:val="0"/>
          <w:marBottom w:val="0"/>
          <w:divBdr>
            <w:top w:val="none" w:sz="0" w:space="0" w:color="auto"/>
            <w:left w:val="none" w:sz="0" w:space="0" w:color="auto"/>
            <w:bottom w:val="none" w:sz="0" w:space="0" w:color="auto"/>
            <w:right w:val="none" w:sz="0" w:space="0" w:color="auto"/>
          </w:divBdr>
          <w:divsChild>
            <w:div w:id="1929456456">
              <w:marLeft w:val="0"/>
              <w:marRight w:val="0"/>
              <w:marTop w:val="0"/>
              <w:marBottom w:val="0"/>
              <w:divBdr>
                <w:top w:val="none" w:sz="0" w:space="0" w:color="auto"/>
                <w:left w:val="none" w:sz="0" w:space="0" w:color="auto"/>
                <w:bottom w:val="none" w:sz="0" w:space="0" w:color="auto"/>
                <w:right w:val="none" w:sz="0" w:space="0" w:color="auto"/>
              </w:divBdr>
            </w:div>
          </w:divsChild>
        </w:div>
        <w:div w:id="1632662751">
          <w:marLeft w:val="0"/>
          <w:marRight w:val="0"/>
          <w:marTop w:val="0"/>
          <w:marBottom w:val="0"/>
          <w:divBdr>
            <w:top w:val="none" w:sz="0" w:space="0" w:color="auto"/>
            <w:left w:val="none" w:sz="0" w:space="0" w:color="auto"/>
            <w:bottom w:val="none" w:sz="0" w:space="0" w:color="auto"/>
            <w:right w:val="none" w:sz="0" w:space="0" w:color="auto"/>
          </w:divBdr>
          <w:divsChild>
            <w:div w:id="144861257">
              <w:marLeft w:val="0"/>
              <w:marRight w:val="0"/>
              <w:marTop w:val="0"/>
              <w:marBottom w:val="0"/>
              <w:divBdr>
                <w:top w:val="none" w:sz="0" w:space="0" w:color="auto"/>
                <w:left w:val="none" w:sz="0" w:space="0" w:color="auto"/>
                <w:bottom w:val="none" w:sz="0" w:space="0" w:color="auto"/>
                <w:right w:val="none" w:sz="0" w:space="0" w:color="auto"/>
              </w:divBdr>
            </w:div>
          </w:divsChild>
        </w:div>
        <w:div w:id="709764219">
          <w:marLeft w:val="0"/>
          <w:marRight w:val="0"/>
          <w:marTop w:val="0"/>
          <w:marBottom w:val="0"/>
          <w:divBdr>
            <w:top w:val="none" w:sz="0" w:space="0" w:color="auto"/>
            <w:left w:val="none" w:sz="0" w:space="0" w:color="auto"/>
            <w:bottom w:val="none" w:sz="0" w:space="0" w:color="auto"/>
            <w:right w:val="none" w:sz="0" w:space="0" w:color="auto"/>
          </w:divBdr>
          <w:divsChild>
            <w:div w:id="1273589702">
              <w:marLeft w:val="0"/>
              <w:marRight w:val="0"/>
              <w:marTop w:val="0"/>
              <w:marBottom w:val="0"/>
              <w:divBdr>
                <w:top w:val="none" w:sz="0" w:space="0" w:color="auto"/>
                <w:left w:val="none" w:sz="0" w:space="0" w:color="auto"/>
                <w:bottom w:val="none" w:sz="0" w:space="0" w:color="auto"/>
                <w:right w:val="none" w:sz="0" w:space="0" w:color="auto"/>
              </w:divBdr>
            </w:div>
          </w:divsChild>
        </w:div>
        <w:div w:id="626200673">
          <w:marLeft w:val="0"/>
          <w:marRight w:val="0"/>
          <w:marTop w:val="0"/>
          <w:marBottom w:val="0"/>
          <w:divBdr>
            <w:top w:val="none" w:sz="0" w:space="0" w:color="auto"/>
            <w:left w:val="none" w:sz="0" w:space="0" w:color="auto"/>
            <w:bottom w:val="none" w:sz="0" w:space="0" w:color="auto"/>
            <w:right w:val="none" w:sz="0" w:space="0" w:color="auto"/>
          </w:divBdr>
          <w:divsChild>
            <w:div w:id="669406085">
              <w:marLeft w:val="0"/>
              <w:marRight w:val="0"/>
              <w:marTop w:val="0"/>
              <w:marBottom w:val="0"/>
              <w:divBdr>
                <w:top w:val="none" w:sz="0" w:space="0" w:color="auto"/>
                <w:left w:val="none" w:sz="0" w:space="0" w:color="auto"/>
                <w:bottom w:val="none" w:sz="0" w:space="0" w:color="auto"/>
                <w:right w:val="none" w:sz="0" w:space="0" w:color="auto"/>
              </w:divBdr>
            </w:div>
          </w:divsChild>
        </w:div>
        <w:div w:id="234554362">
          <w:marLeft w:val="0"/>
          <w:marRight w:val="0"/>
          <w:marTop w:val="0"/>
          <w:marBottom w:val="0"/>
          <w:divBdr>
            <w:top w:val="none" w:sz="0" w:space="0" w:color="auto"/>
            <w:left w:val="none" w:sz="0" w:space="0" w:color="auto"/>
            <w:bottom w:val="none" w:sz="0" w:space="0" w:color="auto"/>
            <w:right w:val="none" w:sz="0" w:space="0" w:color="auto"/>
          </w:divBdr>
          <w:divsChild>
            <w:div w:id="1930960211">
              <w:marLeft w:val="0"/>
              <w:marRight w:val="0"/>
              <w:marTop w:val="0"/>
              <w:marBottom w:val="0"/>
              <w:divBdr>
                <w:top w:val="none" w:sz="0" w:space="0" w:color="auto"/>
                <w:left w:val="none" w:sz="0" w:space="0" w:color="auto"/>
                <w:bottom w:val="none" w:sz="0" w:space="0" w:color="auto"/>
                <w:right w:val="none" w:sz="0" w:space="0" w:color="auto"/>
              </w:divBdr>
            </w:div>
          </w:divsChild>
        </w:div>
        <w:div w:id="597099665">
          <w:marLeft w:val="0"/>
          <w:marRight w:val="0"/>
          <w:marTop w:val="0"/>
          <w:marBottom w:val="0"/>
          <w:divBdr>
            <w:top w:val="none" w:sz="0" w:space="0" w:color="auto"/>
            <w:left w:val="none" w:sz="0" w:space="0" w:color="auto"/>
            <w:bottom w:val="none" w:sz="0" w:space="0" w:color="auto"/>
            <w:right w:val="none" w:sz="0" w:space="0" w:color="auto"/>
          </w:divBdr>
          <w:divsChild>
            <w:div w:id="383337271">
              <w:marLeft w:val="0"/>
              <w:marRight w:val="0"/>
              <w:marTop w:val="0"/>
              <w:marBottom w:val="0"/>
              <w:divBdr>
                <w:top w:val="none" w:sz="0" w:space="0" w:color="auto"/>
                <w:left w:val="none" w:sz="0" w:space="0" w:color="auto"/>
                <w:bottom w:val="none" w:sz="0" w:space="0" w:color="auto"/>
                <w:right w:val="none" w:sz="0" w:space="0" w:color="auto"/>
              </w:divBdr>
            </w:div>
          </w:divsChild>
        </w:div>
        <w:div w:id="320088092">
          <w:marLeft w:val="0"/>
          <w:marRight w:val="0"/>
          <w:marTop w:val="0"/>
          <w:marBottom w:val="0"/>
          <w:divBdr>
            <w:top w:val="none" w:sz="0" w:space="0" w:color="auto"/>
            <w:left w:val="none" w:sz="0" w:space="0" w:color="auto"/>
            <w:bottom w:val="none" w:sz="0" w:space="0" w:color="auto"/>
            <w:right w:val="none" w:sz="0" w:space="0" w:color="auto"/>
          </w:divBdr>
          <w:divsChild>
            <w:div w:id="1148979818">
              <w:marLeft w:val="0"/>
              <w:marRight w:val="0"/>
              <w:marTop w:val="0"/>
              <w:marBottom w:val="0"/>
              <w:divBdr>
                <w:top w:val="none" w:sz="0" w:space="0" w:color="auto"/>
                <w:left w:val="none" w:sz="0" w:space="0" w:color="auto"/>
                <w:bottom w:val="none" w:sz="0" w:space="0" w:color="auto"/>
                <w:right w:val="none" w:sz="0" w:space="0" w:color="auto"/>
              </w:divBdr>
            </w:div>
          </w:divsChild>
        </w:div>
        <w:div w:id="229854201">
          <w:marLeft w:val="0"/>
          <w:marRight w:val="0"/>
          <w:marTop w:val="0"/>
          <w:marBottom w:val="0"/>
          <w:divBdr>
            <w:top w:val="none" w:sz="0" w:space="0" w:color="auto"/>
            <w:left w:val="none" w:sz="0" w:space="0" w:color="auto"/>
            <w:bottom w:val="none" w:sz="0" w:space="0" w:color="auto"/>
            <w:right w:val="none" w:sz="0" w:space="0" w:color="auto"/>
          </w:divBdr>
          <w:divsChild>
            <w:div w:id="1219052602">
              <w:marLeft w:val="0"/>
              <w:marRight w:val="0"/>
              <w:marTop w:val="0"/>
              <w:marBottom w:val="0"/>
              <w:divBdr>
                <w:top w:val="none" w:sz="0" w:space="0" w:color="auto"/>
                <w:left w:val="none" w:sz="0" w:space="0" w:color="auto"/>
                <w:bottom w:val="none" w:sz="0" w:space="0" w:color="auto"/>
                <w:right w:val="none" w:sz="0" w:space="0" w:color="auto"/>
              </w:divBdr>
            </w:div>
          </w:divsChild>
        </w:div>
        <w:div w:id="911625782">
          <w:marLeft w:val="0"/>
          <w:marRight w:val="0"/>
          <w:marTop w:val="0"/>
          <w:marBottom w:val="0"/>
          <w:divBdr>
            <w:top w:val="none" w:sz="0" w:space="0" w:color="auto"/>
            <w:left w:val="none" w:sz="0" w:space="0" w:color="auto"/>
            <w:bottom w:val="none" w:sz="0" w:space="0" w:color="auto"/>
            <w:right w:val="none" w:sz="0" w:space="0" w:color="auto"/>
          </w:divBdr>
          <w:divsChild>
            <w:div w:id="805316218">
              <w:marLeft w:val="0"/>
              <w:marRight w:val="0"/>
              <w:marTop w:val="0"/>
              <w:marBottom w:val="0"/>
              <w:divBdr>
                <w:top w:val="none" w:sz="0" w:space="0" w:color="auto"/>
                <w:left w:val="none" w:sz="0" w:space="0" w:color="auto"/>
                <w:bottom w:val="none" w:sz="0" w:space="0" w:color="auto"/>
                <w:right w:val="none" w:sz="0" w:space="0" w:color="auto"/>
              </w:divBdr>
            </w:div>
          </w:divsChild>
        </w:div>
        <w:div w:id="275842137">
          <w:marLeft w:val="0"/>
          <w:marRight w:val="0"/>
          <w:marTop w:val="0"/>
          <w:marBottom w:val="0"/>
          <w:divBdr>
            <w:top w:val="none" w:sz="0" w:space="0" w:color="auto"/>
            <w:left w:val="none" w:sz="0" w:space="0" w:color="auto"/>
            <w:bottom w:val="none" w:sz="0" w:space="0" w:color="auto"/>
            <w:right w:val="none" w:sz="0" w:space="0" w:color="auto"/>
          </w:divBdr>
          <w:divsChild>
            <w:div w:id="66266171">
              <w:marLeft w:val="0"/>
              <w:marRight w:val="0"/>
              <w:marTop w:val="0"/>
              <w:marBottom w:val="0"/>
              <w:divBdr>
                <w:top w:val="none" w:sz="0" w:space="0" w:color="auto"/>
                <w:left w:val="none" w:sz="0" w:space="0" w:color="auto"/>
                <w:bottom w:val="none" w:sz="0" w:space="0" w:color="auto"/>
                <w:right w:val="none" w:sz="0" w:space="0" w:color="auto"/>
              </w:divBdr>
            </w:div>
          </w:divsChild>
        </w:div>
        <w:div w:id="563639440">
          <w:marLeft w:val="0"/>
          <w:marRight w:val="0"/>
          <w:marTop w:val="0"/>
          <w:marBottom w:val="0"/>
          <w:divBdr>
            <w:top w:val="none" w:sz="0" w:space="0" w:color="auto"/>
            <w:left w:val="none" w:sz="0" w:space="0" w:color="auto"/>
            <w:bottom w:val="none" w:sz="0" w:space="0" w:color="auto"/>
            <w:right w:val="none" w:sz="0" w:space="0" w:color="auto"/>
          </w:divBdr>
          <w:divsChild>
            <w:div w:id="1636568386">
              <w:marLeft w:val="0"/>
              <w:marRight w:val="0"/>
              <w:marTop w:val="0"/>
              <w:marBottom w:val="0"/>
              <w:divBdr>
                <w:top w:val="none" w:sz="0" w:space="0" w:color="auto"/>
                <w:left w:val="none" w:sz="0" w:space="0" w:color="auto"/>
                <w:bottom w:val="none" w:sz="0" w:space="0" w:color="auto"/>
                <w:right w:val="none" w:sz="0" w:space="0" w:color="auto"/>
              </w:divBdr>
            </w:div>
          </w:divsChild>
        </w:div>
        <w:div w:id="1945183894">
          <w:marLeft w:val="0"/>
          <w:marRight w:val="0"/>
          <w:marTop w:val="0"/>
          <w:marBottom w:val="0"/>
          <w:divBdr>
            <w:top w:val="none" w:sz="0" w:space="0" w:color="auto"/>
            <w:left w:val="none" w:sz="0" w:space="0" w:color="auto"/>
            <w:bottom w:val="none" w:sz="0" w:space="0" w:color="auto"/>
            <w:right w:val="none" w:sz="0" w:space="0" w:color="auto"/>
          </w:divBdr>
          <w:divsChild>
            <w:div w:id="1589003175">
              <w:marLeft w:val="0"/>
              <w:marRight w:val="0"/>
              <w:marTop w:val="0"/>
              <w:marBottom w:val="0"/>
              <w:divBdr>
                <w:top w:val="none" w:sz="0" w:space="0" w:color="auto"/>
                <w:left w:val="none" w:sz="0" w:space="0" w:color="auto"/>
                <w:bottom w:val="none" w:sz="0" w:space="0" w:color="auto"/>
                <w:right w:val="none" w:sz="0" w:space="0" w:color="auto"/>
              </w:divBdr>
            </w:div>
          </w:divsChild>
        </w:div>
        <w:div w:id="1132358258">
          <w:marLeft w:val="0"/>
          <w:marRight w:val="0"/>
          <w:marTop w:val="0"/>
          <w:marBottom w:val="0"/>
          <w:divBdr>
            <w:top w:val="none" w:sz="0" w:space="0" w:color="auto"/>
            <w:left w:val="none" w:sz="0" w:space="0" w:color="auto"/>
            <w:bottom w:val="none" w:sz="0" w:space="0" w:color="auto"/>
            <w:right w:val="none" w:sz="0" w:space="0" w:color="auto"/>
          </w:divBdr>
          <w:divsChild>
            <w:div w:id="1590314364">
              <w:marLeft w:val="0"/>
              <w:marRight w:val="0"/>
              <w:marTop w:val="0"/>
              <w:marBottom w:val="0"/>
              <w:divBdr>
                <w:top w:val="none" w:sz="0" w:space="0" w:color="auto"/>
                <w:left w:val="none" w:sz="0" w:space="0" w:color="auto"/>
                <w:bottom w:val="none" w:sz="0" w:space="0" w:color="auto"/>
                <w:right w:val="none" w:sz="0" w:space="0" w:color="auto"/>
              </w:divBdr>
            </w:div>
          </w:divsChild>
        </w:div>
        <w:div w:id="2031952081">
          <w:marLeft w:val="0"/>
          <w:marRight w:val="0"/>
          <w:marTop w:val="0"/>
          <w:marBottom w:val="0"/>
          <w:divBdr>
            <w:top w:val="none" w:sz="0" w:space="0" w:color="auto"/>
            <w:left w:val="none" w:sz="0" w:space="0" w:color="auto"/>
            <w:bottom w:val="none" w:sz="0" w:space="0" w:color="auto"/>
            <w:right w:val="none" w:sz="0" w:space="0" w:color="auto"/>
          </w:divBdr>
          <w:divsChild>
            <w:div w:id="885222764">
              <w:marLeft w:val="0"/>
              <w:marRight w:val="0"/>
              <w:marTop w:val="0"/>
              <w:marBottom w:val="0"/>
              <w:divBdr>
                <w:top w:val="none" w:sz="0" w:space="0" w:color="auto"/>
                <w:left w:val="none" w:sz="0" w:space="0" w:color="auto"/>
                <w:bottom w:val="none" w:sz="0" w:space="0" w:color="auto"/>
                <w:right w:val="none" w:sz="0" w:space="0" w:color="auto"/>
              </w:divBdr>
            </w:div>
          </w:divsChild>
        </w:div>
        <w:div w:id="1256137180">
          <w:marLeft w:val="0"/>
          <w:marRight w:val="0"/>
          <w:marTop w:val="0"/>
          <w:marBottom w:val="0"/>
          <w:divBdr>
            <w:top w:val="none" w:sz="0" w:space="0" w:color="auto"/>
            <w:left w:val="none" w:sz="0" w:space="0" w:color="auto"/>
            <w:bottom w:val="none" w:sz="0" w:space="0" w:color="auto"/>
            <w:right w:val="none" w:sz="0" w:space="0" w:color="auto"/>
          </w:divBdr>
          <w:divsChild>
            <w:div w:id="360210200">
              <w:marLeft w:val="0"/>
              <w:marRight w:val="0"/>
              <w:marTop w:val="0"/>
              <w:marBottom w:val="0"/>
              <w:divBdr>
                <w:top w:val="none" w:sz="0" w:space="0" w:color="auto"/>
                <w:left w:val="none" w:sz="0" w:space="0" w:color="auto"/>
                <w:bottom w:val="none" w:sz="0" w:space="0" w:color="auto"/>
                <w:right w:val="none" w:sz="0" w:space="0" w:color="auto"/>
              </w:divBdr>
            </w:div>
          </w:divsChild>
        </w:div>
        <w:div w:id="1787188308">
          <w:marLeft w:val="0"/>
          <w:marRight w:val="0"/>
          <w:marTop w:val="0"/>
          <w:marBottom w:val="0"/>
          <w:divBdr>
            <w:top w:val="none" w:sz="0" w:space="0" w:color="auto"/>
            <w:left w:val="none" w:sz="0" w:space="0" w:color="auto"/>
            <w:bottom w:val="none" w:sz="0" w:space="0" w:color="auto"/>
            <w:right w:val="none" w:sz="0" w:space="0" w:color="auto"/>
          </w:divBdr>
          <w:divsChild>
            <w:div w:id="133257125">
              <w:marLeft w:val="0"/>
              <w:marRight w:val="0"/>
              <w:marTop w:val="0"/>
              <w:marBottom w:val="0"/>
              <w:divBdr>
                <w:top w:val="none" w:sz="0" w:space="0" w:color="auto"/>
                <w:left w:val="none" w:sz="0" w:space="0" w:color="auto"/>
                <w:bottom w:val="none" w:sz="0" w:space="0" w:color="auto"/>
                <w:right w:val="none" w:sz="0" w:space="0" w:color="auto"/>
              </w:divBdr>
            </w:div>
          </w:divsChild>
        </w:div>
        <w:div w:id="119568149">
          <w:marLeft w:val="0"/>
          <w:marRight w:val="0"/>
          <w:marTop w:val="0"/>
          <w:marBottom w:val="0"/>
          <w:divBdr>
            <w:top w:val="none" w:sz="0" w:space="0" w:color="auto"/>
            <w:left w:val="none" w:sz="0" w:space="0" w:color="auto"/>
            <w:bottom w:val="none" w:sz="0" w:space="0" w:color="auto"/>
            <w:right w:val="none" w:sz="0" w:space="0" w:color="auto"/>
          </w:divBdr>
          <w:divsChild>
            <w:div w:id="705448605">
              <w:marLeft w:val="0"/>
              <w:marRight w:val="0"/>
              <w:marTop w:val="0"/>
              <w:marBottom w:val="0"/>
              <w:divBdr>
                <w:top w:val="none" w:sz="0" w:space="0" w:color="auto"/>
                <w:left w:val="none" w:sz="0" w:space="0" w:color="auto"/>
                <w:bottom w:val="none" w:sz="0" w:space="0" w:color="auto"/>
                <w:right w:val="none" w:sz="0" w:space="0" w:color="auto"/>
              </w:divBdr>
            </w:div>
          </w:divsChild>
        </w:div>
        <w:div w:id="1929122107">
          <w:marLeft w:val="0"/>
          <w:marRight w:val="0"/>
          <w:marTop w:val="0"/>
          <w:marBottom w:val="0"/>
          <w:divBdr>
            <w:top w:val="none" w:sz="0" w:space="0" w:color="auto"/>
            <w:left w:val="none" w:sz="0" w:space="0" w:color="auto"/>
            <w:bottom w:val="none" w:sz="0" w:space="0" w:color="auto"/>
            <w:right w:val="none" w:sz="0" w:space="0" w:color="auto"/>
          </w:divBdr>
          <w:divsChild>
            <w:div w:id="117532492">
              <w:marLeft w:val="0"/>
              <w:marRight w:val="0"/>
              <w:marTop w:val="0"/>
              <w:marBottom w:val="0"/>
              <w:divBdr>
                <w:top w:val="none" w:sz="0" w:space="0" w:color="auto"/>
                <w:left w:val="none" w:sz="0" w:space="0" w:color="auto"/>
                <w:bottom w:val="none" w:sz="0" w:space="0" w:color="auto"/>
                <w:right w:val="none" w:sz="0" w:space="0" w:color="auto"/>
              </w:divBdr>
            </w:div>
          </w:divsChild>
        </w:div>
        <w:div w:id="1731538335">
          <w:marLeft w:val="0"/>
          <w:marRight w:val="0"/>
          <w:marTop w:val="0"/>
          <w:marBottom w:val="0"/>
          <w:divBdr>
            <w:top w:val="none" w:sz="0" w:space="0" w:color="auto"/>
            <w:left w:val="none" w:sz="0" w:space="0" w:color="auto"/>
            <w:bottom w:val="none" w:sz="0" w:space="0" w:color="auto"/>
            <w:right w:val="none" w:sz="0" w:space="0" w:color="auto"/>
          </w:divBdr>
          <w:divsChild>
            <w:div w:id="540560485">
              <w:marLeft w:val="0"/>
              <w:marRight w:val="0"/>
              <w:marTop w:val="0"/>
              <w:marBottom w:val="0"/>
              <w:divBdr>
                <w:top w:val="none" w:sz="0" w:space="0" w:color="auto"/>
                <w:left w:val="none" w:sz="0" w:space="0" w:color="auto"/>
                <w:bottom w:val="none" w:sz="0" w:space="0" w:color="auto"/>
                <w:right w:val="none" w:sz="0" w:space="0" w:color="auto"/>
              </w:divBdr>
            </w:div>
          </w:divsChild>
        </w:div>
        <w:div w:id="560139068">
          <w:marLeft w:val="0"/>
          <w:marRight w:val="0"/>
          <w:marTop w:val="0"/>
          <w:marBottom w:val="0"/>
          <w:divBdr>
            <w:top w:val="none" w:sz="0" w:space="0" w:color="auto"/>
            <w:left w:val="none" w:sz="0" w:space="0" w:color="auto"/>
            <w:bottom w:val="none" w:sz="0" w:space="0" w:color="auto"/>
            <w:right w:val="none" w:sz="0" w:space="0" w:color="auto"/>
          </w:divBdr>
          <w:divsChild>
            <w:div w:id="988094210">
              <w:marLeft w:val="0"/>
              <w:marRight w:val="0"/>
              <w:marTop w:val="0"/>
              <w:marBottom w:val="0"/>
              <w:divBdr>
                <w:top w:val="none" w:sz="0" w:space="0" w:color="auto"/>
                <w:left w:val="none" w:sz="0" w:space="0" w:color="auto"/>
                <w:bottom w:val="none" w:sz="0" w:space="0" w:color="auto"/>
                <w:right w:val="none" w:sz="0" w:space="0" w:color="auto"/>
              </w:divBdr>
            </w:div>
          </w:divsChild>
        </w:div>
        <w:div w:id="1704748753">
          <w:marLeft w:val="0"/>
          <w:marRight w:val="0"/>
          <w:marTop w:val="0"/>
          <w:marBottom w:val="0"/>
          <w:divBdr>
            <w:top w:val="none" w:sz="0" w:space="0" w:color="auto"/>
            <w:left w:val="none" w:sz="0" w:space="0" w:color="auto"/>
            <w:bottom w:val="none" w:sz="0" w:space="0" w:color="auto"/>
            <w:right w:val="none" w:sz="0" w:space="0" w:color="auto"/>
          </w:divBdr>
          <w:divsChild>
            <w:div w:id="1962573128">
              <w:marLeft w:val="0"/>
              <w:marRight w:val="0"/>
              <w:marTop w:val="0"/>
              <w:marBottom w:val="0"/>
              <w:divBdr>
                <w:top w:val="none" w:sz="0" w:space="0" w:color="auto"/>
                <w:left w:val="none" w:sz="0" w:space="0" w:color="auto"/>
                <w:bottom w:val="none" w:sz="0" w:space="0" w:color="auto"/>
                <w:right w:val="none" w:sz="0" w:space="0" w:color="auto"/>
              </w:divBdr>
            </w:div>
          </w:divsChild>
        </w:div>
        <w:div w:id="2091198374">
          <w:marLeft w:val="0"/>
          <w:marRight w:val="0"/>
          <w:marTop w:val="0"/>
          <w:marBottom w:val="0"/>
          <w:divBdr>
            <w:top w:val="none" w:sz="0" w:space="0" w:color="auto"/>
            <w:left w:val="none" w:sz="0" w:space="0" w:color="auto"/>
            <w:bottom w:val="none" w:sz="0" w:space="0" w:color="auto"/>
            <w:right w:val="none" w:sz="0" w:space="0" w:color="auto"/>
          </w:divBdr>
          <w:divsChild>
            <w:div w:id="277100654">
              <w:marLeft w:val="0"/>
              <w:marRight w:val="0"/>
              <w:marTop w:val="0"/>
              <w:marBottom w:val="0"/>
              <w:divBdr>
                <w:top w:val="none" w:sz="0" w:space="0" w:color="auto"/>
                <w:left w:val="none" w:sz="0" w:space="0" w:color="auto"/>
                <w:bottom w:val="none" w:sz="0" w:space="0" w:color="auto"/>
                <w:right w:val="none" w:sz="0" w:space="0" w:color="auto"/>
              </w:divBdr>
            </w:div>
          </w:divsChild>
        </w:div>
        <w:div w:id="942880423">
          <w:marLeft w:val="0"/>
          <w:marRight w:val="0"/>
          <w:marTop w:val="0"/>
          <w:marBottom w:val="0"/>
          <w:divBdr>
            <w:top w:val="none" w:sz="0" w:space="0" w:color="auto"/>
            <w:left w:val="none" w:sz="0" w:space="0" w:color="auto"/>
            <w:bottom w:val="none" w:sz="0" w:space="0" w:color="auto"/>
            <w:right w:val="none" w:sz="0" w:space="0" w:color="auto"/>
          </w:divBdr>
          <w:divsChild>
            <w:div w:id="376662268">
              <w:marLeft w:val="0"/>
              <w:marRight w:val="0"/>
              <w:marTop w:val="0"/>
              <w:marBottom w:val="0"/>
              <w:divBdr>
                <w:top w:val="none" w:sz="0" w:space="0" w:color="auto"/>
                <w:left w:val="none" w:sz="0" w:space="0" w:color="auto"/>
                <w:bottom w:val="none" w:sz="0" w:space="0" w:color="auto"/>
                <w:right w:val="none" w:sz="0" w:space="0" w:color="auto"/>
              </w:divBdr>
            </w:div>
          </w:divsChild>
        </w:div>
        <w:div w:id="1634827144">
          <w:marLeft w:val="0"/>
          <w:marRight w:val="0"/>
          <w:marTop w:val="0"/>
          <w:marBottom w:val="0"/>
          <w:divBdr>
            <w:top w:val="none" w:sz="0" w:space="0" w:color="auto"/>
            <w:left w:val="none" w:sz="0" w:space="0" w:color="auto"/>
            <w:bottom w:val="none" w:sz="0" w:space="0" w:color="auto"/>
            <w:right w:val="none" w:sz="0" w:space="0" w:color="auto"/>
          </w:divBdr>
          <w:divsChild>
            <w:div w:id="1152599891">
              <w:marLeft w:val="0"/>
              <w:marRight w:val="0"/>
              <w:marTop w:val="0"/>
              <w:marBottom w:val="0"/>
              <w:divBdr>
                <w:top w:val="none" w:sz="0" w:space="0" w:color="auto"/>
                <w:left w:val="none" w:sz="0" w:space="0" w:color="auto"/>
                <w:bottom w:val="none" w:sz="0" w:space="0" w:color="auto"/>
                <w:right w:val="none" w:sz="0" w:space="0" w:color="auto"/>
              </w:divBdr>
            </w:div>
          </w:divsChild>
        </w:div>
        <w:div w:id="780950928">
          <w:marLeft w:val="0"/>
          <w:marRight w:val="0"/>
          <w:marTop w:val="0"/>
          <w:marBottom w:val="0"/>
          <w:divBdr>
            <w:top w:val="none" w:sz="0" w:space="0" w:color="auto"/>
            <w:left w:val="none" w:sz="0" w:space="0" w:color="auto"/>
            <w:bottom w:val="none" w:sz="0" w:space="0" w:color="auto"/>
            <w:right w:val="none" w:sz="0" w:space="0" w:color="auto"/>
          </w:divBdr>
          <w:divsChild>
            <w:div w:id="932055335">
              <w:marLeft w:val="0"/>
              <w:marRight w:val="0"/>
              <w:marTop w:val="0"/>
              <w:marBottom w:val="0"/>
              <w:divBdr>
                <w:top w:val="none" w:sz="0" w:space="0" w:color="auto"/>
                <w:left w:val="none" w:sz="0" w:space="0" w:color="auto"/>
                <w:bottom w:val="none" w:sz="0" w:space="0" w:color="auto"/>
                <w:right w:val="none" w:sz="0" w:space="0" w:color="auto"/>
              </w:divBdr>
            </w:div>
          </w:divsChild>
        </w:div>
        <w:div w:id="1836259387">
          <w:marLeft w:val="0"/>
          <w:marRight w:val="0"/>
          <w:marTop w:val="0"/>
          <w:marBottom w:val="0"/>
          <w:divBdr>
            <w:top w:val="none" w:sz="0" w:space="0" w:color="auto"/>
            <w:left w:val="none" w:sz="0" w:space="0" w:color="auto"/>
            <w:bottom w:val="none" w:sz="0" w:space="0" w:color="auto"/>
            <w:right w:val="none" w:sz="0" w:space="0" w:color="auto"/>
          </w:divBdr>
          <w:divsChild>
            <w:div w:id="2024476579">
              <w:marLeft w:val="0"/>
              <w:marRight w:val="0"/>
              <w:marTop w:val="0"/>
              <w:marBottom w:val="0"/>
              <w:divBdr>
                <w:top w:val="none" w:sz="0" w:space="0" w:color="auto"/>
                <w:left w:val="none" w:sz="0" w:space="0" w:color="auto"/>
                <w:bottom w:val="none" w:sz="0" w:space="0" w:color="auto"/>
                <w:right w:val="none" w:sz="0" w:space="0" w:color="auto"/>
              </w:divBdr>
            </w:div>
          </w:divsChild>
        </w:div>
        <w:div w:id="1741563979">
          <w:marLeft w:val="0"/>
          <w:marRight w:val="0"/>
          <w:marTop w:val="0"/>
          <w:marBottom w:val="0"/>
          <w:divBdr>
            <w:top w:val="none" w:sz="0" w:space="0" w:color="auto"/>
            <w:left w:val="none" w:sz="0" w:space="0" w:color="auto"/>
            <w:bottom w:val="none" w:sz="0" w:space="0" w:color="auto"/>
            <w:right w:val="none" w:sz="0" w:space="0" w:color="auto"/>
          </w:divBdr>
          <w:divsChild>
            <w:div w:id="481433044">
              <w:marLeft w:val="0"/>
              <w:marRight w:val="0"/>
              <w:marTop w:val="0"/>
              <w:marBottom w:val="0"/>
              <w:divBdr>
                <w:top w:val="none" w:sz="0" w:space="0" w:color="auto"/>
                <w:left w:val="none" w:sz="0" w:space="0" w:color="auto"/>
                <w:bottom w:val="none" w:sz="0" w:space="0" w:color="auto"/>
                <w:right w:val="none" w:sz="0" w:space="0" w:color="auto"/>
              </w:divBdr>
            </w:div>
          </w:divsChild>
        </w:div>
        <w:div w:id="580717371">
          <w:marLeft w:val="0"/>
          <w:marRight w:val="0"/>
          <w:marTop w:val="0"/>
          <w:marBottom w:val="0"/>
          <w:divBdr>
            <w:top w:val="none" w:sz="0" w:space="0" w:color="auto"/>
            <w:left w:val="none" w:sz="0" w:space="0" w:color="auto"/>
            <w:bottom w:val="none" w:sz="0" w:space="0" w:color="auto"/>
            <w:right w:val="none" w:sz="0" w:space="0" w:color="auto"/>
          </w:divBdr>
          <w:divsChild>
            <w:div w:id="1513835082">
              <w:marLeft w:val="0"/>
              <w:marRight w:val="0"/>
              <w:marTop w:val="0"/>
              <w:marBottom w:val="0"/>
              <w:divBdr>
                <w:top w:val="none" w:sz="0" w:space="0" w:color="auto"/>
                <w:left w:val="none" w:sz="0" w:space="0" w:color="auto"/>
                <w:bottom w:val="none" w:sz="0" w:space="0" w:color="auto"/>
                <w:right w:val="none" w:sz="0" w:space="0" w:color="auto"/>
              </w:divBdr>
            </w:div>
          </w:divsChild>
        </w:div>
        <w:div w:id="537593501">
          <w:marLeft w:val="0"/>
          <w:marRight w:val="0"/>
          <w:marTop w:val="0"/>
          <w:marBottom w:val="0"/>
          <w:divBdr>
            <w:top w:val="none" w:sz="0" w:space="0" w:color="auto"/>
            <w:left w:val="none" w:sz="0" w:space="0" w:color="auto"/>
            <w:bottom w:val="none" w:sz="0" w:space="0" w:color="auto"/>
            <w:right w:val="none" w:sz="0" w:space="0" w:color="auto"/>
          </w:divBdr>
          <w:divsChild>
            <w:div w:id="1512066214">
              <w:marLeft w:val="0"/>
              <w:marRight w:val="0"/>
              <w:marTop w:val="0"/>
              <w:marBottom w:val="0"/>
              <w:divBdr>
                <w:top w:val="none" w:sz="0" w:space="0" w:color="auto"/>
                <w:left w:val="none" w:sz="0" w:space="0" w:color="auto"/>
                <w:bottom w:val="none" w:sz="0" w:space="0" w:color="auto"/>
                <w:right w:val="none" w:sz="0" w:space="0" w:color="auto"/>
              </w:divBdr>
            </w:div>
          </w:divsChild>
        </w:div>
        <w:div w:id="1152986065">
          <w:marLeft w:val="0"/>
          <w:marRight w:val="0"/>
          <w:marTop w:val="0"/>
          <w:marBottom w:val="0"/>
          <w:divBdr>
            <w:top w:val="none" w:sz="0" w:space="0" w:color="auto"/>
            <w:left w:val="none" w:sz="0" w:space="0" w:color="auto"/>
            <w:bottom w:val="none" w:sz="0" w:space="0" w:color="auto"/>
            <w:right w:val="none" w:sz="0" w:space="0" w:color="auto"/>
          </w:divBdr>
          <w:divsChild>
            <w:div w:id="1059867108">
              <w:marLeft w:val="0"/>
              <w:marRight w:val="0"/>
              <w:marTop w:val="0"/>
              <w:marBottom w:val="0"/>
              <w:divBdr>
                <w:top w:val="none" w:sz="0" w:space="0" w:color="auto"/>
                <w:left w:val="none" w:sz="0" w:space="0" w:color="auto"/>
                <w:bottom w:val="none" w:sz="0" w:space="0" w:color="auto"/>
                <w:right w:val="none" w:sz="0" w:space="0" w:color="auto"/>
              </w:divBdr>
            </w:div>
          </w:divsChild>
        </w:div>
        <w:div w:id="52430454">
          <w:marLeft w:val="0"/>
          <w:marRight w:val="0"/>
          <w:marTop w:val="0"/>
          <w:marBottom w:val="0"/>
          <w:divBdr>
            <w:top w:val="none" w:sz="0" w:space="0" w:color="auto"/>
            <w:left w:val="none" w:sz="0" w:space="0" w:color="auto"/>
            <w:bottom w:val="none" w:sz="0" w:space="0" w:color="auto"/>
            <w:right w:val="none" w:sz="0" w:space="0" w:color="auto"/>
          </w:divBdr>
          <w:divsChild>
            <w:div w:id="156963154">
              <w:marLeft w:val="0"/>
              <w:marRight w:val="0"/>
              <w:marTop w:val="0"/>
              <w:marBottom w:val="0"/>
              <w:divBdr>
                <w:top w:val="none" w:sz="0" w:space="0" w:color="auto"/>
                <w:left w:val="none" w:sz="0" w:space="0" w:color="auto"/>
                <w:bottom w:val="none" w:sz="0" w:space="0" w:color="auto"/>
                <w:right w:val="none" w:sz="0" w:space="0" w:color="auto"/>
              </w:divBdr>
            </w:div>
          </w:divsChild>
        </w:div>
        <w:div w:id="97339892">
          <w:marLeft w:val="0"/>
          <w:marRight w:val="0"/>
          <w:marTop w:val="0"/>
          <w:marBottom w:val="0"/>
          <w:divBdr>
            <w:top w:val="none" w:sz="0" w:space="0" w:color="auto"/>
            <w:left w:val="none" w:sz="0" w:space="0" w:color="auto"/>
            <w:bottom w:val="none" w:sz="0" w:space="0" w:color="auto"/>
            <w:right w:val="none" w:sz="0" w:space="0" w:color="auto"/>
          </w:divBdr>
          <w:divsChild>
            <w:div w:id="1556233684">
              <w:marLeft w:val="0"/>
              <w:marRight w:val="0"/>
              <w:marTop w:val="0"/>
              <w:marBottom w:val="0"/>
              <w:divBdr>
                <w:top w:val="none" w:sz="0" w:space="0" w:color="auto"/>
                <w:left w:val="none" w:sz="0" w:space="0" w:color="auto"/>
                <w:bottom w:val="none" w:sz="0" w:space="0" w:color="auto"/>
                <w:right w:val="none" w:sz="0" w:space="0" w:color="auto"/>
              </w:divBdr>
            </w:div>
          </w:divsChild>
        </w:div>
        <w:div w:id="425462763">
          <w:marLeft w:val="0"/>
          <w:marRight w:val="0"/>
          <w:marTop w:val="0"/>
          <w:marBottom w:val="0"/>
          <w:divBdr>
            <w:top w:val="none" w:sz="0" w:space="0" w:color="auto"/>
            <w:left w:val="none" w:sz="0" w:space="0" w:color="auto"/>
            <w:bottom w:val="none" w:sz="0" w:space="0" w:color="auto"/>
            <w:right w:val="none" w:sz="0" w:space="0" w:color="auto"/>
          </w:divBdr>
          <w:divsChild>
            <w:div w:id="968708469">
              <w:marLeft w:val="0"/>
              <w:marRight w:val="0"/>
              <w:marTop w:val="0"/>
              <w:marBottom w:val="0"/>
              <w:divBdr>
                <w:top w:val="none" w:sz="0" w:space="0" w:color="auto"/>
                <w:left w:val="none" w:sz="0" w:space="0" w:color="auto"/>
                <w:bottom w:val="none" w:sz="0" w:space="0" w:color="auto"/>
                <w:right w:val="none" w:sz="0" w:space="0" w:color="auto"/>
              </w:divBdr>
            </w:div>
          </w:divsChild>
        </w:div>
        <w:div w:id="2121872241">
          <w:marLeft w:val="0"/>
          <w:marRight w:val="0"/>
          <w:marTop w:val="0"/>
          <w:marBottom w:val="0"/>
          <w:divBdr>
            <w:top w:val="none" w:sz="0" w:space="0" w:color="auto"/>
            <w:left w:val="none" w:sz="0" w:space="0" w:color="auto"/>
            <w:bottom w:val="none" w:sz="0" w:space="0" w:color="auto"/>
            <w:right w:val="none" w:sz="0" w:space="0" w:color="auto"/>
          </w:divBdr>
          <w:divsChild>
            <w:div w:id="892735425">
              <w:marLeft w:val="0"/>
              <w:marRight w:val="0"/>
              <w:marTop w:val="0"/>
              <w:marBottom w:val="0"/>
              <w:divBdr>
                <w:top w:val="none" w:sz="0" w:space="0" w:color="auto"/>
                <w:left w:val="none" w:sz="0" w:space="0" w:color="auto"/>
                <w:bottom w:val="none" w:sz="0" w:space="0" w:color="auto"/>
                <w:right w:val="none" w:sz="0" w:space="0" w:color="auto"/>
              </w:divBdr>
            </w:div>
          </w:divsChild>
        </w:div>
        <w:div w:id="454762014">
          <w:marLeft w:val="0"/>
          <w:marRight w:val="0"/>
          <w:marTop w:val="0"/>
          <w:marBottom w:val="0"/>
          <w:divBdr>
            <w:top w:val="none" w:sz="0" w:space="0" w:color="auto"/>
            <w:left w:val="none" w:sz="0" w:space="0" w:color="auto"/>
            <w:bottom w:val="none" w:sz="0" w:space="0" w:color="auto"/>
            <w:right w:val="none" w:sz="0" w:space="0" w:color="auto"/>
          </w:divBdr>
          <w:divsChild>
            <w:div w:id="310060142">
              <w:marLeft w:val="0"/>
              <w:marRight w:val="0"/>
              <w:marTop w:val="0"/>
              <w:marBottom w:val="0"/>
              <w:divBdr>
                <w:top w:val="none" w:sz="0" w:space="0" w:color="auto"/>
                <w:left w:val="none" w:sz="0" w:space="0" w:color="auto"/>
                <w:bottom w:val="none" w:sz="0" w:space="0" w:color="auto"/>
                <w:right w:val="none" w:sz="0" w:space="0" w:color="auto"/>
              </w:divBdr>
            </w:div>
          </w:divsChild>
        </w:div>
        <w:div w:id="41759209">
          <w:marLeft w:val="0"/>
          <w:marRight w:val="0"/>
          <w:marTop w:val="0"/>
          <w:marBottom w:val="0"/>
          <w:divBdr>
            <w:top w:val="none" w:sz="0" w:space="0" w:color="auto"/>
            <w:left w:val="none" w:sz="0" w:space="0" w:color="auto"/>
            <w:bottom w:val="none" w:sz="0" w:space="0" w:color="auto"/>
            <w:right w:val="none" w:sz="0" w:space="0" w:color="auto"/>
          </w:divBdr>
          <w:divsChild>
            <w:div w:id="2020810120">
              <w:marLeft w:val="0"/>
              <w:marRight w:val="0"/>
              <w:marTop w:val="0"/>
              <w:marBottom w:val="0"/>
              <w:divBdr>
                <w:top w:val="none" w:sz="0" w:space="0" w:color="auto"/>
                <w:left w:val="none" w:sz="0" w:space="0" w:color="auto"/>
                <w:bottom w:val="none" w:sz="0" w:space="0" w:color="auto"/>
                <w:right w:val="none" w:sz="0" w:space="0" w:color="auto"/>
              </w:divBdr>
            </w:div>
          </w:divsChild>
        </w:div>
        <w:div w:id="1333336396">
          <w:marLeft w:val="0"/>
          <w:marRight w:val="0"/>
          <w:marTop w:val="0"/>
          <w:marBottom w:val="0"/>
          <w:divBdr>
            <w:top w:val="none" w:sz="0" w:space="0" w:color="auto"/>
            <w:left w:val="none" w:sz="0" w:space="0" w:color="auto"/>
            <w:bottom w:val="none" w:sz="0" w:space="0" w:color="auto"/>
            <w:right w:val="none" w:sz="0" w:space="0" w:color="auto"/>
          </w:divBdr>
          <w:divsChild>
            <w:div w:id="1300108164">
              <w:marLeft w:val="0"/>
              <w:marRight w:val="0"/>
              <w:marTop w:val="0"/>
              <w:marBottom w:val="0"/>
              <w:divBdr>
                <w:top w:val="none" w:sz="0" w:space="0" w:color="auto"/>
                <w:left w:val="none" w:sz="0" w:space="0" w:color="auto"/>
                <w:bottom w:val="none" w:sz="0" w:space="0" w:color="auto"/>
                <w:right w:val="none" w:sz="0" w:space="0" w:color="auto"/>
              </w:divBdr>
            </w:div>
          </w:divsChild>
        </w:div>
        <w:div w:id="95566141">
          <w:marLeft w:val="0"/>
          <w:marRight w:val="0"/>
          <w:marTop w:val="0"/>
          <w:marBottom w:val="0"/>
          <w:divBdr>
            <w:top w:val="none" w:sz="0" w:space="0" w:color="auto"/>
            <w:left w:val="none" w:sz="0" w:space="0" w:color="auto"/>
            <w:bottom w:val="none" w:sz="0" w:space="0" w:color="auto"/>
            <w:right w:val="none" w:sz="0" w:space="0" w:color="auto"/>
          </w:divBdr>
          <w:divsChild>
            <w:div w:id="321352145">
              <w:marLeft w:val="0"/>
              <w:marRight w:val="0"/>
              <w:marTop w:val="0"/>
              <w:marBottom w:val="0"/>
              <w:divBdr>
                <w:top w:val="none" w:sz="0" w:space="0" w:color="auto"/>
                <w:left w:val="none" w:sz="0" w:space="0" w:color="auto"/>
                <w:bottom w:val="none" w:sz="0" w:space="0" w:color="auto"/>
                <w:right w:val="none" w:sz="0" w:space="0" w:color="auto"/>
              </w:divBdr>
            </w:div>
          </w:divsChild>
        </w:div>
        <w:div w:id="2015060946">
          <w:marLeft w:val="0"/>
          <w:marRight w:val="0"/>
          <w:marTop w:val="0"/>
          <w:marBottom w:val="0"/>
          <w:divBdr>
            <w:top w:val="none" w:sz="0" w:space="0" w:color="auto"/>
            <w:left w:val="none" w:sz="0" w:space="0" w:color="auto"/>
            <w:bottom w:val="none" w:sz="0" w:space="0" w:color="auto"/>
            <w:right w:val="none" w:sz="0" w:space="0" w:color="auto"/>
          </w:divBdr>
          <w:divsChild>
            <w:div w:id="2135752877">
              <w:marLeft w:val="0"/>
              <w:marRight w:val="0"/>
              <w:marTop w:val="0"/>
              <w:marBottom w:val="0"/>
              <w:divBdr>
                <w:top w:val="none" w:sz="0" w:space="0" w:color="auto"/>
                <w:left w:val="none" w:sz="0" w:space="0" w:color="auto"/>
                <w:bottom w:val="none" w:sz="0" w:space="0" w:color="auto"/>
                <w:right w:val="none" w:sz="0" w:space="0" w:color="auto"/>
              </w:divBdr>
            </w:div>
          </w:divsChild>
        </w:div>
        <w:div w:id="1313875365">
          <w:marLeft w:val="0"/>
          <w:marRight w:val="0"/>
          <w:marTop w:val="0"/>
          <w:marBottom w:val="0"/>
          <w:divBdr>
            <w:top w:val="none" w:sz="0" w:space="0" w:color="auto"/>
            <w:left w:val="none" w:sz="0" w:space="0" w:color="auto"/>
            <w:bottom w:val="none" w:sz="0" w:space="0" w:color="auto"/>
            <w:right w:val="none" w:sz="0" w:space="0" w:color="auto"/>
          </w:divBdr>
          <w:divsChild>
            <w:div w:id="430275655">
              <w:marLeft w:val="0"/>
              <w:marRight w:val="0"/>
              <w:marTop w:val="0"/>
              <w:marBottom w:val="0"/>
              <w:divBdr>
                <w:top w:val="none" w:sz="0" w:space="0" w:color="auto"/>
                <w:left w:val="none" w:sz="0" w:space="0" w:color="auto"/>
                <w:bottom w:val="none" w:sz="0" w:space="0" w:color="auto"/>
                <w:right w:val="none" w:sz="0" w:space="0" w:color="auto"/>
              </w:divBdr>
            </w:div>
          </w:divsChild>
        </w:div>
        <w:div w:id="665131322">
          <w:marLeft w:val="0"/>
          <w:marRight w:val="0"/>
          <w:marTop w:val="0"/>
          <w:marBottom w:val="0"/>
          <w:divBdr>
            <w:top w:val="none" w:sz="0" w:space="0" w:color="auto"/>
            <w:left w:val="none" w:sz="0" w:space="0" w:color="auto"/>
            <w:bottom w:val="none" w:sz="0" w:space="0" w:color="auto"/>
            <w:right w:val="none" w:sz="0" w:space="0" w:color="auto"/>
          </w:divBdr>
          <w:divsChild>
            <w:div w:id="11297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03131">
      <w:bodyDiv w:val="1"/>
      <w:marLeft w:val="0"/>
      <w:marRight w:val="0"/>
      <w:marTop w:val="0"/>
      <w:marBottom w:val="0"/>
      <w:divBdr>
        <w:top w:val="none" w:sz="0" w:space="0" w:color="auto"/>
        <w:left w:val="none" w:sz="0" w:space="0" w:color="auto"/>
        <w:bottom w:val="none" w:sz="0" w:space="0" w:color="auto"/>
        <w:right w:val="none" w:sz="0" w:space="0" w:color="auto"/>
      </w:divBdr>
    </w:div>
    <w:div w:id="1713572902">
      <w:bodyDiv w:val="1"/>
      <w:marLeft w:val="0"/>
      <w:marRight w:val="0"/>
      <w:marTop w:val="0"/>
      <w:marBottom w:val="0"/>
      <w:divBdr>
        <w:top w:val="none" w:sz="0" w:space="0" w:color="auto"/>
        <w:left w:val="none" w:sz="0" w:space="0" w:color="auto"/>
        <w:bottom w:val="none" w:sz="0" w:space="0" w:color="auto"/>
        <w:right w:val="none" w:sz="0" w:space="0" w:color="auto"/>
      </w:divBdr>
      <w:divsChild>
        <w:div w:id="1090351078">
          <w:marLeft w:val="0"/>
          <w:marRight w:val="0"/>
          <w:marTop w:val="0"/>
          <w:marBottom w:val="0"/>
          <w:divBdr>
            <w:top w:val="none" w:sz="0" w:space="0" w:color="auto"/>
            <w:left w:val="none" w:sz="0" w:space="0" w:color="auto"/>
            <w:bottom w:val="none" w:sz="0" w:space="0" w:color="auto"/>
            <w:right w:val="none" w:sz="0" w:space="0" w:color="auto"/>
          </w:divBdr>
        </w:div>
      </w:divsChild>
    </w:div>
    <w:div w:id="1796214387">
      <w:bodyDiv w:val="1"/>
      <w:marLeft w:val="0"/>
      <w:marRight w:val="0"/>
      <w:marTop w:val="0"/>
      <w:marBottom w:val="0"/>
      <w:divBdr>
        <w:top w:val="none" w:sz="0" w:space="0" w:color="auto"/>
        <w:left w:val="none" w:sz="0" w:space="0" w:color="auto"/>
        <w:bottom w:val="none" w:sz="0" w:space="0" w:color="auto"/>
        <w:right w:val="none" w:sz="0" w:space="0" w:color="auto"/>
      </w:divBdr>
      <w:divsChild>
        <w:div w:id="925382153">
          <w:marLeft w:val="0"/>
          <w:marRight w:val="0"/>
          <w:marTop w:val="0"/>
          <w:marBottom w:val="0"/>
          <w:divBdr>
            <w:top w:val="none" w:sz="0" w:space="0" w:color="auto"/>
            <w:left w:val="none" w:sz="0" w:space="0" w:color="auto"/>
            <w:bottom w:val="none" w:sz="0" w:space="0" w:color="auto"/>
            <w:right w:val="none" w:sz="0" w:space="0" w:color="auto"/>
          </w:divBdr>
        </w:div>
        <w:div w:id="581793534">
          <w:marLeft w:val="0"/>
          <w:marRight w:val="0"/>
          <w:marTop w:val="0"/>
          <w:marBottom w:val="0"/>
          <w:divBdr>
            <w:top w:val="none" w:sz="0" w:space="0" w:color="auto"/>
            <w:left w:val="none" w:sz="0" w:space="0" w:color="auto"/>
            <w:bottom w:val="none" w:sz="0" w:space="0" w:color="auto"/>
            <w:right w:val="none" w:sz="0" w:space="0" w:color="auto"/>
          </w:divBdr>
        </w:div>
        <w:div w:id="1106458385">
          <w:marLeft w:val="0"/>
          <w:marRight w:val="0"/>
          <w:marTop w:val="0"/>
          <w:marBottom w:val="0"/>
          <w:divBdr>
            <w:top w:val="none" w:sz="0" w:space="0" w:color="auto"/>
            <w:left w:val="none" w:sz="0" w:space="0" w:color="auto"/>
            <w:bottom w:val="none" w:sz="0" w:space="0" w:color="auto"/>
            <w:right w:val="none" w:sz="0" w:space="0" w:color="auto"/>
          </w:divBdr>
        </w:div>
        <w:div w:id="513805579">
          <w:marLeft w:val="0"/>
          <w:marRight w:val="0"/>
          <w:marTop w:val="0"/>
          <w:marBottom w:val="0"/>
          <w:divBdr>
            <w:top w:val="none" w:sz="0" w:space="0" w:color="auto"/>
            <w:left w:val="none" w:sz="0" w:space="0" w:color="auto"/>
            <w:bottom w:val="none" w:sz="0" w:space="0" w:color="auto"/>
            <w:right w:val="none" w:sz="0" w:space="0" w:color="auto"/>
          </w:divBdr>
        </w:div>
        <w:div w:id="746078271">
          <w:marLeft w:val="0"/>
          <w:marRight w:val="0"/>
          <w:marTop w:val="0"/>
          <w:marBottom w:val="0"/>
          <w:divBdr>
            <w:top w:val="none" w:sz="0" w:space="0" w:color="auto"/>
            <w:left w:val="none" w:sz="0" w:space="0" w:color="auto"/>
            <w:bottom w:val="none" w:sz="0" w:space="0" w:color="auto"/>
            <w:right w:val="none" w:sz="0" w:space="0" w:color="auto"/>
          </w:divBdr>
        </w:div>
        <w:div w:id="1687828294">
          <w:marLeft w:val="0"/>
          <w:marRight w:val="0"/>
          <w:marTop w:val="0"/>
          <w:marBottom w:val="0"/>
          <w:divBdr>
            <w:top w:val="none" w:sz="0" w:space="0" w:color="auto"/>
            <w:left w:val="none" w:sz="0" w:space="0" w:color="auto"/>
            <w:bottom w:val="none" w:sz="0" w:space="0" w:color="auto"/>
            <w:right w:val="none" w:sz="0" w:space="0" w:color="auto"/>
          </w:divBdr>
        </w:div>
        <w:div w:id="2143493486">
          <w:marLeft w:val="0"/>
          <w:marRight w:val="0"/>
          <w:marTop w:val="0"/>
          <w:marBottom w:val="0"/>
          <w:divBdr>
            <w:top w:val="none" w:sz="0" w:space="0" w:color="auto"/>
            <w:left w:val="none" w:sz="0" w:space="0" w:color="auto"/>
            <w:bottom w:val="none" w:sz="0" w:space="0" w:color="auto"/>
            <w:right w:val="none" w:sz="0" w:space="0" w:color="auto"/>
          </w:divBdr>
        </w:div>
        <w:div w:id="954747721">
          <w:marLeft w:val="0"/>
          <w:marRight w:val="0"/>
          <w:marTop w:val="0"/>
          <w:marBottom w:val="0"/>
          <w:divBdr>
            <w:top w:val="none" w:sz="0" w:space="0" w:color="auto"/>
            <w:left w:val="none" w:sz="0" w:space="0" w:color="auto"/>
            <w:bottom w:val="none" w:sz="0" w:space="0" w:color="auto"/>
            <w:right w:val="none" w:sz="0" w:space="0" w:color="auto"/>
          </w:divBdr>
        </w:div>
        <w:div w:id="1984383204">
          <w:marLeft w:val="0"/>
          <w:marRight w:val="0"/>
          <w:marTop w:val="0"/>
          <w:marBottom w:val="0"/>
          <w:divBdr>
            <w:top w:val="none" w:sz="0" w:space="0" w:color="auto"/>
            <w:left w:val="none" w:sz="0" w:space="0" w:color="auto"/>
            <w:bottom w:val="none" w:sz="0" w:space="0" w:color="auto"/>
            <w:right w:val="none" w:sz="0" w:space="0" w:color="auto"/>
          </w:divBdr>
        </w:div>
        <w:div w:id="1882784562">
          <w:marLeft w:val="0"/>
          <w:marRight w:val="0"/>
          <w:marTop w:val="0"/>
          <w:marBottom w:val="0"/>
          <w:divBdr>
            <w:top w:val="none" w:sz="0" w:space="0" w:color="auto"/>
            <w:left w:val="none" w:sz="0" w:space="0" w:color="auto"/>
            <w:bottom w:val="none" w:sz="0" w:space="0" w:color="auto"/>
            <w:right w:val="none" w:sz="0" w:space="0" w:color="auto"/>
          </w:divBdr>
        </w:div>
        <w:div w:id="401177064">
          <w:marLeft w:val="0"/>
          <w:marRight w:val="0"/>
          <w:marTop w:val="0"/>
          <w:marBottom w:val="0"/>
          <w:divBdr>
            <w:top w:val="none" w:sz="0" w:space="0" w:color="auto"/>
            <w:left w:val="none" w:sz="0" w:space="0" w:color="auto"/>
            <w:bottom w:val="none" w:sz="0" w:space="0" w:color="auto"/>
            <w:right w:val="none" w:sz="0" w:space="0" w:color="auto"/>
          </w:divBdr>
        </w:div>
        <w:div w:id="227228683">
          <w:marLeft w:val="0"/>
          <w:marRight w:val="0"/>
          <w:marTop w:val="0"/>
          <w:marBottom w:val="0"/>
          <w:divBdr>
            <w:top w:val="none" w:sz="0" w:space="0" w:color="auto"/>
            <w:left w:val="none" w:sz="0" w:space="0" w:color="auto"/>
            <w:bottom w:val="none" w:sz="0" w:space="0" w:color="auto"/>
            <w:right w:val="none" w:sz="0" w:space="0" w:color="auto"/>
          </w:divBdr>
        </w:div>
        <w:div w:id="405804176">
          <w:marLeft w:val="0"/>
          <w:marRight w:val="0"/>
          <w:marTop w:val="0"/>
          <w:marBottom w:val="0"/>
          <w:divBdr>
            <w:top w:val="none" w:sz="0" w:space="0" w:color="auto"/>
            <w:left w:val="none" w:sz="0" w:space="0" w:color="auto"/>
            <w:bottom w:val="none" w:sz="0" w:space="0" w:color="auto"/>
            <w:right w:val="none" w:sz="0" w:space="0" w:color="auto"/>
          </w:divBdr>
        </w:div>
        <w:div w:id="1065643342">
          <w:marLeft w:val="0"/>
          <w:marRight w:val="0"/>
          <w:marTop w:val="0"/>
          <w:marBottom w:val="0"/>
          <w:divBdr>
            <w:top w:val="none" w:sz="0" w:space="0" w:color="auto"/>
            <w:left w:val="none" w:sz="0" w:space="0" w:color="auto"/>
            <w:bottom w:val="none" w:sz="0" w:space="0" w:color="auto"/>
            <w:right w:val="none" w:sz="0" w:space="0" w:color="auto"/>
          </w:divBdr>
        </w:div>
        <w:div w:id="584844911">
          <w:marLeft w:val="0"/>
          <w:marRight w:val="0"/>
          <w:marTop w:val="0"/>
          <w:marBottom w:val="0"/>
          <w:divBdr>
            <w:top w:val="none" w:sz="0" w:space="0" w:color="auto"/>
            <w:left w:val="none" w:sz="0" w:space="0" w:color="auto"/>
            <w:bottom w:val="none" w:sz="0" w:space="0" w:color="auto"/>
            <w:right w:val="none" w:sz="0" w:space="0" w:color="auto"/>
          </w:divBdr>
        </w:div>
      </w:divsChild>
    </w:div>
    <w:div w:id="1803838381">
      <w:bodyDiv w:val="1"/>
      <w:marLeft w:val="0"/>
      <w:marRight w:val="0"/>
      <w:marTop w:val="0"/>
      <w:marBottom w:val="0"/>
      <w:divBdr>
        <w:top w:val="none" w:sz="0" w:space="0" w:color="auto"/>
        <w:left w:val="none" w:sz="0" w:space="0" w:color="auto"/>
        <w:bottom w:val="none" w:sz="0" w:space="0" w:color="auto"/>
        <w:right w:val="none" w:sz="0" w:space="0" w:color="auto"/>
      </w:divBdr>
    </w:div>
    <w:div w:id="1946568798">
      <w:bodyDiv w:val="1"/>
      <w:marLeft w:val="0"/>
      <w:marRight w:val="0"/>
      <w:marTop w:val="0"/>
      <w:marBottom w:val="0"/>
      <w:divBdr>
        <w:top w:val="none" w:sz="0" w:space="0" w:color="auto"/>
        <w:left w:val="none" w:sz="0" w:space="0" w:color="auto"/>
        <w:bottom w:val="none" w:sz="0" w:space="0" w:color="auto"/>
        <w:right w:val="none" w:sz="0" w:space="0" w:color="auto"/>
      </w:divBdr>
      <w:divsChild>
        <w:div w:id="919870254">
          <w:marLeft w:val="0"/>
          <w:marRight w:val="0"/>
          <w:marTop w:val="0"/>
          <w:marBottom w:val="0"/>
          <w:divBdr>
            <w:top w:val="none" w:sz="0" w:space="0" w:color="auto"/>
            <w:left w:val="none" w:sz="0" w:space="0" w:color="auto"/>
            <w:bottom w:val="none" w:sz="0" w:space="0" w:color="auto"/>
            <w:right w:val="none" w:sz="0" w:space="0" w:color="auto"/>
          </w:divBdr>
        </w:div>
        <w:div w:id="1352297606">
          <w:marLeft w:val="0"/>
          <w:marRight w:val="0"/>
          <w:marTop w:val="0"/>
          <w:marBottom w:val="0"/>
          <w:divBdr>
            <w:top w:val="none" w:sz="0" w:space="0" w:color="auto"/>
            <w:left w:val="none" w:sz="0" w:space="0" w:color="auto"/>
            <w:bottom w:val="none" w:sz="0" w:space="0" w:color="auto"/>
            <w:right w:val="none" w:sz="0" w:space="0" w:color="auto"/>
          </w:divBdr>
        </w:div>
        <w:div w:id="139880998">
          <w:marLeft w:val="0"/>
          <w:marRight w:val="0"/>
          <w:marTop w:val="0"/>
          <w:marBottom w:val="0"/>
          <w:divBdr>
            <w:top w:val="none" w:sz="0" w:space="0" w:color="auto"/>
            <w:left w:val="none" w:sz="0" w:space="0" w:color="auto"/>
            <w:bottom w:val="none" w:sz="0" w:space="0" w:color="auto"/>
            <w:right w:val="none" w:sz="0" w:space="0" w:color="auto"/>
          </w:divBdr>
        </w:div>
        <w:div w:id="122684161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Data" Target="diagrams/data1.xml"/><Relationship Id="rId26" Type="http://schemas.openxmlformats.org/officeDocument/2006/relationships/chart" Target="charts/chart3.xml"/><Relationship Id="rId39" Type="http://schemas.openxmlformats.org/officeDocument/2006/relationships/diagramQuickStyle" Target="diagrams/quickStyle2.xml"/><Relationship Id="rId21" Type="http://schemas.openxmlformats.org/officeDocument/2006/relationships/diagramColors" Target="diagrams/colors1.xml"/><Relationship Id="rId34" Type="http://schemas.openxmlformats.org/officeDocument/2006/relationships/chart" Target="charts/chart11.xml"/><Relationship Id="rId42" Type="http://schemas.openxmlformats.org/officeDocument/2006/relationships/chart" Target="charts/chart14.xml"/><Relationship Id="rId47" Type="http://schemas.microsoft.com/office/2007/relationships/diagramDrawing" Target="diagrams/drawing3.xml"/><Relationship Id="rId50" Type="http://schemas.openxmlformats.org/officeDocument/2006/relationships/diagramLayout" Target="diagrams/layout4.xml"/><Relationship Id="rId55" Type="http://schemas.openxmlformats.org/officeDocument/2006/relationships/diagramData" Target="diagrams/data5.xml"/><Relationship Id="rId63" Type="http://schemas.openxmlformats.org/officeDocument/2006/relationships/chart" Target="charts/chart20.xml"/><Relationship Id="rId68" Type="http://schemas.openxmlformats.org/officeDocument/2006/relationships/diagramQuickStyle" Target="diagrams/quickStyle6.xml"/><Relationship Id="rId76"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chart" Target="charts/chart23.xml"/><Relationship Id="rId2" Type="http://schemas.openxmlformats.org/officeDocument/2006/relationships/customXml" Target="../customXml/item2.xml"/><Relationship Id="rId16" Type="http://schemas.openxmlformats.org/officeDocument/2006/relationships/hyperlink" Target="https://www.researchinpractice.org.uk/children/publications/2019/may/working-with-recurrent-care-experienced-birth-mothers-resource-pack-2019/" TargetMode="External"/><Relationship Id="rId29" Type="http://schemas.openxmlformats.org/officeDocument/2006/relationships/chart" Target="charts/chart6.xml"/><Relationship Id="rId11" Type="http://schemas.openxmlformats.org/officeDocument/2006/relationships/endnotes" Target="endnotes.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diagramQuickStyle" Target="diagrams/quickStyle3.xml"/><Relationship Id="rId53" Type="http://schemas.microsoft.com/office/2007/relationships/diagramDrawing" Target="diagrams/drawing4.xml"/><Relationship Id="rId58" Type="http://schemas.openxmlformats.org/officeDocument/2006/relationships/diagramColors" Target="diagrams/colors5.xml"/><Relationship Id="rId66" Type="http://schemas.openxmlformats.org/officeDocument/2006/relationships/diagramData" Target="diagrams/data6.xml"/><Relationship Id="rId74" Type="http://schemas.openxmlformats.org/officeDocument/2006/relationships/hyperlink" Target="https://www.researchinpractice.org.uk/children/publications/2019/may/working-with-recurrent-care-experienced-birth-mothers-resource-pack-2019/"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rip.org.uk/resources/recurrent-care/" TargetMode="External"/><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diagramData" Target="diagrams/data4.xml"/><Relationship Id="rId57" Type="http://schemas.openxmlformats.org/officeDocument/2006/relationships/diagramQuickStyle" Target="diagrams/quickStyle5.xml"/><Relationship Id="rId61" Type="http://schemas.openxmlformats.org/officeDocument/2006/relationships/chart" Target="charts/chart18.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chart" Target="charts/chart8.xml"/><Relationship Id="rId44" Type="http://schemas.openxmlformats.org/officeDocument/2006/relationships/diagramLayout" Target="diagrams/layout3.xml"/><Relationship Id="rId52" Type="http://schemas.openxmlformats.org/officeDocument/2006/relationships/diagramColors" Target="diagrams/colors4.xml"/><Relationship Id="rId60" Type="http://schemas.openxmlformats.org/officeDocument/2006/relationships/chart" Target="charts/chart17.xml"/><Relationship Id="rId65" Type="http://schemas.openxmlformats.org/officeDocument/2006/relationships/chart" Target="charts/chart22.xml"/><Relationship Id="rId73" Type="http://schemas.openxmlformats.org/officeDocument/2006/relationships/hyperlink" Target="https://assets.publishing.service.gov.uk/government/uploads/system/uploads/attachment_data/file/625374/Evaluation_of_Paus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diagramData" Target="diagrams/data3.xml"/><Relationship Id="rId48" Type="http://schemas.openxmlformats.org/officeDocument/2006/relationships/chart" Target="charts/chart15.xml"/><Relationship Id="rId56" Type="http://schemas.openxmlformats.org/officeDocument/2006/relationships/diagramLayout" Target="diagrams/layout5.xml"/><Relationship Id="rId64" Type="http://schemas.openxmlformats.org/officeDocument/2006/relationships/chart" Target="charts/chart21.xml"/><Relationship Id="rId69" Type="http://schemas.openxmlformats.org/officeDocument/2006/relationships/diagramColors" Target="diagrams/colors6.xml"/><Relationship Id="rId8" Type="http://schemas.openxmlformats.org/officeDocument/2006/relationships/settings" Target="settings.xml"/><Relationship Id="rId51" Type="http://schemas.openxmlformats.org/officeDocument/2006/relationships/diagramQuickStyle" Target="diagrams/quickStyle4.xml"/><Relationship Id="rId72" Type="http://schemas.openxmlformats.org/officeDocument/2006/relationships/chart" Target="charts/chart2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hcrs@essex.ac.uk" TargetMode="Externa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diagramLayout" Target="diagrams/layout2.xml"/><Relationship Id="rId46" Type="http://schemas.openxmlformats.org/officeDocument/2006/relationships/diagramColors" Target="diagrams/colors3.xml"/><Relationship Id="rId59" Type="http://schemas.microsoft.com/office/2007/relationships/diagramDrawing" Target="diagrams/drawing5.xml"/><Relationship Id="rId67" Type="http://schemas.openxmlformats.org/officeDocument/2006/relationships/diagramLayout" Target="diagrams/layout6.xml"/><Relationship Id="rId20" Type="http://schemas.openxmlformats.org/officeDocument/2006/relationships/diagramQuickStyle" Target="diagrams/quickStyle1.xml"/><Relationship Id="rId41" Type="http://schemas.microsoft.com/office/2007/relationships/diagramDrawing" Target="diagrams/drawing2.xml"/><Relationship Id="rId54" Type="http://schemas.openxmlformats.org/officeDocument/2006/relationships/chart" Target="charts/chart16.xml"/><Relationship Id="rId62" Type="http://schemas.openxmlformats.org/officeDocument/2006/relationships/chart" Target="charts/chart19.xml"/><Relationship Id="rId70" Type="http://schemas.microsoft.com/office/2007/relationships/diagramDrawing" Target="diagrams/drawing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alford.gov.uk/children-and-families/early-help-for-families/" TargetMode="External"/><Relationship Id="rId2" Type="http://schemas.openxmlformats.org/officeDocument/2006/relationships/hyperlink" Target="https://www.triplep-parenting.uk.net/uk-en/triple-p/" TargetMode="External"/><Relationship Id="rId1" Type="http://schemas.openxmlformats.org/officeDocument/2006/relationships/hyperlink" Target="http://www.incredibleyears.com/programs/parent/" TargetMode="External"/><Relationship Id="rId4" Type="http://schemas.openxmlformats.org/officeDocument/2006/relationships/hyperlink" Target="https://www.national.slam.nhs.uk/services/camhs/camhs-cpcs/family-partnership-mode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18437\Downloads\branded-report-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ernt2\recare$\Salford%20Strengthening%20Families\Data\Whole%20cohort%20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b18437\Documents\31.03.20%20Anonymised%20SF%20Evaluation%20Data%20analysi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nt2\recare$\Salford%20Strengthening%20Families\Data\Whole%20cohort%20dat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ernt2\recare$\Salford%20Strengthening%20Families\Data\Anonymised%20SF%20Evaluation%20Data%20analysis.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sernt2\recare$\Salford%20Strengthening%20Families\Data\Anonymised%20SF%20Evaluation%20Data%20analysis.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ernt2\recare$\Salford%20Strengthening%20Families\Data\Whole%20cohort%20dat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sernt2\recare$\Salford%20Strengthening%20Families\Data\Salford%20SF%20EYFSP%20request%208.6.20%20(0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b18437\Documents\31.03.20%20Anonymised%20SF%20Evaluation%20Data%20analysi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essexuniversity-my.sharepoint.com/personal/vb18437_essex_ac_uk/Documents/31.03.20%20Anonymised%20SF%20Evaluation%20Data%20analysi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b18437\Documents\31.03.20%20Anonymised%20SF%20Evaluation%20Data%20analysi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GB" sz="1400"/>
              <a:t>Age range of clients being evaluated and total cohort</a:t>
            </a:r>
          </a:p>
        </c:rich>
      </c:tx>
      <c:overlay val="0"/>
    </c:title>
    <c:autoTitleDeleted val="0"/>
    <c:plotArea>
      <c:layout/>
      <c:barChart>
        <c:barDir val="bar"/>
        <c:grouping val="percentStacked"/>
        <c:varyColors val="0"/>
        <c:ser>
          <c:idx val="0"/>
          <c:order val="0"/>
          <c:tx>
            <c:strRef>
              <c:f>Pivot!$L$24</c:f>
              <c:strCache>
                <c:ptCount val="1"/>
                <c:pt idx="0">
                  <c:v>19 or under</c:v>
                </c:pt>
              </c:strCache>
            </c:strRef>
          </c:tx>
          <c:invertIfNegative val="0"/>
          <c:cat>
            <c:strRef>
              <c:f>Pivot!$M$23:$R$23</c:f>
              <c:strCache>
                <c:ptCount val="6"/>
                <c:pt idx="0">
                  <c:v>Females in evaluation</c:v>
                </c:pt>
                <c:pt idx="1">
                  <c:v>Mothers in total cohort</c:v>
                </c:pt>
                <c:pt idx="2">
                  <c:v>Males in evaluation</c:v>
                </c:pt>
                <c:pt idx="3">
                  <c:v>Fathers in total cohort</c:v>
                </c:pt>
                <c:pt idx="4">
                  <c:v>All clients in evaluation</c:v>
                </c:pt>
                <c:pt idx="5">
                  <c:v>Total cohort</c:v>
                </c:pt>
              </c:strCache>
            </c:strRef>
          </c:cat>
          <c:val>
            <c:numRef>
              <c:f>Pivot!$M$24:$R$24</c:f>
              <c:numCache>
                <c:formatCode>0%</c:formatCode>
                <c:ptCount val="6"/>
                <c:pt idx="0">
                  <c:v>8.1081081081081086E-2</c:v>
                </c:pt>
                <c:pt idx="1">
                  <c:v>0.21428571428571427</c:v>
                </c:pt>
                <c:pt idx="2">
                  <c:v>7.1428571428571425E-2</c:v>
                </c:pt>
                <c:pt idx="3">
                  <c:v>9.375E-2</c:v>
                </c:pt>
                <c:pt idx="4">
                  <c:v>7.6923076923076927E-2</c:v>
                </c:pt>
                <c:pt idx="5">
                  <c:v>0.1875</c:v>
                </c:pt>
              </c:numCache>
            </c:numRef>
          </c:val>
        </c:ser>
        <c:ser>
          <c:idx val="1"/>
          <c:order val="1"/>
          <c:tx>
            <c:strRef>
              <c:f>Pivot!$L$25</c:f>
              <c:strCache>
                <c:ptCount val="1"/>
                <c:pt idx="0">
                  <c:v>20 to 24</c:v>
                </c:pt>
              </c:strCache>
            </c:strRef>
          </c:tx>
          <c:invertIfNegative val="0"/>
          <c:cat>
            <c:strRef>
              <c:f>Pivot!$M$23:$R$23</c:f>
              <c:strCache>
                <c:ptCount val="6"/>
                <c:pt idx="0">
                  <c:v>Females in evaluation</c:v>
                </c:pt>
                <c:pt idx="1">
                  <c:v>Mothers in total cohort</c:v>
                </c:pt>
                <c:pt idx="2">
                  <c:v>Males in evaluation</c:v>
                </c:pt>
                <c:pt idx="3">
                  <c:v>Fathers in total cohort</c:v>
                </c:pt>
                <c:pt idx="4">
                  <c:v>All clients in evaluation</c:v>
                </c:pt>
                <c:pt idx="5">
                  <c:v>Total cohort</c:v>
                </c:pt>
              </c:strCache>
            </c:strRef>
          </c:cat>
          <c:val>
            <c:numRef>
              <c:f>Pivot!$M$25:$R$25</c:f>
              <c:numCache>
                <c:formatCode>0%</c:formatCode>
                <c:ptCount val="6"/>
                <c:pt idx="0">
                  <c:v>0.24324324324324326</c:v>
                </c:pt>
                <c:pt idx="1">
                  <c:v>0.3080357142857143</c:v>
                </c:pt>
                <c:pt idx="2">
                  <c:v>0.10714285714285714</c:v>
                </c:pt>
                <c:pt idx="3">
                  <c:v>0.28125</c:v>
                </c:pt>
                <c:pt idx="4">
                  <c:v>0.18461538461538463</c:v>
                </c:pt>
                <c:pt idx="5">
                  <c:v>0.30208333333333331</c:v>
                </c:pt>
              </c:numCache>
            </c:numRef>
          </c:val>
        </c:ser>
        <c:ser>
          <c:idx val="2"/>
          <c:order val="2"/>
          <c:tx>
            <c:strRef>
              <c:f>Pivot!$L$26</c:f>
              <c:strCache>
                <c:ptCount val="1"/>
                <c:pt idx="0">
                  <c:v>25 to 29</c:v>
                </c:pt>
              </c:strCache>
            </c:strRef>
          </c:tx>
          <c:invertIfNegative val="0"/>
          <c:cat>
            <c:strRef>
              <c:f>Pivot!$M$23:$R$23</c:f>
              <c:strCache>
                <c:ptCount val="6"/>
                <c:pt idx="0">
                  <c:v>Females in evaluation</c:v>
                </c:pt>
                <c:pt idx="1">
                  <c:v>Mothers in total cohort</c:v>
                </c:pt>
                <c:pt idx="2">
                  <c:v>Males in evaluation</c:v>
                </c:pt>
                <c:pt idx="3">
                  <c:v>Fathers in total cohort</c:v>
                </c:pt>
                <c:pt idx="4">
                  <c:v>All clients in evaluation</c:v>
                </c:pt>
                <c:pt idx="5">
                  <c:v>Total cohort</c:v>
                </c:pt>
              </c:strCache>
            </c:strRef>
          </c:cat>
          <c:val>
            <c:numRef>
              <c:f>Pivot!$M$26:$R$26</c:f>
              <c:numCache>
                <c:formatCode>0%</c:formatCode>
                <c:ptCount val="6"/>
                <c:pt idx="0">
                  <c:v>0.32432432432432434</c:v>
                </c:pt>
                <c:pt idx="1">
                  <c:v>0.21428571428571427</c:v>
                </c:pt>
                <c:pt idx="2">
                  <c:v>0.25</c:v>
                </c:pt>
                <c:pt idx="3">
                  <c:v>0.1875</c:v>
                </c:pt>
                <c:pt idx="4">
                  <c:v>0.29230769230769232</c:v>
                </c:pt>
                <c:pt idx="5">
                  <c:v>0.20833333333333334</c:v>
                </c:pt>
              </c:numCache>
            </c:numRef>
          </c:val>
        </c:ser>
        <c:ser>
          <c:idx val="3"/>
          <c:order val="3"/>
          <c:tx>
            <c:strRef>
              <c:f>Pivot!$L$27</c:f>
              <c:strCache>
                <c:ptCount val="1"/>
                <c:pt idx="0">
                  <c:v>30 to 34</c:v>
                </c:pt>
              </c:strCache>
            </c:strRef>
          </c:tx>
          <c:invertIfNegative val="0"/>
          <c:cat>
            <c:strRef>
              <c:f>Pivot!$M$23:$R$23</c:f>
              <c:strCache>
                <c:ptCount val="6"/>
                <c:pt idx="0">
                  <c:v>Females in evaluation</c:v>
                </c:pt>
                <c:pt idx="1">
                  <c:v>Mothers in total cohort</c:v>
                </c:pt>
                <c:pt idx="2">
                  <c:v>Males in evaluation</c:v>
                </c:pt>
                <c:pt idx="3">
                  <c:v>Fathers in total cohort</c:v>
                </c:pt>
                <c:pt idx="4">
                  <c:v>All clients in evaluation</c:v>
                </c:pt>
                <c:pt idx="5">
                  <c:v>Total cohort</c:v>
                </c:pt>
              </c:strCache>
            </c:strRef>
          </c:cat>
          <c:val>
            <c:numRef>
              <c:f>Pivot!$M$27:$R$27</c:f>
              <c:numCache>
                <c:formatCode>0%</c:formatCode>
                <c:ptCount val="6"/>
                <c:pt idx="0">
                  <c:v>0.16216216216216217</c:v>
                </c:pt>
                <c:pt idx="1">
                  <c:v>0.14732142857142858</c:v>
                </c:pt>
                <c:pt idx="2">
                  <c:v>7.1428571428571425E-2</c:v>
                </c:pt>
                <c:pt idx="3">
                  <c:v>0.140625</c:v>
                </c:pt>
                <c:pt idx="4">
                  <c:v>0.12307692307692308</c:v>
                </c:pt>
                <c:pt idx="5">
                  <c:v>0.14583333333333334</c:v>
                </c:pt>
              </c:numCache>
            </c:numRef>
          </c:val>
        </c:ser>
        <c:ser>
          <c:idx val="4"/>
          <c:order val="4"/>
          <c:tx>
            <c:strRef>
              <c:f>Pivot!$L$28</c:f>
              <c:strCache>
                <c:ptCount val="1"/>
                <c:pt idx="0">
                  <c:v>35 to 39</c:v>
                </c:pt>
              </c:strCache>
            </c:strRef>
          </c:tx>
          <c:invertIfNegative val="0"/>
          <c:cat>
            <c:strRef>
              <c:f>Pivot!$M$23:$R$23</c:f>
              <c:strCache>
                <c:ptCount val="6"/>
                <c:pt idx="0">
                  <c:v>Females in evaluation</c:v>
                </c:pt>
                <c:pt idx="1">
                  <c:v>Mothers in total cohort</c:v>
                </c:pt>
                <c:pt idx="2">
                  <c:v>Males in evaluation</c:v>
                </c:pt>
                <c:pt idx="3">
                  <c:v>Fathers in total cohort</c:v>
                </c:pt>
                <c:pt idx="4">
                  <c:v>All clients in evaluation</c:v>
                </c:pt>
                <c:pt idx="5">
                  <c:v>Total cohort</c:v>
                </c:pt>
              </c:strCache>
            </c:strRef>
          </c:cat>
          <c:val>
            <c:numRef>
              <c:f>Pivot!$M$28:$R$28</c:f>
              <c:numCache>
                <c:formatCode>0%</c:formatCode>
                <c:ptCount val="6"/>
                <c:pt idx="0">
                  <c:v>0.1891891891891892</c:v>
                </c:pt>
                <c:pt idx="1">
                  <c:v>0.10267857142857142</c:v>
                </c:pt>
                <c:pt idx="2">
                  <c:v>0.21428571428571427</c:v>
                </c:pt>
                <c:pt idx="3">
                  <c:v>0.140625</c:v>
                </c:pt>
                <c:pt idx="4">
                  <c:v>0.2</c:v>
                </c:pt>
                <c:pt idx="5">
                  <c:v>0.1111111111111111</c:v>
                </c:pt>
              </c:numCache>
            </c:numRef>
          </c:val>
        </c:ser>
        <c:ser>
          <c:idx val="5"/>
          <c:order val="5"/>
          <c:tx>
            <c:strRef>
              <c:f>Pivot!$L$29</c:f>
              <c:strCache>
                <c:ptCount val="1"/>
                <c:pt idx="0">
                  <c:v>40 or over</c:v>
                </c:pt>
              </c:strCache>
            </c:strRef>
          </c:tx>
          <c:invertIfNegative val="0"/>
          <c:cat>
            <c:strRef>
              <c:f>Pivot!$M$23:$R$23</c:f>
              <c:strCache>
                <c:ptCount val="6"/>
                <c:pt idx="0">
                  <c:v>Females in evaluation</c:v>
                </c:pt>
                <c:pt idx="1">
                  <c:v>Mothers in total cohort</c:v>
                </c:pt>
                <c:pt idx="2">
                  <c:v>Males in evaluation</c:v>
                </c:pt>
                <c:pt idx="3">
                  <c:v>Fathers in total cohort</c:v>
                </c:pt>
                <c:pt idx="4">
                  <c:v>All clients in evaluation</c:v>
                </c:pt>
                <c:pt idx="5">
                  <c:v>Total cohort</c:v>
                </c:pt>
              </c:strCache>
            </c:strRef>
          </c:cat>
          <c:val>
            <c:numRef>
              <c:f>Pivot!$M$29:$R$29</c:f>
              <c:numCache>
                <c:formatCode>0%</c:formatCode>
                <c:ptCount val="6"/>
                <c:pt idx="0">
                  <c:v>0</c:v>
                </c:pt>
                <c:pt idx="1">
                  <c:v>1.3392857142857142E-2</c:v>
                </c:pt>
                <c:pt idx="2">
                  <c:v>0.2857142857142857</c:v>
                </c:pt>
                <c:pt idx="3">
                  <c:v>0.15625</c:v>
                </c:pt>
                <c:pt idx="4">
                  <c:v>0.12307692307692308</c:v>
                </c:pt>
                <c:pt idx="5">
                  <c:v>4.5138888888888888E-2</c:v>
                </c:pt>
              </c:numCache>
            </c:numRef>
          </c:val>
        </c:ser>
        <c:dLbls>
          <c:showLegendKey val="0"/>
          <c:showVal val="0"/>
          <c:showCatName val="0"/>
          <c:showSerName val="0"/>
          <c:showPercent val="0"/>
          <c:showBubbleSize val="0"/>
        </c:dLbls>
        <c:gapWidth val="33"/>
        <c:overlap val="100"/>
        <c:axId val="90089344"/>
        <c:axId val="90090880"/>
      </c:barChart>
      <c:catAx>
        <c:axId val="90089344"/>
        <c:scaling>
          <c:orientation val="maxMin"/>
        </c:scaling>
        <c:delete val="0"/>
        <c:axPos val="l"/>
        <c:majorTickMark val="out"/>
        <c:minorTickMark val="none"/>
        <c:tickLblPos val="nextTo"/>
        <c:txPr>
          <a:bodyPr/>
          <a:lstStyle/>
          <a:p>
            <a:pPr>
              <a:defRPr sz="1200" baseline="0"/>
            </a:pPr>
            <a:endParaRPr lang="en-US"/>
          </a:p>
        </c:txPr>
        <c:crossAx val="90090880"/>
        <c:crosses val="autoZero"/>
        <c:auto val="1"/>
        <c:lblAlgn val="ctr"/>
        <c:lblOffset val="100"/>
        <c:noMultiLvlLbl val="0"/>
      </c:catAx>
      <c:valAx>
        <c:axId val="90090880"/>
        <c:scaling>
          <c:orientation val="minMax"/>
        </c:scaling>
        <c:delete val="0"/>
        <c:axPos val="t"/>
        <c:numFmt formatCode="0%" sourceLinked="1"/>
        <c:majorTickMark val="out"/>
        <c:minorTickMark val="none"/>
        <c:tickLblPos val="nextTo"/>
        <c:txPr>
          <a:bodyPr/>
          <a:lstStyle/>
          <a:p>
            <a:pPr>
              <a:defRPr sz="1200" baseline="0"/>
            </a:pPr>
            <a:endParaRPr lang="en-US"/>
          </a:p>
        </c:txPr>
        <c:crossAx val="90089344"/>
        <c:crosses val="autoZero"/>
        <c:crossBetween val="between"/>
      </c:valAx>
    </c:plotArea>
    <c:legend>
      <c:legendPos val="b"/>
      <c:layout>
        <c:manualLayout>
          <c:xMode val="edge"/>
          <c:yMode val="edge"/>
          <c:x val="1.3414532723443642E-2"/>
          <c:y val="0.83458669518162076"/>
          <c:w val="0.9655902381878585"/>
          <c:h val="0.13763585107417128"/>
        </c:manualLayout>
      </c:layout>
      <c:overlay val="0"/>
      <c:txPr>
        <a:bodyPr/>
        <a:lstStyle/>
        <a:p>
          <a:pPr>
            <a:defRPr sz="1200" baseline="0"/>
          </a:pPr>
          <a:endParaRPr lang="en-US"/>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Reaons for case being closed early</a:t>
            </a:r>
          </a:p>
        </c:rich>
      </c:tx>
      <c:overlay val="0"/>
      <c:spPr>
        <a:noFill/>
        <a:ln w="25400">
          <a:noFill/>
        </a:ln>
      </c:spPr>
    </c:title>
    <c:autoTitleDeleted val="0"/>
    <c:plotArea>
      <c:layout/>
      <c:barChart>
        <c:barDir val="bar"/>
        <c:grouping val="stacked"/>
        <c:varyColors val="0"/>
        <c:ser>
          <c:idx val="1"/>
          <c:order val="0"/>
          <c:tx>
            <c:strRef>
              <c:f>Referral!$G$328</c:f>
              <c:strCache>
                <c:ptCount val="1"/>
                <c:pt idx="0">
                  <c:v>Female</c:v>
                </c:pt>
              </c:strCache>
            </c:strRef>
          </c:tx>
          <c:spPr>
            <a:solidFill>
              <a:srgbClr val="B851CD"/>
            </a:solidFill>
            <a:ln w="25400">
              <a:noFill/>
            </a:ln>
          </c:spPr>
          <c:invertIfNegative val="0"/>
          <c:cat>
            <c:strRef>
              <c:f>Referral!$F$329:$F$333</c:f>
              <c:strCache>
                <c:ptCount val="5"/>
                <c:pt idx="0">
                  <c:v>Child removed</c:v>
                </c:pt>
                <c:pt idx="1">
                  <c:v>Threshold met</c:v>
                </c:pt>
                <c:pt idx="2">
                  <c:v>Moved LA</c:v>
                </c:pt>
                <c:pt idx="3">
                  <c:v>No identified need</c:v>
                </c:pt>
                <c:pt idx="4">
                  <c:v>Disengaged</c:v>
                </c:pt>
              </c:strCache>
            </c:strRef>
          </c:cat>
          <c:val>
            <c:numRef>
              <c:f>Referral!$G$329:$G$333</c:f>
              <c:numCache>
                <c:formatCode>General</c:formatCode>
                <c:ptCount val="5"/>
                <c:pt idx="0">
                  <c:v>3</c:v>
                </c:pt>
                <c:pt idx="1">
                  <c:v>2</c:v>
                </c:pt>
                <c:pt idx="2">
                  <c:v>2</c:v>
                </c:pt>
                <c:pt idx="3">
                  <c:v>1</c:v>
                </c:pt>
                <c:pt idx="4">
                  <c:v>1</c:v>
                </c:pt>
              </c:numCache>
            </c:numRef>
          </c:val>
          <c:extLst xmlns:c16r2="http://schemas.microsoft.com/office/drawing/2015/06/chart">
            <c:ext xmlns:c16="http://schemas.microsoft.com/office/drawing/2014/chart" uri="{C3380CC4-5D6E-409C-BE32-E72D297353CC}">
              <c16:uniqueId val="{00000000-E475-451E-A9C9-54CB8C0CCAC9}"/>
            </c:ext>
          </c:extLst>
        </c:ser>
        <c:ser>
          <c:idx val="2"/>
          <c:order val="1"/>
          <c:tx>
            <c:strRef>
              <c:f>Referral!$H$328</c:f>
              <c:strCache>
                <c:ptCount val="1"/>
                <c:pt idx="0">
                  <c:v>Male</c:v>
                </c:pt>
              </c:strCache>
            </c:strRef>
          </c:tx>
          <c:spPr>
            <a:solidFill>
              <a:srgbClr val="0070C0"/>
            </a:solidFill>
            <a:ln w="25400">
              <a:noFill/>
            </a:ln>
          </c:spPr>
          <c:invertIfNegative val="0"/>
          <c:cat>
            <c:strRef>
              <c:f>Referral!$F$329:$F$333</c:f>
              <c:strCache>
                <c:ptCount val="5"/>
                <c:pt idx="0">
                  <c:v>Child removed</c:v>
                </c:pt>
                <c:pt idx="1">
                  <c:v>Threshold met</c:v>
                </c:pt>
                <c:pt idx="2">
                  <c:v>Moved LA</c:v>
                </c:pt>
                <c:pt idx="3">
                  <c:v>No identified need</c:v>
                </c:pt>
                <c:pt idx="4">
                  <c:v>Disengaged</c:v>
                </c:pt>
              </c:strCache>
            </c:strRef>
          </c:cat>
          <c:val>
            <c:numRef>
              <c:f>Referral!$H$329:$H$333</c:f>
              <c:numCache>
                <c:formatCode>General</c:formatCode>
                <c:ptCount val="5"/>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E475-451E-A9C9-54CB8C0CCAC9}"/>
            </c:ext>
          </c:extLst>
        </c:ser>
        <c:dLbls>
          <c:showLegendKey val="0"/>
          <c:showVal val="0"/>
          <c:showCatName val="0"/>
          <c:showSerName val="0"/>
          <c:showPercent val="0"/>
          <c:showBubbleSize val="0"/>
        </c:dLbls>
        <c:gapWidth val="30"/>
        <c:overlap val="100"/>
        <c:axId val="105522304"/>
        <c:axId val="105523840"/>
      </c:barChart>
      <c:catAx>
        <c:axId val="105522304"/>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523840"/>
        <c:crosses val="autoZero"/>
        <c:auto val="1"/>
        <c:lblAlgn val="ctr"/>
        <c:lblOffset val="100"/>
        <c:noMultiLvlLbl val="0"/>
      </c:catAx>
      <c:valAx>
        <c:axId val="105523840"/>
        <c:scaling>
          <c:orientation val="minMax"/>
          <c:max val="5"/>
          <c:min val="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522304"/>
        <c:crosses val="autoZero"/>
        <c:crossBetween val="between"/>
        <c:majorUnit val="1"/>
      </c:valAx>
      <c:spPr>
        <a:noFill/>
        <a:ln w="25400">
          <a:noFill/>
        </a:ln>
      </c:spPr>
    </c:plotArea>
    <c:legend>
      <c:legendPos val="b"/>
      <c:layout>
        <c:manualLayout>
          <c:xMode val="edge"/>
          <c:yMode val="edge"/>
          <c:x val="0.23336067366579177"/>
          <c:y val="0.8806146012864271"/>
          <c:w val="0.53883398950131234"/>
          <c:h val="8.1121962758947008E-2"/>
        </c:manualLayout>
      </c:layout>
      <c:overlay val="0"/>
      <c:spPr>
        <a:noFill/>
        <a:ln w="25400">
          <a:noFill/>
        </a:ln>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Partner abuse at referral</a:t>
            </a:r>
          </a:p>
        </c:rich>
      </c:tx>
      <c:overlay val="0"/>
      <c:spPr>
        <a:noFill/>
        <a:ln>
          <a:noFill/>
        </a:ln>
        <a:effectLst/>
      </c:spPr>
    </c:title>
    <c:autoTitleDeleted val="0"/>
    <c:plotArea>
      <c:layout>
        <c:manualLayout>
          <c:layoutTarget val="inner"/>
          <c:xMode val="edge"/>
          <c:yMode val="edge"/>
          <c:x val="0.3471259842519685"/>
          <c:y val="0.26777405697850987"/>
          <c:w val="0.61559006513074754"/>
          <c:h val="0.54063696060980881"/>
        </c:manualLayout>
      </c:layout>
      <c:barChart>
        <c:barDir val="bar"/>
        <c:grouping val="stacked"/>
        <c:varyColors val="0"/>
        <c:ser>
          <c:idx val="0"/>
          <c:order val="0"/>
          <c:tx>
            <c:strRef>
              <c:f>'[31.03.20 Anonymised SF Evaluation Data analysis.xls]Comparison'!$AF$95</c:f>
              <c:strCache>
                <c:ptCount val="1"/>
                <c:pt idx="0">
                  <c:v>Female</c:v>
                </c:pt>
              </c:strCache>
            </c:strRef>
          </c:tx>
          <c:spPr>
            <a:solidFill>
              <a:srgbClr val="B851CD"/>
            </a:solidFill>
            <a:ln>
              <a:noFill/>
            </a:ln>
            <a:effectLst/>
          </c:spPr>
          <c:invertIfNegative val="0"/>
          <c:cat>
            <c:strRef>
              <c:f>'[31.03.20 Anonymised SF Evaluation Data analysis.xls]Comparison'!$AE$96:$AE$98</c:f>
              <c:strCache>
                <c:ptCount val="3"/>
                <c:pt idx="0">
                  <c:v>Yes</c:v>
                </c:pt>
                <c:pt idx="1">
                  <c:v>No</c:v>
                </c:pt>
                <c:pt idx="2">
                  <c:v>Not Known or N/A</c:v>
                </c:pt>
              </c:strCache>
            </c:strRef>
          </c:cat>
          <c:val>
            <c:numRef>
              <c:f>'[31.03.20 Anonymised SF Evaluation Data analysis.xls]Comparison'!$AF$96:$AF$98</c:f>
              <c:numCache>
                <c:formatCode>General</c:formatCode>
                <c:ptCount val="3"/>
                <c:pt idx="0">
                  <c:v>29</c:v>
                </c:pt>
                <c:pt idx="1">
                  <c:v>6</c:v>
                </c:pt>
                <c:pt idx="2">
                  <c:v>2</c:v>
                </c:pt>
              </c:numCache>
            </c:numRef>
          </c:val>
          <c:extLst xmlns:c16r2="http://schemas.microsoft.com/office/drawing/2015/06/chart">
            <c:ext xmlns:c16="http://schemas.microsoft.com/office/drawing/2014/chart" uri="{C3380CC4-5D6E-409C-BE32-E72D297353CC}">
              <c16:uniqueId val="{00000000-81EE-46B8-ABF2-EAF2974D08BB}"/>
            </c:ext>
          </c:extLst>
        </c:ser>
        <c:ser>
          <c:idx val="1"/>
          <c:order val="1"/>
          <c:tx>
            <c:strRef>
              <c:f>'[31.03.20 Anonymised SF Evaluation Data analysis.xls]Comparison'!$AG$95</c:f>
              <c:strCache>
                <c:ptCount val="1"/>
                <c:pt idx="0">
                  <c:v>Male</c:v>
                </c:pt>
              </c:strCache>
            </c:strRef>
          </c:tx>
          <c:spPr>
            <a:solidFill>
              <a:srgbClr val="0070C0"/>
            </a:solidFill>
            <a:ln>
              <a:noFill/>
            </a:ln>
            <a:effectLst/>
          </c:spPr>
          <c:invertIfNegative val="0"/>
          <c:cat>
            <c:strRef>
              <c:f>'[31.03.20 Anonymised SF Evaluation Data analysis.xls]Comparison'!$AE$96:$AE$98</c:f>
              <c:strCache>
                <c:ptCount val="3"/>
                <c:pt idx="0">
                  <c:v>Yes</c:v>
                </c:pt>
                <c:pt idx="1">
                  <c:v>No</c:v>
                </c:pt>
                <c:pt idx="2">
                  <c:v>Not Known or N/A</c:v>
                </c:pt>
              </c:strCache>
            </c:strRef>
          </c:cat>
          <c:val>
            <c:numRef>
              <c:f>'[31.03.20 Anonymised SF Evaluation Data analysis.xls]Comparison'!$AG$96:$AG$98</c:f>
              <c:numCache>
                <c:formatCode>General</c:formatCode>
                <c:ptCount val="3"/>
                <c:pt idx="0">
                  <c:v>3</c:v>
                </c:pt>
                <c:pt idx="1">
                  <c:v>18</c:v>
                </c:pt>
                <c:pt idx="2">
                  <c:v>7</c:v>
                </c:pt>
              </c:numCache>
            </c:numRef>
          </c:val>
          <c:extLst xmlns:c16r2="http://schemas.microsoft.com/office/drawing/2015/06/chart">
            <c:ext xmlns:c16="http://schemas.microsoft.com/office/drawing/2014/chart" uri="{C3380CC4-5D6E-409C-BE32-E72D297353CC}">
              <c16:uniqueId val="{00000001-81EE-46B8-ABF2-EAF2974D08BB}"/>
            </c:ext>
          </c:extLst>
        </c:ser>
        <c:dLbls>
          <c:showLegendKey val="0"/>
          <c:showVal val="0"/>
          <c:showCatName val="0"/>
          <c:showSerName val="0"/>
          <c:showPercent val="0"/>
          <c:showBubbleSize val="0"/>
        </c:dLbls>
        <c:gapWidth val="30"/>
        <c:overlap val="100"/>
        <c:axId val="105570688"/>
        <c:axId val="105572224"/>
      </c:barChart>
      <c:catAx>
        <c:axId val="105570688"/>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572224"/>
        <c:crosses val="autoZero"/>
        <c:auto val="1"/>
        <c:lblAlgn val="ctr"/>
        <c:lblOffset val="100"/>
        <c:noMultiLvlLbl val="0"/>
      </c:catAx>
      <c:valAx>
        <c:axId val="105572224"/>
        <c:scaling>
          <c:orientation val="minMax"/>
          <c:max val="4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570688"/>
        <c:crosses val="autoZero"/>
        <c:crossBetween val="between"/>
        <c:majorUnit val="10"/>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Type of partner abuse at referral</a:t>
            </a:r>
          </a:p>
        </c:rich>
      </c:tx>
      <c:overlay val="0"/>
      <c:spPr>
        <a:noFill/>
        <a:ln>
          <a:noFill/>
        </a:ln>
        <a:effectLst/>
      </c:spPr>
    </c:title>
    <c:autoTitleDeleted val="0"/>
    <c:plotArea>
      <c:layout>
        <c:manualLayout>
          <c:layoutTarget val="inner"/>
          <c:xMode val="edge"/>
          <c:yMode val="edge"/>
          <c:x val="0.3471259842519685"/>
          <c:y val="0.26777405697850987"/>
          <c:w val="0.61559006513074754"/>
          <c:h val="0.54063696060980881"/>
        </c:manualLayout>
      </c:layout>
      <c:barChart>
        <c:barDir val="bar"/>
        <c:grouping val="stacked"/>
        <c:varyColors val="0"/>
        <c:ser>
          <c:idx val="0"/>
          <c:order val="0"/>
          <c:tx>
            <c:strRef>
              <c:f>'[31.03.20 Anonymised SF Evaluation Data analysis.xls]Comparison'!$AF$152</c:f>
              <c:strCache>
                <c:ptCount val="1"/>
                <c:pt idx="0">
                  <c:v>Female</c:v>
                </c:pt>
              </c:strCache>
            </c:strRef>
          </c:tx>
          <c:spPr>
            <a:solidFill>
              <a:srgbClr val="B851CD"/>
            </a:solidFill>
            <a:ln>
              <a:noFill/>
            </a:ln>
            <a:effectLst/>
          </c:spPr>
          <c:invertIfNegative val="0"/>
          <c:cat>
            <c:strRef>
              <c:f>'[31.03.20 Anonymised SF Evaluation Data analysis.xls]Comparison'!$AE$153:$AE$155</c:f>
              <c:strCache>
                <c:ptCount val="3"/>
                <c:pt idx="0">
                  <c:v>Physical abuse</c:v>
                </c:pt>
                <c:pt idx="1">
                  <c:v>Emotional abuse</c:v>
                </c:pt>
                <c:pt idx="2">
                  <c:v>Sexual abuse</c:v>
                </c:pt>
              </c:strCache>
            </c:strRef>
          </c:cat>
          <c:val>
            <c:numRef>
              <c:f>'[31.03.20 Anonymised SF Evaluation Data analysis.xls]Comparison'!$AF$153:$AF$155</c:f>
              <c:numCache>
                <c:formatCode>General</c:formatCode>
                <c:ptCount val="3"/>
                <c:pt idx="0">
                  <c:v>30</c:v>
                </c:pt>
                <c:pt idx="1">
                  <c:v>29</c:v>
                </c:pt>
                <c:pt idx="2">
                  <c:v>12</c:v>
                </c:pt>
              </c:numCache>
            </c:numRef>
          </c:val>
          <c:extLst xmlns:c16r2="http://schemas.microsoft.com/office/drawing/2015/06/chart">
            <c:ext xmlns:c16="http://schemas.microsoft.com/office/drawing/2014/chart" uri="{C3380CC4-5D6E-409C-BE32-E72D297353CC}">
              <c16:uniqueId val="{00000000-3F6C-46E9-B44C-29E8C3AA816D}"/>
            </c:ext>
          </c:extLst>
        </c:ser>
        <c:ser>
          <c:idx val="1"/>
          <c:order val="1"/>
          <c:tx>
            <c:strRef>
              <c:f>'[31.03.20 Anonymised SF Evaluation Data analysis.xls]Comparison'!$AG$152</c:f>
              <c:strCache>
                <c:ptCount val="1"/>
                <c:pt idx="0">
                  <c:v>Male</c:v>
                </c:pt>
              </c:strCache>
            </c:strRef>
          </c:tx>
          <c:spPr>
            <a:solidFill>
              <a:srgbClr val="0070C0"/>
            </a:solidFill>
            <a:ln>
              <a:noFill/>
            </a:ln>
            <a:effectLst/>
          </c:spPr>
          <c:invertIfNegative val="0"/>
          <c:cat>
            <c:strRef>
              <c:f>'[31.03.20 Anonymised SF Evaluation Data analysis.xls]Comparison'!$AE$153:$AE$155</c:f>
              <c:strCache>
                <c:ptCount val="3"/>
                <c:pt idx="0">
                  <c:v>Physical abuse</c:v>
                </c:pt>
                <c:pt idx="1">
                  <c:v>Emotional abuse</c:v>
                </c:pt>
                <c:pt idx="2">
                  <c:v>Sexual abuse</c:v>
                </c:pt>
              </c:strCache>
            </c:strRef>
          </c:cat>
          <c:val>
            <c:numRef>
              <c:f>'[31.03.20 Anonymised SF Evaluation Data analysis.xls]Comparison'!$AG$153:$AG$155</c:f>
              <c:numCache>
                <c:formatCode>General</c:formatCode>
                <c:ptCount val="3"/>
                <c:pt idx="0">
                  <c:v>3</c:v>
                </c:pt>
                <c:pt idx="1">
                  <c:v>4</c:v>
                </c:pt>
                <c:pt idx="2">
                  <c:v>0</c:v>
                </c:pt>
              </c:numCache>
            </c:numRef>
          </c:val>
          <c:extLst xmlns:c16r2="http://schemas.microsoft.com/office/drawing/2015/06/chart">
            <c:ext xmlns:c16="http://schemas.microsoft.com/office/drawing/2014/chart" uri="{C3380CC4-5D6E-409C-BE32-E72D297353CC}">
              <c16:uniqueId val="{00000001-3F6C-46E9-B44C-29E8C3AA816D}"/>
            </c:ext>
          </c:extLst>
        </c:ser>
        <c:dLbls>
          <c:showLegendKey val="0"/>
          <c:showVal val="0"/>
          <c:showCatName val="0"/>
          <c:showSerName val="0"/>
          <c:showPercent val="0"/>
          <c:showBubbleSize val="0"/>
        </c:dLbls>
        <c:gapWidth val="30"/>
        <c:overlap val="100"/>
        <c:axId val="110337408"/>
        <c:axId val="110355584"/>
      </c:barChart>
      <c:catAx>
        <c:axId val="110337408"/>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0355584"/>
        <c:crosses val="autoZero"/>
        <c:auto val="1"/>
        <c:lblAlgn val="ctr"/>
        <c:lblOffset val="100"/>
        <c:noMultiLvlLbl val="0"/>
      </c:catAx>
      <c:valAx>
        <c:axId val="110355584"/>
        <c:scaling>
          <c:orientation val="minMax"/>
          <c:max val="4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0337408"/>
        <c:crosses val="autoZero"/>
        <c:crossBetween val="between"/>
        <c:majorUnit val="10"/>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Relationship status at referral</a:t>
            </a:r>
          </a:p>
        </c:rich>
      </c:tx>
      <c:overlay val="0"/>
      <c:spPr>
        <a:noFill/>
        <a:ln>
          <a:noFill/>
        </a:ln>
        <a:effectLst/>
      </c:spPr>
    </c:title>
    <c:autoTitleDeleted val="0"/>
    <c:plotArea>
      <c:layout>
        <c:manualLayout>
          <c:layoutTarget val="inner"/>
          <c:xMode val="edge"/>
          <c:yMode val="edge"/>
          <c:x val="0.3471259842519685"/>
          <c:y val="0.26777405697850987"/>
          <c:w val="0.61559006513074754"/>
          <c:h val="0.54063696060980881"/>
        </c:manualLayout>
      </c:layout>
      <c:barChart>
        <c:barDir val="bar"/>
        <c:grouping val="stacked"/>
        <c:varyColors val="0"/>
        <c:ser>
          <c:idx val="0"/>
          <c:order val="0"/>
          <c:tx>
            <c:strRef>
              <c:f>'[31.03.20 Anonymised SF Evaluation Data analysis.xls]Comparison'!$AF$6</c:f>
              <c:strCache>
                <c:ptCount val="1"/>
                <c:pt idx="0">
                  <c:v>Female</c:v>
                </c:pt>
              </c:strCache>
            </c:strRef>
          </c:tx>
          <c:spPr>
            <a:solidFill>
              <a:srgbClr val="B851CD"/>
            </a:solidFill>
            <a:ln>
              <a:noFill/>
            </a:ln>
            <a:effectLst/>
          </c:spPr>
          <c:invertIfNegative val="0"/>
          <c:cat>
            <c:strRef>
              <c:f>'[31.03.20 Anonymised SF Evaluation Data analysis.xls]Comparison'!$AE$7:$AE$11</c:f>
              <c:strCache>
                <c:ptCount val="5"/>
                <c:pt idx="0">
                  <c:v>Co-habiting</c:v>
                </c:pt>
                <c:pt idx="1">
                  <c:v>Married</c:v>
                </c:pt>
                <c:pt idx="2">
                  <c:v>Relationship </c:v>
                </c:pt>
                <c:pt idx="3">
                  <c:v>Single</c:v>
                </c:pt>
                <c:pt idx="4">
                  <c:v>Not Known or N/A</c:v>
                </c:pt>
              </c:strCache>
            </c:strRef>
          </c:cat>
          <c:val>
            <c:numRef>
              <c:f>'[31.03.20 Anonymised SF Evaluation Data analysis.xls]Comparison'!$AF$7:$AF$11</c:f>
              <c:numCache>
                <c:formatCode>General</c:formatCode>
                <c:ptCount val="5"/>
                <c:pt idx="0">
                  <c:v>15</c:v>
                </c:pt>
                <c:pt idx="1">
                  <c:v>5</c:v>
                </c:pt>
                <c:pt idx="2">
                  <c:v>11</c:v>
                </c:pt>
                <c:pt idx="3">
                  <c:v>5</c:v>
                </c:pt>
                <c:pt idx="4">
                  <c:v>1</c:v>
                </c:pt>
              </c:numCache>
            </c:numRef>
          </c:val>
          <c:extLst xmlns:c16r2="http://schemas.microsoft.com/office/drawing/2015/06/chart">
            <c:ext xmlns:c16="http://schemas.microsoft.com/office/drawing/2014/chart" uri="{C3380CC4-5D6E-409C-BE32-E72D297353CC}">
              <c16:uniqueId val="{00000000-BD0D-4C60-87DA-A7FB30100873}"/>
            </c:ext>
          </c:extLst>
        </c:ser>
        <c:ser>
          <c:idx val="1"/>
          <c:order val="1"/>
          <c:tx>
            <c:strRef>
              <c:f>'[31.03.20 Anonymised SF Evaluation Data analysis.xls]Comparison'!$AG$6</c:f>
              <c:strCache>
                <c:ptCount val="1"/>
                <c:pt idx="0">
                  <c:v>Male</c:v>
                </c:pt>
              </c:strCache>
            </c:strRef>
          </c:tx>
          <c:spPr>
            <a:solidFill>
              <a:srgbClr val="0070C0"/>
            </a:solidFill>
            <a:ln>
              <a:noFill/>
            </a:ln>
            <a:effectLst/>
          </c:spPr>
          <c:invertIfNegative val="0"/>
          <c:cat>
            <c:strRef>
              <c:f>'[31.03.20 Anonymised SF Evaluation Data analysis.xls]Comparison'!$AE$7:$AE$11</c:f>
              <c:strCache>
                <c:ptCount val="5"/>
                <c:pt idx="0">
                  <c:v>Co-habiting</c:v>
                </c:pt>
                <c:pt idx="1">
                  <c:v>Married</c:v>
                </c:pt>
                <c:pt idx="2">
                  <c:v>Relationship </c:v>
                </c:pt>
                <c:pt idx="3">
                  <c:v>Single</c:v>
                </c:pt>
                <c:pt idx="4">
                  <c:v>Not Known or N/A</c:v>
                </c:pt>
              </c:strCache>
            </c:strRef>
          </c:cat>
          <c:val>
            <c:numRef>
              <c:f>'[31.03.20 Anonymised SF Evaluation Data analysis.xls]Comparison'!$AG$7:$AG$11</c:f>
              <c:numCache>
                <c:formatCode>General</c:formatCode>
                <c:ptCount val="5"/>
                <c:pt idx="0">
                  <c:v>13</c:v>
                </c:pt>
                <c:pt idx="1">
                  <c:v>5</c:v>
                </c:pt>
                <c:pt idx="2">
                  <c:v>8</c:v>
                </c:pt>
                <c:pt idx="4">
                  <c:v>2</c:v>
                </c:pt>
              </c:numCache>
            </c:numRef>
          </c:val>
          <c:extLst xmlns:c16r2="http://schemas.microsoft.com/office/drawing/2015/06/chart">
            <c:ext xmlns:c16="http://schemas.microsoft.com/office/drawing/2014/chart" uri="{C3380CC4-5D6E-409C-BE32-E72D297353CC}">
              <c16:uniqueId val="{00000001-BD0D-4C60-87DA-A7FB30100873}"/>
            </c:ext>
          </c:extLst>
        </c:ser>
        <c:dLbls>
          <c:showLegendKey val="0"/>
          <c:showVal val="0"/>
          <c:showCatName val="0"/>
          <c:showSerName val="0"/>
          <c:showPercent val="0"/>
          <c:showBubbleSize val="0"/>
        </c:dLbls>
        <c:gapWidth val="30"/>
        <c:overlap val="100"/>
        <c:axId val="110508672"/>
        <c:axId val="110514560"/>
      </c:barChart>
      <c:catAx>
        <c:axId val="11050867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0514560"/>
        <c:crosses val="autoZero"/>
        <c:auto val="1"/>
        <c:lblAlgn val="ctr"/>
        <c:lblOffset val="100"/>
        <c:noMultiLvlLbl val="0"/>
      </c:catAx>
      <c:valAx>
        <c:axId val="110514560"/>
        <c:scaling>
          <c:orientation val="minMax"/>
          <c:max val="3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0508672"/>
        <c:crosses val="autoZero"/>
        <c:crossBetween val="between"/>
        <c:majorUnit val="10"/>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Accommodation status at referral</a:t>
            </a:r>
          </a:p>
        </c:rich>
      </c:tx>
      <c:overlay val="0"/>
      <c:spPr>
        <a:noFill/>
        <a:ln>
          <a:noFill/>
        </a:ln>
        <a:effectLst/>
      </c:spPr>
    </c:title>
    <c:autoTitleDeleted val="0"/>
    <c:plotArea>
      <c:layout>
        <c:manualLayout>
          <c:layoutTarget val="inner"/>
          <c:xMode val="edge"/>
          <c:yMode val="edge"/>
          <c:x val="0.3471259842519685"/>
          <c:y val="0.2098030993352655"/>
          <c:w val="0.61559006513074754"/>
          <c:h val="0.65271426154338663"/>
        </c:manualLayout>
      </c:layout>
      <c:barChart>
        <c:barDir val="bar"/>
        <c:grouping val="stacked"/>
        <c:varyColors val="0"/>
        <c:ser>
          <c:idx val="0"/>
          <c:order val="0"/>
          <c:tx>
            <c:strRef>
              <c:f>'[31.03.20 Anonymised SF Evaluation Data analysis.xls]Comparison'!$AF$26</c:f>
              <c:strCache>
                <c:ptCount val="1"/>
                <c:pt idx="0">
                  <c:v>Female</c:v>
                </c:pt>
              </c:strCache>
            </c:strRef>
          </c:tx>
          <c:spPr>
            <a:solidFill>
              <a:srgbClr val="B851CD"/>
            </a:solidFill>
            <a:ln>
              <a:noFill/>
            </a:ln>
            <a:effectLst/>
          </c:spPr>
          <c:invertIfNegative val="0"/>
          <c:cat>
            <c:strRef>
              <c:f>'[31.03.20 Anonymised SF Evaluation Data analysis.xls]Comparison'!$AE$27:$AE$33</c:f>
              <c:strCache>
                <c:ptCount val="7"/>
                <c:pt idx="0">
                  <c:v>Homeless</c:v>
                </c:pt>
                <c:pt idx="1">
                  <c:v>Housing Association</c:v>
                </c:pt>
                <c:pt idx="2">
                  <c:v>Lived out of LA</c:v>
                </c:pt>
                <c:pt idx="3">
                  <c:v>Living with Family</c:v>
                </c:pt>
                <c:pt idx="4">
                  <c:v>Private Rent</c:v>
                </c:pt>
                <c:pt idx="5">
                  <c:v>Shared Private Rent</c:v>
                </c:pt>
                <c:pt idx="6">
                  <c:v>Not Known or N/A</c:v>
                </c:pt>
              </c:strCache>
            </c:strRef>
          </c:cat>
          <c:val>
            <c:numRef>
              <c:f>'[31.03.20 Anonymised SF Evaluation Data analysis.xls]Comparison'!$AF$27:$AF$33</c:f>
              <c:numCache>
                <c:formatCode>General</c:formatCode>
                <c:ptCount val="7"/>
                <c:pt idx="0">
                  <c:v>2</c:v>
                </c:pt>
                <c:pt idx="1">
                  <c:v>18</c:v>
                </c:pt>
                <c:pt idx="3">
                  <c:v>8</c:v>
                </c:pt>
                <c:pt idx="4">
                  <c:v>7</c:v>
                </c:pt>
                <c:pt idx="5">
                  <c:v>1</c:v>
                </c:pt>
                <c:pt idx="6">
                  <c:v>1</c:v>
                </c:pt>
              </c:numCache>
            </c:numRef>
          </c:val>
          <c:extLst xmlns:c16r2="http://schemas.microsoft.com/office/drawing/2015/06/chart">
            <c:ext xmlns:c16="http://schemas.microsoft.com/office/drawing/2014/chart" uri="{C3380CC4-5D6E-409C-BE32-E72D297353CC}">
              <c16:uniqueId val="{00000000-F977-4DB9-A630-009002519AAF}"/>
            </c:ext>
          </c:extLst>
        </c:ser>
        <c:ser>
          <c:idx val="1"/>
          <c:order val="1"/>
          <c:tx>
            <c:strRef>
              <c:f>'[31.03.20 Anonymised SF Evaluation Data analysis.xls]Comparison'!$AG$26</c:f>
              <c:strCache>
                <c:ptCount val="1"/>
                <c:pt idx="0">
                  <c:v>Male</c:v>
                </c:pt>
              </c:strCache>
            </c:strRef>
          </c:tx>
          <c:spPr>
            <a:solidFill>
              <a:srgbClr val="0070C0"/>
            </a:solidFill>
            <a:ln>
              <a:noFill/>
            </a:ln>
            <a:effectLst/>
          </c:spPr>
          <c:invertIfNegative val="0"/>
          <c:cat>
            <c:strRef>
              <c:f>'[31.03.20 Anonymised SF Evaluation Data analysis.xls]Comparison'!$AE$27:$AE$33</c:f>
              <c:strCache>
                <c:ptCount val="7"/>
                <c:pt idx="0">
                  <c:v>Homeless</c:v>
                </c:pt>
                <c:pt idx="1">
                  <c:v>Housing Association</c:v>
                </c:pt>
                <c:pt idx="2">
                  <c:v>Lived out of LA</c:v>
                </c:pt>
                <c:pt idx="3">
                  <c:v>Living with Family</c:v>
                </c:pt>
                <c:pt idx="4">
                  <c:v>Private Rent</c:v>
                </c:pt>
                <c:pt idx="5">
                  <c:v>Shared Private Rent</c:v>
                </c:pt>
                <c:pt idx="6">
                  <c:v>Not Known or N/A</c:v>
                </c:pt>
              </c:strCache>
            </c:strRef>
          </c:cat>
          <c:val>
            <c:numRef>
              <c:f>'[31.03.20 Anonymised SF Evaluation Data analysis.xls]Comparison'!$AG$27:$AG$33</c:f>
              <c:numCache>
                <c:formatCode>General</c:formatCode>
                <c:ptCount val="7"/>
                <c:pt idx="1">
                  <c:v>15</c:v>
                </c:pt>
                <c:pt idx="2">
                  <c:v>1</c:v>
                </c:pt>
                <c:pt idx="3">
                  <c:v>6</c:v>
                </c:pt>
                <c:pt idx="4">
                  <c:v>3</c:v>
                </c:pt>
                <c:pt idx="5">
                  <c:v>1</c:v>
                </c:pt>
                <c:pt idx="6">
                  <c:v>2</c:v>
                </c:pt>
              </c:numCache>
            </c:numRef>
          </c:val>
          <c:extLst xmlns:c16r2="http://schemas.microsoft.com/office/drawing/2015/06/chart">
            <c:ext xmlns:c16="http://schemas.microsoft.com/office/drawing/2014/chart" uri="{C3380CC4-5D6E-409C-BE32-E72D297353CC}">
              <c16:uniqueId val="{00000001-F977-4DB9-A630-009002519AAF}"/>
            </c:ext>
          </c:extLst>
        </c:ser>
        <c:dLbls>
          <c:showLegendKey val="0"/>
          <c:showVal val="0"/>
          <c:showCatName val="0"/>
          <c:showSerName val="0"/>
          <c:showPercent val="0"/>
          <c:showBubbleSize val="0"/>
        </c:dLbls>
        <c:gapWidth val="30"/>
        <c:overlap val="100"/>
        <c:axId val="111248128"/>
        <c:axId val="111249664"/>
      </c:barChart>
      <c:catAx>
        <c:axId val="111248128"/>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1249664"/>
        <c:crosses val="autoZero"/>
        <c:auto val="1"/>
        <c:lblAlgn val="ctr"/>
        <c:lblOffset val="100"/>
        <c:noMultiLvlLbl val="0"/>
      </c:catAx>
      <c:valAx>
        <c:axId val="111249664"/>
        <c:scaling>
          <c:orientation val="minMax"/>
          <c:max val="3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1248128"/>
        <c:crosses val="autoZero"/>
        <c:crossBetween val="between"/>
        <c:majorUnit val="10"/>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Employment status at referral</a:t>
            </a:r>
          </a:p>
        </c:rich>
      </c:tx>
      <c:overlay val="0"/>
      <c:spPr>
        <a:noFill/>
        <a:ln>
          <a:noFill/>
        </a:ln>
        <a:effectLst/>
      </c:spPr>
    </c:title>
    <c:autoTitleDeleted val="0"/>
    <c:plotArea>
      <c:layout>
        <c:manualLayout>
          <c:layoutTarget val="inner"/>
          <c:xMode val="edge"/>
          <c:yMode val="edge"/>
          <c:x val="0.3471259842519685"/>
          <c:y val="0.26777405697850987"/>
          <c:w val="0.61559006513074754"/>
          <c:h val="0.54063696060980881"/>
        </c:manualLayout>
      </c:layout>
      <c:barChart>
        <c:barDir val="bar"/>
        <c:grouping val="stacked"/>
        <c:varyColors val="0"/>
        <c:ser>
          <c:idx val="0"/>
          <c:order val="0"/>
          <c:tx>
            <c:strRef>
              <c:f>'[31.03.20 Anonymised SF Evaluation Data analysis.xls]Comparison'!$AF$45</c:f>
              <c:strCache>
                <c:ptCount val="1"/>
                <c:pt idx="0">
                  <c:v>Female</c:v>
                </c:pt>
              </c:strCache>
            </c:strRef>
          </c:tx>
          <c:spPr>
            <a:solidFill>
              <a:srgbClr val="B851CD"/>
            </a:solidFill>
            <a:ln>
              <a:noFill/>
            </a:ln>
            <a:effectLst/>
          </c:spPr>
          <c:invertIfNegative val="0"/>
          <c:cat>
            <c:strRef>
              <c:f>'[31.03.20 Anonymised SF Evaluation Data analysis.xls]Comparison'!$AE$46:$AE$50</c:f>
              <c:strCache>
                <c:ptCount val="5"/>
                <c:pt idx="0">
                  <c:v>Employed</c:v>
                </c:pt>
                <c:pt idx="1">
                  <c:v>Part time</c:v>
                </c:pt>
                <c:pt idx="2">
                  <c:v>Self employed</c:v>
                </c:pt>
                <c:pt idx="3">
                  <c:v>Unemployed</c:v>
                </c:pt>
                <c:pt idx="4">
                  <c:v>Not Known or N/A</c:v>
                </c:pt>
              </c:strCache>
            </c:strRef>
          </c:cat>
          <c:val>
            <c:numRef>
              <c:f>'[31.03.20 Anonymised SF Evaluation Data analysis.xls]Comparison'!$AF$46:$AF$50</c:f>
              <c:numCache>
                <c:formatCode>General</c:formatCode>
                <c:ptCount val="5"/>
                <c:pt idx="0">
                  <c:v>3</c:v>
                </c:pt>
                <c:pt idx="1">
                  <c:v>1</c:v>
                </c:pt>
                <c:pt idx="3">
                  <c:v>29</c:v>
                </c:pt>
                <c:pt idx="4">
                  <c:v>4</c:v>
                </c:pt>
              </c:numCache>
            </c:numRef>
          </c:val>
          <c:extLst xmlns:c16r2="http://schemas.microsoft.com/office/drawing/2015/06/chart">
            <c:ext xmlns:c16="http://schemas.microsoft.com/office/drawing/2014/chart" uri="{C3380CC4-5D6E-409C-BE32-E72D297353CC}">
              <c16:uniqueId val="{00000000-9CBD-4B6F-979C-9DD4D6442FE3}"/>
            </c:ext>
          </c:extLst>
        </c:ser>
        <c:ser>
          <c:idx val="1"/>
          <c:order val="1"/>
          <c:tx>
            <c:strRef>
              <c:f>'[31.03.20 Anonymised SF Evaluation Data analysis.xls]Comparison'!$AG$45</c:f>
              <c:strCache>
                <c:ptCount val="1"/>
                <c:pt idx="0">
                  <c:v>Male</c:v>
                </c:pt>
              </c:strCache>
            </c:strRef>
          </c:tx>
          <c:spPr>
            <a:solidFill>
              <a:srgbClr val="0070C0"/>
            </a:solidFill>
            <a:ln>
              <a:noFill/>
            </a:ln>
            <a:effectLst/>
          </c:spPr>
          <c:invertIfNegative val="0"/>
          <c:cat>
            <c:strRef>
              <c:f>'[31.03.20 Anonymised SF Evaluation Data analysis.xls]Comparison'!$AE$46:$AE$50</c:f>
              <c:strCache>
                <c:ptCount val="5"/>
                <c:pt idx="0">
                  <c:v>Employed</c:v>
                </c:pt>
                <c:pt idx="1">
                  <c:v>Part time</c:v>
                </c:pt>
                <c:pt idx="2">
                  <c:v>Self employed</c:v>
                </c:pt>
                <c:pt idx="3">
                  <c:v>Unemployed</c:v>
                </c:pt>
                <c:pt idx="4">
                  <c:v>Not Known or N/A</c:v>
                </c:pt>
              </c:strCache>
            </c:strRef>
          </c:cat>
          <c:val>
            <c:numRef>
              <c:f>'[31.03.20 Anonymised SF Evaluation Data analysis.xls]Comparison'!$AG$46:$AG$50</c:f>
              <c:numCache>
                <c:formatCode>General</c:formatCode>
                <c:ptCount val="5"/>
                <c:pt idx="0">
                  <c:v>14</c:v>
                </c:pt>
                <c:pt idx="2">
                  <c:v>1</c:v>
                </c:pt>
                <c:pt idx="3">
                  <c:v>10</c:v>
                </c:pt>
                <c:pt idx="4">
                  <c:v>3</c:v>
                </c:pt>
              </c:numCache>
            </c:numRef>
          </c:val>
          <c:extLst xmlns:c16r2="http://schemas.microsoft.com/office/drawing/2015/06/chart">
            <c:ext xmlns:c16="http://schemas.microsoft.com/office/drawing/2014/chart" uri="{C3380CC4-5D6E-409C-BE32-E72D297353CC}">
              <c16:uniqueId val="{00000001-9CBD-4B6F-979C-9DD4D6442FE3}"/>
            </c:ext>
          </c:extLst>
        </c:ser>
        <c:dLbls>
          <c:showLegendKey val="0"/>
          <c:showVal val="0"/>
          <c:showCatName val="0"/>
          <c:showSerName val="0"/>
          <c:showPercent val="0"/>
          <c:showBubbleSize val="0"/>
        </c:dLbls>
        <c:gapWidth val="30"/>
        <c:overlap val="100"/>
        <c:axId val="122884096"/>
        <c:axId val="122885632"/>
      </c:barChart>
      <c:catAx>
        <c:axId val="122884096"/>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885632"/>
        <c:crosses val="autoZero"/>
        <c:auto val="1"/>
        <c:lblAlgn val="ctr"/>
        <c:lblOffset val="100"/>
        <c:noMultiLvlLbl val="0"/>
      </c:catAx>
      <c:valAx>
        <c:axId val="122885632"/>
        <c:scaling>
          <c:orientation val="minMax"/>
          <c:max val="3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884096"/>
        <c:crosses val="autoZero"/>
        <c:crossBetween val="between"/>
        <c:majorUnit val="10"/>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Number of clients on medication for emotional problems at referral</a:t>
            </a:r>
          </a:p>
        </c:rich>
      </c:tx>
      <c:overlay val="0"/>
      <c:spPr>
        <a:noFill/>
        <a:ln>
          <a:noFill/>
        </a:ln>
        <a:effectLst/>
      </c:spPr>
    </c:title>
    <c:autoTitleDeleted val="0"/>
    <c:plotArea>
      <c:layout>
        <c:manualLayout>
          <c:layoutTarget val="inner"/>
          <c:xMode val="edge"/>
          <c:yMode val="edge"/>
          <c:x val="0.3471259842519685"/>
          <c:y val="0.43939917475652551"/>
          <c:w val="0.61559006513074754"/>
          <c:h val="0.42029385959093168"/>
        </c:manualLayout>
      </c:layout>
      <c:barChart>
        <c:barDir val="bar"/>
        <c:grouping val="stacked"/>
        <c:varyColors val="0"/>
        <c:ser>
          <c:idx val="0"/>
          <c:order val="0"/>
          <c:tx>
            <c:strRef>
              <c:f>'[31.03.20 Anonymised SF Evaluation Data analysis.xls]Comparison'!$AF$62</c:f>
              <c:strCache>
                <c:ptCount val="1"/>
                <c:pt idx="0">
                  <c:v>Female</c:v>
                </c:pt>
              </c:strCache>
            </c:strRef>
          </c:tx>
          <c:spPr>
            <a:solidFill>
              <a:srgbClr val="B851CD"/>
            </a:solidFill>
            <a:ln>
              <a:noFill/>
            </a:ln>
            <a:effectLst/>
          </c:spPr>
          <c:invertIfNegative val="0"/>
          <c:cat>
            <c:strRef>
              <c:f>'[31.03.20 Anonymised SF Evaluation Data analysis.xls]Comparison'!$AE$63:$AE$64</c:f>
              <c:strCache>
                <c:ptCount val="2"/>
                <c:pt idx="0">
                  <c:v>Yes </c:v>
                </c:pt>
                <c:pt idx="1">
                  <c:v>No</c:v>
                </c:pt>
              </c:strCache>
            </c:strRef>
          </c:cat>
          <c:val>
            <c:numRef>
              <c:f>'[31.03.20 Anonymised SF Evaluation Data analysis.xls]Comparison'!$AF$63:$AF$64</c:f>
              <c:numCache>
                <c:formatCode>General</c:formatCode>
                <c:ptCount val="2"/>
                <c:pt idx="0">
                  <c:v>13</c:v>
                </c:pt>
                <c:pt idx="1">
                  <c:v>13</c:v>
                </c:pt>
              </c:numCache>
            </c:numRef>
          </c:val>
          <c:extLst xmlns:c16r2="http://schemas.microsoft.com/office/drawing/2015/06/chart">
            <c:ext xmlns:c16="http://schemas.microsoft.com/office/drawing/2014/chart" uri="{C3380CC4-5D6E-409C-BE32-E72D297353CC}">
              <c16:uniqueId val="{00000000-8905-4B51-86D9-4FC98FF19CAB}"/>
            </c:ext>
          </c:extLst>
        </c:ser>
        <c:ser>
          <c:idx val="1"/>
          <c:order val="1"/>
          <c:tx>
            <c:strRef>
              <c:f>'[31.03.20 Anonymised SF Evaluation Data analysis.xls]Comparison'!$AG$62</c:f>
              <c:strCache>
                <c:ptCount val="1"/>
                <c:pt idx="0">
                  <c:v>Male</c:v>
                </c:pt>
              </c:strCache>
            </c:strRef>
          </c:tx>
          <c:spPr>
            <a:solidFill>
              <a:srgbClr val="0070C0"/>
            </a:solidFill>
            <a:ln>
              <a:noFill/>
            </a:ln>
            <a:effectLst/>
          </c:spPr>
          <c:invertIfNegative val="0"/>
          <c:cat>
            <c:strRef>
              <c:f>'[31.03.20 Anonymised SF Evaluation Data analysis.xls]Comparison'!$AE$63:$AE$64</c:f>
              <c:strCache>
                <c:ptCount val="2"/>
                <c:pt idx="0">
                  <c:v>Yes </c:v>
                </c:pt>
                <c:pt idx="1">
                  <c:v>No</c:v>
                </c:pt>
              </c:strCache>
            </c:strRef>
          </c:cat>
          <c:val>
            <c:numRef>
              <c:f>'[31.03.20 Anonymised SF Evaluation Data analysis.xls]Comparison'!$AG$63:$AG$64</c:f>
              <c:numCache>
                <c:formatCode>General</c:formatCode>
                <c:ptCount val="2"/>
                <c:pt idx="0">
                  <c:v>3</c:v>
                </c:pt>
                <c:pt idx="1">
                  <c:v>10</c:v>
                </c:pt>
              </c:numCache>
            </c:numRef>
          </c:val>
          <c:extLst xmlns:c16r2="http://schemas.microsoft.com/office/drawing/2015/06/chart">
            <c:ext xmlns:c16="http://schemas.microsoft.com/office/drawing/2014/chart" uri="{C3380CC4-5D6E-409C-BE32-E72D297353CC}">
              <c16:uniqueId val="{00000001-8905-4B51-86D9-4FC98FF19CAB}"/>
            </c:ext>
          </c:extLst>
        </c:ser>
        <c:dLbls>
          <c:showLegendKey val="0"/>
          <c:showVal val="0"/>
          <c:showCatName val="0"/>
          <c:showSerName val="0"/>
          <c:showPercent val="0"/>
          <c:showBubbleSize val="0"/>
        </c:dLbls>
        <c:gapWidth val="30"/>
        <c:overlap val="100"/>
        <c:axId val="158860416"/>
        <c:axId val="158861952"/>
      </c:barChart>
      <c:catAx>
        <c:axId val="158860416"/>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8861952"/>
        <c:crosses val="autoZero"/>
        <c:auto val="1"/>
        <c:lblAlgn val="ctr"/>
        <c:lblOffset val="100"/>
        <c:noMultiLvlLbl val="0"/>
      </c:catAx>
      <c:valAx>
        <c:axId val="158861952"/>
        <c:scaling>
          <c:orientation val="minMax"/>
          <c:max val="3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8860416"/>
        <c:crosses val="autoZero"/>
        <c:crossBetween val="between"/>
        <c:majorUnit val="10"/>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Number of clients where alcohol was a problem at referral</a:t>
            </a:r>
          </a:p>
        </c:rich>
      </c:tx>
      <c:overlay val="0"/>
      <c:spPr>
        <a:noFill/>
        <a:ln>
          <a:noFill/>
        </a:ln>
        <a:effectLst/>
      </c:spPr>
    </c:title>
    <c:autoTitleDeleted val="0"/>
    <c:plotArea>
      <c:layout>
        <c:manualLayout>
          <c:layoutTarget val="inner"/>
          <c:xMode val="edge"/>
          <c:yMode val="edge"/>
          <c:x val="0.3471259842519685"/>
          <c:y val="0.37823689470008909"/>
          <c:w val="0.61559006513074754"/>
          <c:h val="0.48145585012882564"/>
        </c:manualLayout>
      </c:layout>
      <c:barChart>
        <c:barDir val="bar"/>
        <c:grouping val="stacked"/>
        <c:varyColors val="0"/>
        <c:ser>
          <c:idx val="0"/>
          <c:order val="0"/>
          <c:tx>
            <c:strRef>
              <c:f>'[31.03.20 Anonymised SF Evaluation Data analysis.xls]Comparison'!$AF$171</c:f>
              <c:strCache>
                <c:ptCount val="1"/>
                <c:pt idx="0">
                  <c:v>Female</c:v>
                </c:pt>
              </c:strCache>
            </c:strRef>
          </c:tx>
          <c:spPr>
            <a:solidFill>
              <a:srgbClr val="B851CD"/>
            </a:solidFill>
            <a:ln>
              <a:noFill/>
            </a:ln>
            <a:effectLst/>
          </c:spPr>
          <c:invertIfNegative val="0"/>
          <c:cat>
            <c:strRef>
              <c:f>'[31.03.20 Anonymised SF Evaluation Data analysis.xls]Comparison'!$AE$172:$AE$174</c:f>
              <c:strCache>
                <c:ptCount val="3"/>
                <c:pt idx="0">
                  <c:v>Yes</c:v>
                </c:pt>
                <c:pt idx="1">
                  <c:v>No</c:v>
                </c:pt>
                <c:pt idx="2">
                  <c:v>Not Known or N/A</c:v>
                </c:pt>
              </c:strCache>
            </c:strRef>
          </c:cat>
          <c:val>
            <c:numRef>
              <c:f>'[31.03.20 Anonymised SF Evaluation Data analysis.xls]Comparison'!$AF$172:$AF$174</c:f>
              <c:numCache>
                <c:formatCode>General</c:formatCode>
                <c:ptCount val="3"/>
                <c:pt idx="0">
                  <c:v>13</c:v>
                </c:pt>
                <c:pt idx="1">
                  <c:v>22</c:v>
                </c:pt>
                <c:pt idx="2">
                  <c:v>2</c:v>
                </c:pt>
              </c:numCache>
            </c:numRef>
          </c:val>
          <c:extLst xmlns:c16r2="http://schemas.microsoft.com/office/drawing/2015/06/chart">
            <c:ext xmlns:c16="http://schemas.microsoft.com/office/drawing/2014/chart" uri="{C3380CC4-5D6E-409C-BE32-E72D297353CC}">
              <c16:uniqueId val="{00000000-A52A-4A49-845F-7AFBDA2E5AB8}"/>
            </c:ext>
          </c:extLst>
        </c:ser>
        <c:ser>
          <c:idx val="1"/>
          <c:order val="1"/>
          <c:tx>
            <c:strRef>
              <c:f>'[31.03.20 Anonymised SF Evaluation Data analysis.xls]Comparison'!$AG$171</c:f>
              <c:strCache>
                <c:ptCount val="1"/>
                <c:pt idx="0">
                  <c:v>Male</c:v>
                </c:pt>
              </c:strCache>
            </c:strRef>
          </c:tx>
          <c:spPr>
            <a:solidFill>
              <a:srgbClr val="0070C0"/>
            </a:solidFill>
            <a:ln>
              <a:noFill/>
            </a:ln>
            <a:effectLst/>
          </c:spPr>
          <c:invertIfNegative val="0"/>
          <c:cat>
            <c:strRef>
              <c:f>'[31.03.20 Anonymised SF Evaluation Data analysis.xls]Comparison'!$AE$172:$AE$174</c:f>
              <c:strCache>
                <c:ptCount val="3"/>
                <c:pt idx="0">
                  <c:v>Yes</c:v>
                </c:pt>
                <c:pt idx="1">
                  <c:v>No</c:v>
                </c:pt>
                <c:pt idx="2">
                  <c:v>Not Known or N/A</c:v>
                </c:pt>
              </c:strCache>
            </c:strRef>
          </c:cat>
          <c:val>
            <c:numRef>
              <c:f>'[31.03.20 Anonymised SF Evaluation Data analysis.xls]Comparison'!$AG$172:$AG$174</c:f>
              <c:numCache>
                <c:formatCode>General</c:formatCode>
                <c:ptCount val="3"/>
                <c:pt idx="0">
                  <c:v>10</c:v>
                </c:pt>
                <c:pt idx="1">
                  <c:v>14</c:v>
                </c:pt>
                <c:pt idx="2">
                  <c:v>4</c:v>
                </c:pt>
              </c:numCache>
            </c:numRef>
          </c:val>
          <c:extLst xmlns:c16r2="http://schemas.microsoft.com/office/drawing/2015/06/chart">
            <c:ext xmlns:c16="http://schemas.microsoft.com/office/drawing/2014/chart" uri="{C3380CC4-5D6E-409C-BE32-E72D297353CC}">
              <c16:uniqueId val="{00000001-A52A-4A49-845F-7AFBDA2E5AB8}"/>
            </c:ext>
          </c:extLst>
        </c:ser>
        <c:dLbls>
          <c:showLegendKey val="0"/>
          <c:showVal val="0"/>
          <c:showCatName val="0"/>
          <c:showSerName val="0"/>
          <c:showPercent val="0"/>
          <c:showBubbleSize val="0"/>
        </c:dLbls>
        <c:gapWidth val="30"/>
        <c:overlap val="100"/>
        <c:axId val="131355392"/>
        <c:axId val="131356928"/>
      </c:barChart>
      <c:catAx>
        <c:axId val="13135539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1356928"/>
        <c:crosses val="autoZero"/>
        <c:auto val="1"/>
        <c:lblAlgn val="ctr"/>
        <c:lblOffset val="100"/>
        <c:noMultiLvlLbl val="0"/>
      </c:catAx>
      <c:valAx>
        <c:axId val="131356928"/>
        <c:scaling>
          <c:orientation val="minMax"/>
          <c:max val="5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1355392"/>
        <c:crosses val="autoZero"/>
        <c:crossBetween val="between"/>
        <c:majorUnit val="10"/>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Number of clients where drugs were a problem at referral</a:t>
            </a:r>
          </a:p>
        </c:rich>
      </c:tx>
      <c:overlay val="0"/>
      <c:spPr>
        <a:noFill/>
        <a:ln>
          <a:noFill/>
        </a:ln>
        <a:effectLst/>
      </c:spPr>
    </c:title>
    <c:autoTitleDeleted val="0"/>
    <c:plotArea>
      <c:layout>
        <c:manualLayout>
          <c:layoutTarget val="inner"/>
          <c:xMode val="edge"/>
          <c:yMode val="edge"/>
          <c:x val="0.3471259842519685"/>
          <c:y val="0.37242824099042415"/>
          <c:w val="0.61559006513074754"/>
          <c:h val="0.4872647083498125"/>
        </c:manualLayout>
      </c:layout>
      <c:barChart>
        <c:barDir val="bar"/>
        <c:grouping val="stacked"/>
        <c:varyColors val="0"/>
        <c:ser>
          <c:idx val="0"/>
          <c:order val="0"/>
          <c:tx>
            <c:strRef>
              <c:f>'[31.03.20 Anonymised SF Evaluation Data analysis.xls]Comparison'!$AF$187</c:f>
              <c:strCache>
                <c:ptCount val="1"/>
                <c:pt idx="0">
                  <c:v>Female</c:v>
                </c:pt>
              </c:strCache>
            </c:strRef>
          </c:tx>
          <c:spPr>
            <a:solidFill>
              <a:srgbClr val="B851CD"/>
            </a:solidFill>
            <a:ln>
              <a:noFill/>
            </a:ln>
            <a:effectLst/>
          </c:spPr>
          <c:invertIfNegative val="0"/>
          <c:cat>
            <c:strRef>
              <c:f>'[31.03.20 Anonymised SF Evaluation Data analysis.xls]Comparison'!$AE$188:$AE$190</c:f>
              <c:strCache>
                <c:ptCount val="3"/>
                <c:pt idx="0">
                  <c:v>Yes</c:v>
                </c:pt>
                <c:pt idx="1">
                  <c:v>No</c:v>
                </c:pt>
                <c:pt idx="2">
                  <c:v>Not Known or N/A</c:v>
                </c:pt>
              </c:strCache>
            </c:strRef>
          </c:cat>
          <c:val>
            <c:numRef>
              <c:f>'[31.03.20 Anonymised SF Evaluation Data analysis.xls]Comparison'!$AF$188:$AF$190</c:f>
              <c:numCache>
                <c:formatCode>General</c:formatCode>
                <c:ptCount val="3"/>
                <c:pt idx="0">
                  <c:v>10</c:v>
                </c:pt>
                <c:pt idx="1">
                  <c:v>23</c:v>
                </c:pt>
                <c:pt idx="2">
                  <c:v>4</c:v>
                </c:pt>
              </c:numCache>
            </c:numRef>
          </c:val>
          <c:extLst xmlns:c16r2="http://schemas.microsoft.com/office/drawing/2015/06/chart">
            <c:ext xmlns:c16="http://schemas.microsoft.com/office/drawing/2014/chart" uri="{C3380CC4-5D6E-409C-BE32-E72D297353CC}">
              <c16:uniqueId val="{00000000-AF51-4342-B804-7B6E2E628745}"/>
            </c:ext>
          </c:extLst>
        </c:ser>
        <c:ser>
          <c:idx val="1"/>
          <c:order val="1"/>
          <c:tx>
            <c:strRef>
              <c:f>'[31.03.20 Anonymised SF Evaluation Data analysis.xls]Comparison'!$AG$187</c:f>
              <c:strCache>
                <c:ptCount val="1"/>
                <c:pt idx="0">
                  <c:v>Male</c:v>
                </c:pt>
              </c:strCache>
            </c:strRef>
          </c:tx>
          <c:spPr>
            <a:solidFill>
              <a:srgbClr val="0070C0"/>
            </a:solidFill>
            <a:ln>
              <a:noFill/>
            </a:ln>
            <a:effectLst/>
          </c:spPr>
          <c:invertIfNegative val="0"/>
          <c:cat>
            <c:strRef>
              <c:f>'[31.03.20 Anonymised SF Evaluation Data analysis.xls]Comparison'!$AE$188:$AE$190</c:f>
              <c:strCache>
                <c:ptCount val="3"/>
                <c:pt idx="0">
                  <c:v>Yes</c:v>
                </c:pt>
                <c:pt idx="1">
                  <c:v>No</c:v>
                </c:pt>
                <c:pt idx="2">
                  <c:v>Not Known or N/A</c:v>
                </c:pt>
              </c:strCache>
            </c:strRef>
          </c:cat>
          <c:val>
            <c:numRef>
              <c:f>'[31.03.20 Anonymised SF Evaluation Data analysis.xls]Comparison'!$AG$188:$AG$190</c:f>
              <c:numCache>
                <c:formatCode>General</c:formatCode>
                <c:ptCount val="3"/>
                <c:pt idx="0">
                  <c:v>11</c:v>
                </c:pt>
                <c:pt idx="1">
                  <c:v>14</c:v>
                </c:pt>
                <c:pt idx="2">
                  <c:v>3</c:v>
                </c:pt>
              </c:numCache>
            </c:numRef>
          </c:val>
          <c:extLst xmlns:c16r2="http://schemas.microsoft.com/office/drawing/2015/06/chart">
            <c:ext xmlns:c16="http://schemas.microsoft.com/office/drawing/2014/chart" uri="{C3380CC4-5D6E-409C-BE32-E72D297353CC}">
              <c16:uniqueId val="{00000001-AF51-4342-B804-7B6E2E628745}"/>
            </c:ext>
          </c:extLst>
        </c:ser>
        <c:dLbls>
          <c:showLegendKey val="0"/>
          <c:showVal val="0"/>
          <c:showCatName val="0"/>
          <c:showSerName val="0"/>
          <c:showPercent val="0"/>
          <c:showBubbleSize val="0"/>
        </c:dLbls>
        <c:gapWidth val="30"/>
        <c:overlap val="100"/>
        <c:axId val="159479680"/>
        <c:axId val="159481216"/>
      </c:barChart>
      <c:catAx>
        <c:axId val="159479680"/>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481216"/>
        <c:crosses val="autoZero"/>
        <c:auto val="1"/>
        <c:lblAlgn val="ctr"/>
        <c:lblOffset val="100"/>
        <c:noMultiLvlLbl val="0"/>
      </c:catAx>
      <c:valAx>
        <c:axId val="159481216"/>
        <c:scaling>
          <c:orientation val="minMax"/>
          <c:max val="5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479680"/>
        <c:crosses val="autoZero"/>
        <c:crossBetween val="between"/>
        <c:majorUnit val="10"/>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Number of previous pregnancies resulting in removal</a:t>
            </a:r>
          </a:p>
        </c:rich>
      </c:tx>
      <c:overlay val="0"/>
      <c:spPr>
        <a:noFill/>
        <a:ln>
          <a:noFill/>
        </a:ln>
        <a:effectLst/>
      </c:spPr>
    </c:title>
    <c:autoTitleDeleted val="0"/>
    <c:plotArea>
      <c:layout/>
      <c:barChart>
        <c:barDir val="bar"/>
        <c:grouping val="stacked"/>
        <c:varyColors val="0"/>
        <c:ser>
          <c:idx val="1"/>
          <c:order val="0"/>
          <c:tx>
            <c:strRef>
              <c:f>'[31.03.20 Anonymised SF Evaluation Data analysis.xls]Referral'!$G$132</c:f>
              <c:strCache>
                <c:ptCount val="1"/>
                <c:pt idx="0">
                  <c:v>Female</c:v>
                </c:pt>
              </c:strCache>
            </c:strRef>
          </c:tx>
          <c:spPr>
            <a:solidFill>
              <a:srgbClr val="B851CD"/>
            </a:solidFill>
            <a:ln>
              <a:noFill/>
            </a:ln>
            <a:effectLst/>
          </c:spPr>
          <c:invertIfNegative val="0"/>
          <c:cat>
            <c:numRef>
              <c:f>'[31.03.20 Anonymised SF Evaluation Data analysis.xls]Referral'!$F$133:$F$137</c:f>
              <c:numCache>
                <c:formatCode>General</c:formatCode>
                <c:ptCount val="5"/>
                <c:pt idx="0">
                  <c:v>0</c:v>
                </c:pt>
                <c:pt idx="1">
                  <c:v>1</c:v>
                </c:pt>
                <c:pt idx="2">
                  <c:v>2</c:v>
                </c:pt>
                <c:pt idx="3">
                  <c:v>3</c:v>
                </c:pt>
                <c:pt idx="4">
                  <c:v>4</c:v>
                </c:pt>
              </c:numCache>
            </c:numRef>
          </c:cat>
          <c:val>
            <c:numRef>
              <c:f>'[31.03.20 Anonymised SF Evaluation Data analysis.xls]Referral'!$G$133:$G$137</c:f>
              <c:numCache>
                <c:formatCode>General</c:formatCode>
                <c:ptCount val="5"/>
                <c:pt idx="0">
                  <c:v>4</c:v>
                </c:pt>
                <c:pt idx="1">
                  <c:v>8</c:v>
                </c:pt>
                <c:pt idx="2">
                  <c:v>14</c:v>
                </c:pt>
                <c:pt idx="3">
                  <c:v>5</c:v>
                </c:pt>
                <c:pt idx="4">
                  <c:v>5</c:v>
                </c:pt>
              </c:numCache>
            </c:numRef>
          </c:val>
          <c:extLst xmlns:c16r2="http://schemas.microsoft.com/office/drawing/2015/06/chart">
            <c:ext xmlns:c16="http://schemas.microsoft.com/office/drawing/2014/chart" uri="{C3380CC4-5D6E-409C-BE32-E72D297353CC}">
              <c16:uniqueId val="{00000000-B2F5-4EA1-9107-DCB462020BDC}"/>
            </c:ext>
          </c:extLst>
        </c:ser>
        <c:ser>
          <c:idx val="2"/>
          <c:order val="1"/>
          <c:tx>
            <c:strRef>
              <c:f>'[31.03.20 Anonymised SF Evaluation Data analysis.xls]Referral'!$H$132</c:f>
              <c:strCache>
                <c:ptCount val="1"/>
                <c:pt idx="0">
                  <c:v>Male</c:v>
                </c:pt>
              </c:strCache>
            </c:strRef>
          </c:tx>
          <c:spPr>
            <a:solidFill>
              <a:srgbClr val="0070C0"/>
            </a:solidFill>
            <a:ln>
              <a:noFill/>
            </a:ln>
            <a:effectLst/>
          </c:spPr>
          <c:invertIfNegative val="0"/>
          <c:cat>
            <c:numRef>
              <c:f>'[31.03.20 Anonymised SF Evaluation Data analysis.xls]Referral'!$F$133:$F$137</c:f>
              <c:numCache>
                <c:formatCode>General</c:formatCode>
                <c:ptCount val="5"/>
                <c:pt idx="0">
                  <c:v>0</c:v>
                </c:pt>
                <c:pt idx="1">
                  <c:v>1</c:v>
                </c:pt>
                <c:pt idx="2">
                  <c:v>2</c:v>
                </c:pt>
                <c:pt idx="3">
                  <c:v>3</c:v>
                </c:pt>
                <c:pt idx="4">
                  <c:v>4</c:v>
                </c:pt>
              </c:numCache>
            </c:numRef>
          </c:cat>
          <c:val>
            <c:numRef>
              <c:f>'[31.03.20 Anonymised SF Evaluation Data analysis.xls]Referral'!$H$133:$H$137</c:f>
              <c:numCache>
                <c:formatCode>General</c:formatCode>
                <c:ptCount val="5"/>
                <c:pt idx="0">
                  <c:v>21</c:v>
                </c:pt>
                <c:pt idx="1">
                  <c:v>5</c:v>
                </c:pt>
                <c:pt idx="2">
                  <c:v>1</c:v>
                </c:pt>
              </c:numCache>
            </c:numRef>
          </c:val>
          <c:extLst xmlns:c16r2="http://schemas.microsoft.com/office/drawing/2015/06/chart">
            <c:ext xmlns:c16="http://schemas.microsoft.com/office/drawing/2014/chart" uri="{C3380CC4-5D6E-409C-BE32-E72D297353CC}">
              <c16:uniqueId val="{00000001-B2F5-4EA1-9107-DCB462020BDC}"/>
            </c:ext>
          </c:extLst>
        </c:ser>
        <c:dLbls>
          <c:showLegendKey val="0"/>
          <c:showVal val="0"/>
          <c:showCatName val="0"/>
          <c:showSerName val="0"/>
          <c:showPercent val="0"/>
          <c:showBubbleSize val="0"/>
        </c:dLbls>
        <c:gapWidth val="30"/>
        <c:overlap val="100"/>
        <c:axId val="159589504"/>
        <c:axId val="159591040"/>
      </c:barChart>
      <c:catAx>
        <c:axId val="159589504"/>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591040"/>
        <c:crosses val="autoZero"/>
        <c:auto val="1"/>
        <c:lblAlgn val="ctr"/>
        <c:lblOffset val="100"/>
        <c:noMultiLvlLbl val="0"/>
      </c:catAx>
      <c:valAx>
        <c:axId val="159591040"/>
        <c:scaling>
          <c:orientation val="minMax"/>
          <c:max val="25"/>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589504"/>
        <c:crosses val="autoZero"/>
        <c:crossBetween val="between"/>
        <c:majorUnit val="5"/>
      </c:valAx>
      <c:spPr>
        <a:noFill/>
        <a:ln>
          <a:noFill/>
        </a:ln>
        <a:effectLst/>
      </c:spPr>
    </c:plotArea>
    <c:legend>
      <c:legendPos val="b"/>
      <c:layout>
        <c:manualLayout>
          <c:xMode val="edge"/>
          <c:yMode val="edge"/>
          <c:x val="0.27224956255468069"/>
          <c:y val="0.88061466978789815"/>
          <c:w val="0.47494510061242345"/>
          <c:h val="8.112183306463546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GB" sz="1400"/>
              <a:t>IMD deprivation rank of</a:t>
            </a:r>
            <a:r>
              <a:rPr lang="en-GB" sz="1400" baseline="0"/>
              <a:t> </a:t>
            </a:r>
            <a:r>
              <a:rPr lang="en-GB" sz="1400"/>
              <a:t>all clients</a:t>
            </a:r>
          </a:p>
        </c:rich>
      </c:tx>
      <c:overlay val="0"/>
    </c:title>
    <c:autoTitleDeleted val="0"/>
    <c:plotArea>
      <c:layout/>
      <c:barChart>
        <c:barDir val="bar"/>
        <c:grouping val="clustered"/>
        <c:varyColors val="0"/>
        <c:ser>
          <c:idx val="1"/>
          <c:order val="0"/>
          <c:spPr>
            <a:solidFill>
              <a:schemeClr val="accent2">
                <a:lumMod val="75000"/>
              </a:schemeClr>
            </a:solidFill>
          </c:spPr>
          <c:invertIfNegative val="0"/>
          <c:dLbls>
            <c:txPr>
              <a:bodyPr/>
              <a:lstStyle/>
              <a:p>
                <a:pPr>
                  <a:defRPr sz="1200" baseline="0"/>
                </a:pPr>
                <a:endParaRPr lang="en-US"/>
              </a:p>
            </c:txPr>
            <c:dLblPos val="outEnd"/>
            <c:showLegendKey val="0"/>
            <c:showVal val="1"/>
            <c:showCatName val="0"/>
            <c:showSerName val="0"/>
            <c:showPercent val="0"/>
            <c:showBubbleSize val="0"/>
            <c:showLeaderLines val="0"/>
          </c:dLbls>
          <c:cat>
            <c:strRef>
              <c:f>Pivot!$F$150:$F$155</c:f>
              <c:strCache>
                <c:ptCount val="6"/>
                <c:pt idx="0">
                  <c:v>Top 3%</c:v>
                </c:pt>
                <c:pt idx="1">
                  <c:v>Top 5%</c:v>
                </c:pt>
                <c:pt idx="2">
                  <c:v>Top 10%</c:v>
                </c:pt>
                <c:pt idx="3">
                  <c:v>Top 20%</c:v>
                </c:pt>
                <c:pt idx="4">
                  <c:v>Top 30%</c:v>
                </c:pt>
                <c:pt idx="5">
                  <c:v>Not in Top 30%</c:v>
                </c:pt>
              </c:strCache>
            </c:strRef>
          </c:cat>
          <c:val>
            <c:numRef>
              <c:f>Pivot!$H$150:$H$155</c:f>
              <c:numCache>
                <c:formatCode>0%</c:formatCode>
                <c:ptCount val="6"/>
                <c:pt idx="0">
                  <c:v>0.25213675213675213</c:v>
                </c:pt>
                <c:pt idx="1">
                  <c:v>0.11965811965811966</c:v>
                </c:pt>
                <c:pt idx="2">
                  <c:v>0.29487179487179488</c:v>
                </c:pt>
                <c:pt idx="3">
                  <c:v>0.14102564102564102</c:v>
                </c:pt>
                <c:pt idx="4">
                  <c:v>7.6923076923076927E-2</c:v>
                </c:pt>
                <c:pt idx="5">
                  <c:v>0.11538461538461539</c:v>
                </c:pt>
              </c:numCache>
            </c:numRef>
          </c:val>
        </c:ser>
        <c:dLbls>
          <c:dLblPos val="outEnd"/>
          <c:showLegendKey val="0"/>
          <c:showVal val="1"/>
          <c:showCatName val="0"/>
          <c:showSerName val="0"/>
          <c:showPercent val="0"/>
          <c:showBubbleSize val="0"/>
        </c:dLbls>
        <c:gapWidth val="33"/>
        <c:axId val="90094592"/>
        <c:axId val="90310144"/>
      </c:barChart>
      <c:catAx>
        <c:axId val="90094592"/>
        <c:scaling>
          <c:orientation val="maxMin"/>
        </c:scaling>
        <c:delete val="0"/>
        <c:axPos val="l"/>
        <c:majorTickMark val="out"/>
        <c:minorTickMark val="none"/>
        <c:tickLblPos val="nextTo"/>
        <c:txPr>
          <a:bodyPr/>
          <a:lstStyle/>
          <a:p>
            <a:pPr>
              <a:defRPr sz="1200" baseline="0"/>
            </a:pPr>
            <a:endParaRPr lang="en-US"/>
          </a:p>
        </c:txPr>
        <c:crossAx val="90310144"/>
        <c:crosses val="autoZero"/>
        <c:auto val="1"/>
        <c:lblAlgn val="ctr"/>
        <c:lblOffset val="100"/>
        <c:noMultiLvlLbl val="0"/>
      </c:catAx>
      <c:valAx>
        <c:axId val="90310144"/>
        <c:scaling>
          <c:orientation val="minMax"/>
        </c:scaling>
        <c:delete val="0"/>
        <c:axPos val="t"/>
        <c:numFmt formatCode="0%" sourceLinked="1"/>
        <c:majorTickMark val="out"/>
        <c:minorTickMark val="none"/>
        <c:tickLblPos val="nextTo"/>
        <c:txPr>
          <a:bodyPr/>
          <a:lstStyle/>
          <a:p>
            <a:pPr>
              <a:defRPr sz="1200" baseline="0"/>
            </a:pPr>
            <a:endParaRPr lang="en-US"/>
          </a:p>
        </c:txPr>
        <c:crossAx val="90094592"/>
        <c:crosses val="autoZero"/>
        <c:crossBetween val="between"/>
      </c:valAx>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Teenage pregnancies/parents as teenagers</a:t>
            </a:r>
          </a:p>
        </c:rich>
      </c:tx>
      <c:overlay val="0"/>
      <c:spPr>
        <a:noFill/>
        <a:ln>
          <a:noFill/>
        </a:ln>
        <a:effectLst/>
      </c:spPr>
    </c:title>
    <c:autoTitleDeleted val="0"/>
    <c:plotArea>
      <c:layout/>
      <c:barChart>
        <c:barDir val="bar"/>
        <c:grouping val="stacked"/>
        <c:varyColors val="0"/>
        <c:ser>
          <c:idx val="1"/>
          <c:order val="0"/>
          <c:tx>
            <c:strRef>
              <c:f>'[31.03.20 Anonymised SF Evaluation Data analysis.xls]Referral'!$G$148</c:f>
              <c:strCache>
                <c:ptCount val="1"/>
                <c:pt idx="0">
                  <c:v>Female</c:v>
                </c:pt>
              </c:strCache>
            </c:strRef>
          </c:tx>
          <c:spPr>
            <a:solidFill>
              <a:srgbClr val="B851CD"/>
            </a:solidFill>
            <a:ln>
              <a:noFill/>
            </a:ln>
            <a:effectLst/>
          </c:spPr>
          <c:invertIfNegative val="0"/>
          <c:cat>
            <c:strRef>
              <c:f>'[31.03.20 Anonymised SF Evaluation Data analysis.xls]Referral'!$F$149:$F$151</c:f>
              <c:strCache>
                <c:ptCount val="3"/>
                <c:pt idx="0">
                  <c:v>Yes</c:v>
                </c:pt>
                <c:pt idx="1">
                  <c:v>No</c:v>
                </c:pt>
                <c:pt idx="2">
                  <c:v>Not stated/not known</c:v>
                </c:pt>
              </c:strCache>
            </c:strRef>
          </c:cat>
          <c:val>
            <c:numRef>
              <c:f>'[31.03.20 Anonymised SF Evaluation Data analysis.xls]Referral'!$G$149:$G$151</c:f>
              <c:numCache>
                <c:formatCode>General</c:formatCode>
                <c:ptCount val="3"/>
                <c:pt idx="0">
                  <c:v>25</c:v>
                </c:pt>
                <c:pt idx="1">
                  <c:v>11</c:v>
                </c:pt>
                <c:pt idx="2">
                  <c:v>1</c:v>
                </c:pt>
              </c:numCache>
            </c:numRef>
          </c:val>
          <c:extLst xmlns:c16r2="http://schemas.microsoft.com/office/drawing/2015/06/chart">
            <c:ext xmlns:c16="http://schemas.microsoft.com/office/drawing/2014/chart" uri="{C3380CC4-5D6E-409C-BE32-E72D297353CC}">
              <c16:uniqueId val="{00000000-4674-4E92-8141-82B19DC616A0}"/>
            </c:ext>
          </c:extLst>
        </c:ser>
        <c:ser>
          <c:idx val="2"/>
          <c:order val="1"/>
          <c:tx>
            <c:strRef>
              <c:f>'[31.03.20 Anonymised SF Evaluation Data analysis.xls]Referral'!$H$148</c:f>
              <c:strCache>
                <c:ptCount val="1"/>
                <c:pt idx="0">
                  <c:v>Male</c:v>
                </c:pt>
              </c:strCache>
            </c:strRef>
          </c:tx>
          <c:spPr>
            <a:solidFill>
              <a:srgbClr val="0070C0"/>
            </a:solidFill>
            <a:ln>
              <a:noFill/>
            </a:ln>
            <a:effectLst/>
          </c:spPr>
          <c:invertIfNegative val="0"/>
          <c:cat>
            <c:strRef>
              <c:f>'[31.03.20 Anonymised SF Evaluation Data analysis.xls]Referral'!$F$149:$F$151</c:f>
              <c:strCache>
                <c:ptCount val="3"/>
                <c:pt idx="0">
                  <c:v>Yes</c:v>
                </c:pt>
                <c:pt idx="1">
                  <c:v>No</c:v>
                </c:pt>
                <c:pt idx="2">
                  <c:v>Not stated/not known</c:v>
                </c:pt>
              </c:strCache>
            </c:strRef>
          </c:cat>
          <c:val>
            <c:numRef>
              <c:f>'[31.03.20 Anonymised SF Evaluation Data analysis.xls]Referral'!$H$149:$H$151</c:f>
              <c:numCache>
                <c:formatCode>General</c:formatCode>
                <c:ptCount val="3"/>
                <c:pt idx="0">
                  <c:v>4</c:v>
                </c:pt>
                <c:pt idx="1">
                  <c:v>18</c:v>
                </c:pt>
                <c:pt idx="2">
                  <c:v>6</c:v>
                </c:pt>
              </c:numCache>
            </c:numRef>
          </c:val>
          <c:extLst xmlns:c16r2="http://schemas.microsoft.com/office/drawing/2015/06/chart">
            <c:ext xmlns:c16="http://schemas.microsoft.com/office/drawing/2014/chart" uri="{C3380CC4-5D6E-409C-BE32-E72D297353CC}">
              <c16:uniqueId val="{00000001-4674-4E92-8141-82B19DC616A0}"/>
            </c:ext>
          </c:extLst>
        </c:ser>
        <c:dLbls>
          <c:showLegendKey val="0"/>
          <c:showVal val="0"/>
          <c:showCatName val="0"/>
          <c:showSerName val="0"/>
          <c:showPercent val="0"/>
          <c:showBubbleSize val="0"/>
        </c:dLbls>
        <c:gapWidth val="30"/>
        <c:overlap val="100"/>
        <c:axId val="159637888"/>
        <c:axId val="159639424"/>
      </c:barChart>
      <c:catAx>
        <c:axId val="159637888"/>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639424"/>
        <c:crosses val="autoZero"/>
        <c:auto val="1"/>
        <c:lblAlgn val="ctr"/>
        <c:lblOffset val="100"/>
        <c:noMultiLvlLbl val="0"/>
      </c:catAx>
      <c:valAx>
        <c:axId val="159639424"/>
        <c:scaling>
          <c:orientation val="minMax"/>
          <c:max val="40"/>
          <c:min val="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9637888"/>
        <c:crosses val="autoZero"/>
        <c:crossBetween val="between"/>
        <c:majorUnit val="10"/>
      </c:valAx>
      <c:spPr>
        <a:noFill/>
        <a:ln>
          <a:noFill/>
        </a:ln>
        <a:effectLst/>
      </c:spPr>
    </c:plotArea>
    <c:legend>
      <c:legendPos val="b"/>
      <c:layout>
        <c:manualLayout>
          <c:xMode val="edge"/>
          <c:yMode val="edge"/>
          <c:x val="0.23336067366579177"/>
          <c:y val="0.88061466978789815"/>
          <c:w val="0.53883398950131234"/>
          <c:h val="8.112183306463546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a:t>Status of child within three months of birth</a:t>
            </a:r>
          </a:p>
        </c:rich>
      </c:tx>
      <c:layout>
        <c:manualLayout>
          <c:xMode val="edge"/>
          <c:yMode val="edge"/>
          <c:x val="0.23040288713910761"/>
          <c:y val="3.7037037037037035E-2"/>
        </c:manualLayout>
      </c:layout>
      <c:overlay val="0"/>
    </c:title>
    <c:autoTitleDeleted val="0"/>
    <c:plotArea>
      <c:layout/>
      <c:barChart>
        <c:barDir val="bar"/>
        <c:grouping val="clustered"/>
        <c:varyColors val="0"/>
        <c:ser>
          <c:idx val="0"/>
          <c:order val="0"/>
          <c:spPr>
            <a:solidFill>
              <a:schemeClr val="accent3">
                <a:lumMod val="75000"/>
              </a:schemeClr>
            </a:solidFill>
          </c:spPr>
          <c:invertIfNegative val="0"/>
          <c:cat>
            <c:strRef>
              <c:f>'Child pivot'!$E$70:$E$73</c:f>
              <c:strCache>
                <c:ptCount val="4"/>
                <c:pt idx="0">
                  <c:v>Looked after child</c:v>
                </c:pt>
                <c:pt idx="1">
                  <c:v>Child Protection Plan</c:v>
                </c:pt>
                <c:pt idx="2">
                  <c:v>Child in Need</c:v>
                </c:pt>
                <c:pt idx="3">
                  <c:v>Team Around the Family</c:v>
                </c:pt>
              </c:strCache>
            </c:strRef>
          </c:cat>
          <c:val>
            <c:numRef>
              <c:f>'Child pivot'!$F$70:$F$73</c:f>
              <c:numCache>
                <c:formatCode>General</c:formatCode>
                <c:ptCount val="4"/>
                <c:pt idx="0">
                  <c:v>6</c:v>
                </c:pt>
                <c:pt idx="1">
                  <c:v>24</c:v>
                </c:pt>
                <c:pt idx="2">
                  <c:v>5</c:v>
                </c:pt>
                <c:pt idx="3">
                  <c:v>3</c:v>
                </c:pt>
              </c:numCache>
            </c:numRef>
          </c:val>
        </c:ser>
        <c:dLbls>
          <c:showLegendKey val="0"/>
          <c:showVal val="0"/>
          <c:showCatName val="0"/>
          <c:showSerName val="0"/>
          <c:showPercent val="0"/>
          <c:showBubbleSize val="0"/>
        </c:dLbls>
        <c:gapWidth val="30"/>
        <c:axId val="159664000"/>
        <c:axId val="159665536"/>
      </c:barChart>
      <c:catAx>
        <c:axId val="159664000"/>
        <c:scaling>
          <c:orientation val="maxMin"/>
        </c:scaling>
        <c:delete val="0"/>
        <c:axPos val="l"/>
        <c:numFmt formatCode="General" sourceLinked="1"/>
        <c:majorTickMark val="out"/>
        <c:minorTickMark val="none"/>
        <c:tickLblPos val="nextTo"/>
        <c:txPr>
          <a:bodyPr rot="0" vert="horz"/>
          <a:lstStyle/>
          <a:p>
            <a:pPr>
              <a:defRPr sz="1200" b="0" i="0" u="none" strike="noStrike" baseline="0">
                <a:solidFill>
                  <a:srgbClr val="000000"/>
                </a:solidFill>
                <a:latin typeface="Calibri"/>
                <a:ea typeface="Calibri"/>
                <a:cs typeface="Calibri"/>
              </a:defRPr>
            </a:pPr>
            <a:endParaRPr lang="en-US"/>
          </a:p>
        </c:txPr>
        <c:crossAx val="159665536"/>
        <c:crosses val="autoZero"/>
        <c:auto val="1"/>
        <c:lblAlgn val="ctr"/>
        <c:lblOffset val="100"/>
        <c:noMultiLvlLbl val="0"/>
      </c:catAx>
      <c:valAx>
        <c:axId val="159665536"/>
        <c:scaling>
          <c:orientation val="minMax"/>
        </c:scaling>
        <c:delete val="0"/>
        <c:axPos val="t"/>
        <c:numFmt formatCode="General" sourceLinked="1"/>
        <c:majorTickMark val="out"/>
        <c:minorTickMark val="none"/>
        <c:tickLblPos val="nextTo"/>
        <c:txPr>
          <a:bodyPr rot="0" vert="horz"/>
          <a:lstStyle/>
          <a:p>
            <a:pPr>
              <a:defRPr sz="1200" b="0" i="0" u="none" strike="noStrike" baseline="0">
                <a:solidFill>
                  <a:srgbClr val="000000"/>
                </a:solidFill>
                <a:latin typeface="Calibri"/>
                <a:ea typeface="Calibri"/>
                <a:cs typeface="Calibri"/>
              </a:defRPr>
            </a:pPr>
            <a:endParaRPr lang="en-US"/>
          </a:p>
        </c:txPr>
        <c:crossAx val="159664000"/>
        <c:crosses val="autoZero"/>
        <c:crossBetween val="between"/>
        <c:majorUnit val="10"/>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a:t>Final known status of child</a:t>
            </a:r>
          </a:p>
        </c:rich>
      </c:tx>
      <c:layout>
        <c:manualLayout>
          <c:xMode val="edge"/>
          <c:yMode val="edge"/>
          <c:x val="0.41384033245844265"/>
          <c:y val="3.7037037037037035E-2"/>
        </c:manualLayout>
      </c:layout>
      <c:overlay val="0"/>
    </c:title>
    <c:autoTitleDeleted val="0"/>
    <c:plotArea>
      <c:layout/>
      <c:barChart>
        <c:barDir val="bar"/>
        <c:grouping val="clustered"/>
        <c:varyColors val="0"/>
        <c:ser>
          <c:idx val="0"/>
          <c:order val="0"/>
          <c:spPr>
            <a:solidFill>
              <a:schemeClr val="accent3">
                <a:lumMod val="75000"/>
              </a:schemeClr>
            </a:solidFill>
          </c:spPr>
          <c:invertIfNegative val="0"/>
          <c:cat>
            <c:strRef>
              <c:f>'Child pivot'!$E$35:$E$39</c:f>
              <c:strCache>
                <c:ptCount val="5"/>
                <c:pt idx="0">
                  <c:v>Looked after child</c:v>
                </c:pt>
                <c:pt idx="1">
                  <c:v>Child Protection Plan</c:v>
                </c:pt>
                <c:pt idx="2">
                  <c:v>Child in Need</c:v>
                </c:pt>
                <c:pt idx="3">
                  <c:v>Early Help</c:v>
                </c:pt>
                <c:pt idx="4">
                  <c:v>Universal</c:v>
                </c:pt>
              </c:strCache>
            </c:strRef>
          </c:cat>
          <c:val>
            <c:numRef>
              <c:f>'Child pivot'!$F$35:$F$39</c:f>
              <c:numCache>
                <c:formatCode>General</c:formatCode>
                <c:ptCount val="5"/>
                <c:pt idx="0">
                  <c:v>6</c:v>
                </c:pt>
                <c:pt idx="1">
                  <c:v>2</c:v>
                </c:pt>
                <c:pt idx="2">
                  <c:v>4</c:v>
                </c:pt>
                <c:pt idx="3">
                  <c:v>4</c:v>
                </c:pt>
                <c:pt idx="4">
                  <c:v>22</c:v>
                </c:pt>
              </c:numCache>
            </c:numRef>
          </c:val>
        </c:ser>
        <c:dLbls>
          <c:showLegendKey val="0"/>
          <c:showVal val="0"/>
          <c:showCatName val="0"/>
          <c:showSerName val="0"/>
          <c:showPercent val="0"/>
          <c:showBubbleSize val="0"/>
        </c:dLbls>
        <c:gapWidth val="30"/>
        <c:axId val="159681536"/>
        <c:axId val="159699712"/>
      </c:barChart>
      <c:catAx>
        <c:axId val="159681536"/>
        <c:scaling>
          <c:orientation val="maxMin"/>
        </c:scaling>
        <c:delete val="0"/>
        <c:axPos val="l"/>
        <c:numFmt formatCode="General" sourceLinked="1"/>
        <c:majorTickMark val="out"/>
        <c:minorTickMark val="none"/>
        <c:tickLblPos val="nextTo"/>
        <c:txPr>
          <a:bodyPr rot="0" vert="horz"/>
          <a:lstStyle/>
          <a:p>
            <a:pPr>
              <a:defRPr sz="1200" b="0" i="0" u="none" strike="noStrike" baseline="0">
                <a:solidFill>
                  <a:srgbClr val="000000"/>
                </a:solidFill>
                <a:latin typeface="Calibri"/>
                <a:ea typeface="Calibri"/>
                <a:cs typeface="Calibri"/>
              </a:defRPr>
            </a:pPr>
            <a:endParaRPr lang="en-US"/>
          </a:p>
        </c:txPr>
        <c:crossAx val="159699712"/>
        <c:crosses val="autoZero"/>
        <c:auto val="1"/>
        <c:lblAlgn val="ctr"/>
        <c:lblOffset val="100"/>
        <c:noMultiLvlLbl val="0"/>
      </c:catAx>
      <c:valAx>
        <c:axId val="159699712"/>
        <c:scaling>
          <c:orientation val="minMax"/>
        </c:scaling>
        <c:delete val="0"/>
        <c:axPos val="t"/>
        <c:numFmt formatCode="General" sourceLinked="1"/>
        <c:majorTickMark val="out"/>
        <c:minorTickMark val="none"/>
        <c:tickLblPos val="nextTo"/>
        <c:txPr>
          <a:bodyPr rot="0" vert="horz"/>
          <a:lstStyle/>
          <a:p>
            <a:pPr>
              <a:defRPr sz="1200" b="0" i="0" u="none" strike="noStrike" baseline="0">
                <a:solidFill>
                  <a:srgbClr val="000000"/>
                </a:solidFill>
                <a:latin typeface="Calibri"/>
                <a:ea typeface="Calibri"/>
                <a:cs typeface="Calibri"/>
              </a:defRPr>
            </a:pPr>
            <a:endParaRPr lang="en-US"/>
          </a:p>
        </c:txPr>
        <c:crossAx val="159681536"/>
        <c:crosses val="autoZero"/>
        <c:crossBetween val="between"/>
        <c:majorUnit val="10"/>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GB" sz="1400"/>
              <a:t>Final status of all 148 Strengthening Families children</a:t>
            </a:r>
          </a:p>
        </c:rich>
      </c:tx>
      <c:overlay val="0"/>
    </c:title>
    <c:autoTitleDeleted val="0"/>
    <c:plotArea>
      <c:layout/>
      <c:barChart>
        <c:barDir val="bar"/>
        <c:grouping val="stacked"/>
        <c:varyColors val="0"/>
        <c:ser>
          <c:idx val="0"/>
          <c:order val="0"/>
          <c:tx>
            <c:strRef>
              <c:f>Pivot!$O$115</c:f>
              <c:strCache>
                <c:ptCount val="1"/>
                <c:pt idx="0">
                  <c:v>First child</c:v>
                </c:pt>
              </c:strCache>
            </c:strRef>
          </c:tx>
          <c:spPr>
            <a:solidFill>
              <a:schemeClr val="accent3">
                <a:lumMod val="75000"/>
              </a:schemeClr>
            </a:solidFill>
          </c:spPr>
          <c:invertIfNegative val="0"/>
          <c:dLbls>
            <c:delete val="1"/>
          </c:dLbls>
          <c:cat>
            <c:strRef>
              <c:f>Pivot!$L$116:$L$125</c:f>
              <c:strCache>
                <c:ptCount val="10"/>
                <c:pt idx="0">
                  <c:v>Looked after child</c:v>
                </c:pt>
                <c:pt idx="1">
                  <c:v>Adoption</c:v>
                </c:pt>
                <c:pt idx="2">
                  <c:v>Child Protection Plan</c:v>
                </c:pt>
                <c:pt idx="3">
                  <c:v>Child in Need</c:v>
                </c:pt>
                <c:pt idx="4">
                  <c:v>Special Guardianship Order</c:v>
                </c:pt>
                <c:pt idx="5">
                  <c:v>Early Help</c:v>
                </c:pt>
                <c:pt idx="6">
                  <c:v>Universal</c:v>
                </c:pt>
                <c:pt idx="7">
                  <c:v>Unborn</c:v>
                </c:pt>
                <c:pt idx="8">
                  <c:v>Miscarriange/abortion/deceased</c:v>
                </c:pt>
                <c:pt idx="9">
                  <c:v>Moved to another LA</c:v>
                </c:pt>
              </c:strCache>
            </c:strRef>
          </c:cat>
          <c:val>
            <c:numRef>
              <c:f>Pivot!$O$116:$O$125</c:f>
              <c:numCache>
                <c:formatCode>0%</c:formatCode>
                <c:ptCount val="10"/>
                <c:pt idx="0">
                  <c:v>6.0810810810810814E-2</c:v>
                </c:pt>
                <c:pt idx="1">
                  <c:v>0.12837837837837837</c:v>
                </c:pt>
                <c:pt idx="2">
                  <c:v>6.7567567567567571E-2</c:v>
                </c:pt>
                <c:pt idx="3">
                  <c:v>6.7567567567567571E-2</c:v>
                </c:pt>
                <c:pt idx="4">
                  <c:v>7.4324324324324328E-2</c:v>
                </c:pt>
                <c:pt idx="5">
                  <c:v>6.7567567567567571E-2</c:v>
                </c:pt>
                <c:pt idx="6">
                  <c:v>0.27702702702702703</c:v>
                </c:pt>
                <c:pt idx="7">
                  <c:v>6.7567567567567571E-3</c:v>
                </c:pt>
                <c:pt idx="8">
                  <c:v>8.7837837837837843E-2</c:v>
                </c:pt>
                <c:pt idx="9">
                  <c:v>4.72972972972973E-2</c:v>
                </c:pt>
              </c:numCache>
            </c:numRef>
          </c:val>
        </c:ser>
        <c:ser>
          <c:idx val="1"/>
          <c:order val="1"/>
          <c:tx>
            <c:strRef>
              <c:f>Pivot!$P$115</c:f>
              <c:strCache>
                <c:ptCount val="1"/>
                <c:pt idx="0">
                  <c:v>Additional child</c:v>
                </c:pt>
              </c:strCache>
            </c:strRef>
          </c:tx>
          <c:spPr>
            <a:solidFill>
              <a:schemeClr val="accent3">
                <a:lumMod val="40000"/>
                <a:lumOff val="60000"/>
              </a:schemeClr>
            </a:solidFill>
          </c:spPr>
          <c:invertIfNegative val="0"/>
          <c:dLbls>
            <c:delete val="1"/>
          </c:dLbls>
          <c:cat>
            <c:strRef>
              <c:f>Pivot!$L$116:$L$125</c:f>
              <c:strCache>
                <c:ptCount val="10"/>
                <c:pt idx="0">
                  <c:v>Looked after child</c:v>
                </c:pt>
                <c:pt idx="1">
                  <c:v>Adoption</c:v>
                </c:pt>
                <c:pt idx="2">
                  <c:v>Child Protection Plan</c:v>
                </c:pt>
                <c:pt idx="3">
                  <c:v>Child in Need</c:v>
                </c:pt>
                <c:pt idx="4">
                  <c:v>Special Guardianship Order</c:v>
                </c:pt>
                <c:pt idx="5">
                  <c:v>Early Help</c:v>
                </c:pt>
                <c:pt idx="6">
                  <c:v>Universal</c:v>
                </c:pt>
                <c:pt idx="7">
                  <c:v>Unborn</c:v>
                </c:pt>
                <c:pt idx="8">
                  <c:v>Miscarriange/abortion/deceased</c:v>
                </c:pt>
                <c:pt idx="9">
                  <c:v>Moved to another LA</c:v>
                </c:pt>
              </c:strCache>
            </c:strRef>
          </c:cat>
          <c:val>
            <c:numRef>
              <c:f>Pivot!$P$116:$P$125</c:f>
              <c:numCache>
                <c:formatCode>0%</c:formatCode>
                <c:ptCount val="10"/>
                <c:pt idx="1">
                  <c:v>1.3513513513513514E-2</c:v>
                </c:pt>
                <c:pt idx="2">
                  <c:v>2.0270270270270271E-2</c:v>
                </c:pt>
                <c:pt idx="4">
                  <c:v>6.7567567567567571E-3</c:v>
                </c:pt>
                <c:pt idx="5">
                  <c:v>6.7567567567567571E-3</c:v>
                </c:pt>
                <c:pt idx="6">
                  <c:v>6.0810810810810814E-2</c:v>
                </c:pt>
                <c:pt idx="8">
                  <c:v>6.7567567567567571E-3</c:v>
                </c:pt>
              </c:numCache>
            </c:numRef>
          </c:val>
        </c:ser>
        <c:dLbls>
          <c:showLegendKey val="0"/>
          <c:showVal val="1"/>
          <c:showCatName val="0"/>
          <c:showSerName val="0"/>
          <c:showPercent val="0"/>
          <c:showBubbleSize val="0"/>
        </c:dLbls>
        <c:gapWidth val="33"/>
        <c:overlap val="100"/>
        <c:axId val="159867264"/>
        <c:axId val="159868800"/>
      </c:barChart>
      <c:catAx>
        <c:axId val="159867264"/>
        <c:scaling>
          <c:orientation val="maxMin"/>
        </c:scaling>
        <c:delete val="0"/>
        <c:axPos val="l"/>
        <c:majorTickMark val="out"/>
        <c:minorTickMark val="none"/>
        <c:tickLblPos val="nextTo"/>
        <c:txPr>
          <a:bodyPr/>
          <a:lstStyle/>
          <a:p>
            <a:pPr>
              <a:defRPr sz="1200" baseline="0"/>
            </a:pPr>
            <a:endParaRPr lang="en-US"/>
          </a:p>
        </c:txPr>
        <c:crossAx val="159868800"/>
        <c:crosses val="autoZero"/>
        <c:auto val="1"/>
        <c:lblAlgn val="ctr"/>
        <c:lblOffset val="100"/>
        <c:noMultiLvlLbl val="0"/>
      </c:catAx>
      <c:valAx>
        <c:axId val="159868800"/>
        <c:scaling>
          <c:orientation val="minMax"/>
          <c:max val="0.4"/>
        </c:scaling>
        <c:delete val="0"/>
        <c:axPos val="t"/>
        <c:numFmt formatCode="0%" sourceLinked="1"/>
        <c:majorTickMark val="out"/>
        <c:minorTickMark val="none"/>
        <c:tickLblPos val="nextTo"/>
        <c:txPr>
          <a:bodyPr/>
          <a:lstStyle/>
          <a:p>
            <a:pPr>
              <a:defRPr sz="1200" baseline="0"/>
            </a:pPr>
            <a:endParaRPr lang="en-US"/>
          </a:p>
        </c:txPr>
        <c:crossAx val="159867264"/>
        <c:crosses val="autoZero"/>
        <c:crossBetween val="between"/>
        <c:majorUnit val="0.2"/>
      </c:valAx>
    </c:plotArea>
    <c:legend>
      <c:legendPos val="b"/>
      <c:layout>
        <c:manualLayout>
          <c:xMode val="edge"/>
          <c:yMode val="edge"/>
          <c:x val="0.25349283262669087"/>
          <c:y val="0.91762690502847988"/>
          <c:w val="0.54429638602866948"/>
          <c:h val="6.3725076323501523E-2"/>
        </c:manualLayout>
      </c:layout>
      <c:overlay val="0"/>
      <c:txPr>
        <a:bodyPr/>
        <a:lstStyle/>
        <a:p>
          <a:pPr>
            <a:defRPr sz="1200" baseline="0"/>
          </a:pPr>
          <a:endParaRPr lang="en-US"/>
        </a:p>
      </c:txPr>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baseline="0"/>
              <a:t>% of children in Salford achieving a Good Level of Development at EYFS</a:t>
            </a:r>
          </a:p>
        </c:rich>
      </c:tx>
      <c:overlay val="0"/>
    </c:title>
    <c:autoTitleDeleted val="0"/>
    <c:plotArea>
      <c:layout/>
      <c:barChart>
        <c:barDir val="bar"/>
        <c:grouping val="clustered"/>
        <c:varyColors val="0"/>
        <c:ser>
          <c:idx val="0"/>
          <c:order val="0"/>
          <c:spPr>
            <a:solidFill>
              <a:schemeClr val="accent3">
                <a:lumMod val="75000"/>
              </a:schemeClr>
            </a:solidFill>
          </c:spPr>
          <c:invertIfNegative val="0"/>
          <c:dLbls>
            <c:txPr>
              <a:bodyPr/>
              <a:lstStyle/>
              <a:p>
                <a:pPr>
                  <a:defRPr sz="1200" baseline="0"/>
                </a:pPr>
                <a:endParaRPr lang="en-US"/>
              </a:p>
            </c:txPr>
            <c:dLblPos val="outEnd"/>
            <c:showLegendKey val="0"/>
            <c:showVal val="1"/>
            <c:showCatName val="0"/>
            <c:showSerName val="0"/>
            <c:showPercent val="0"/>
            <c:showBubbleSize val="0"/>
            <c:showLeaderLines val="0"/>
          </c:dLbls>
          <c:cat>
            <c:strRef>
              <c:f>Sheet1!$A$4:$A$7</c:f>
              <c:strCache>
                <c:ptCount val="4"/>
                <c:pt idx="0">
                  <c:v>All children</c:v>
                </c:pt>
                <c:pt idx="1">
                  <c:v>Children receiving free school meals</c:v>
                </c:pt>
                <c:pt idx="2">
                  <c:v>Looked after children</c:v>
                </c:pt>
                <c:pt idx="3">
                  <c:v>Children of Strengthening Families parents</c:v>
                </c:pt>
              </c:strCache>
            </c:strRef>
          </c:cat>
          <c:val>
            <c:numRef>
              <c:f>Sheet1!$G$4:$G$7</c:f>
              <c:numCache>
                <c:formatCode>0.0%</c:formatCode>
                <c:ptCount val="4"/>
                <c:pt idx="0">
                  <c:v>0.67700000000000005</c:v>
                </c:pt>
                <c:pt idx="1">
                  <c:v>0.60099999999999998</c:v>
                </c:pt>
                <c:pt idx="2">
                  <c:v>0.5</c:v>
                </c:pt>
                <c:pt idx="3">
                  <c:v>0.75</c:v>
                </c:pt>
              </c:numCache>
            </c:numRef>
          </c:val>
        </c:ser>
        <c:dLbls>
          <c:showLegendKey val="0"/>
          <c:showVal val="0"/>
          <c:showCatName val="0"/>
          <c:showSerName val="0"/>
          <c:showPercent val="0"/>
          <c:showBubbleSize val="0"/>
        </c:dLbls>
        <c:gapWidth val="33"/>
        <c:axId val="161106176"/>
        <c:axId val="161116160"/>
      </c:barChart>
      <c:catAx>
        <c:axId val="161106176"/>
        <c:scaling>
          <c:orientation val="maxMin"/>
        </c:scaling>
        <c:delete val="0"/>
        <c:axPos val="l"/>
        <c:majorTickMark val="out"/>
        <c:minorTickMark val="none"/>
        <c:tickLblPos val="nextTo"/>
        <c:txPr>
          <a:bodyPr/>
          <a:lstStyle/>
          <a:p>
            <a:pPr>
              <a:defRPr sz="1200" baseline="0"/>
            </a:pPr>
            <a:endParaRPr lang="en-US"/>
          </a:p>
        </c:txPr>
        <c:crossAx val="161116160"/>
        <c:crosses val="autoZero"/>
        <c:auto val="1"/>
        <c:lblAlgn val="ctr"/>
        <c:lblOffset val="100"/>
        <c:noMultiLvlLbl val="0"/>
      </c:catAx>
      <c:valAx>
        <c:axId val="161116160"/>
        <c:scaling>
          <c:orientation val="minMax"/>
          <c:max val="0.8"/>
        </c:scaling>
        <c:delete val="0"/>
        <c:axPos val="t"/>
        <c:numFmt formatCode="0%" sourceLinked="0"/>
        <c:majorTickMark val="out"/>
        <c:minorTickMark val="none"/>
        <c:tickLblPos val="nextTo"/>
        <c:txPr>
          <a:bodyPr/>
          <a:lstStyle/>
          <a:p>
            <a:pPr>
              <a:defRPr sz="1200" baseline="0"/>
            </a:pPr>
            <a:endParaRPr lang="en-US"/>
          </a:p>
        </c:txPr>
        <c:crossAx val="161106176"/>
        <c:crosses val="autoZero"/>
        <c:crossBetween val="between"/>
        <c:majorUnit val="0.2"/>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Number of couples referred and mothers only referred</a:t>
            </a:r>
          </a:p>
        </c:rich>
      </c:tx>
      <c:overlay val="0"/>
      <c:spPr>
        <a:noFill/>
        <a:ln w="25400">
          <a:noFill/>
        </a:ln>
      </c:spPr>
    </c:title>
    <c:autoTitleDeleted val="0"/>
    <c:plotArea>
      <c:layout/>
      <c:barChart>
        <c:barDir val="bar"/>
        <c:grouping val="stacked"/>
        <c:varyColors val="0"/>
        <c:ser>
          <c:idx val="1"/>
          <c:order val="0"/>
          <c:spPr>
            <a:solidFill>
              <a:srgbClr val="B851CD"/>
            </a:solidFill>
            <a:ln w="25400">
              <a:noFill/>
            </a:ln>
          </c:spPr>
          <c:invertIfNegative val="0"/>
          <c:dPt>
            <c:idx val="0"/>
            <c:invertIfNegative val="0"/>
            <c:bubble3D val="0"/>
            <c:spPr>
              <a:solidFill>
                <a:srgbClr val="B21E29"/>
              </a:solidFill>
              <a:ln w="25400">
                <a:noFill/>
              </a:ln>
            </c:spPr>
            <c:extLst xmlns:c16r2="http://schemas.microsoft.com/office/drawing/2015/06/chart">
              <c:ext xmlns:c16="http://schemas.microsoft.com/office/drawing/2014/chart" uri="{C3380CC4-5D6E-409C-BE32-E72D297353CC}">
                <c16:uniqueId val="{00000001-4224-412A-B0D3-EB75535E813E}"/>
              </c:ext>
            </c:extLst>
          </c:dPt>
          <c:cat>
            <c:strRef>
              <c:f>Referral!$F$347:$F$348</c:f>
              <c:strCache>
                <c:ptCount val="2"/>
                <c:pt idx="0">
                  <c:v>Couple</c:v>
                </c:pt>
                <c:pt idx="1">
                  <c:v>Just mother</c:v>
                </c:pt>
              </c:strCache>
            </c:strRef>
          </c:cat>
          <c:val>
            <c:numRef>
              <c:f>Referral!$G$347:$G$348</c:f>
              <c:numCache>
                <c:formatCode>General</c:formatCode>
                <c:ptCount val="2"/>
                <c:pt idx="0">
                  <c:v>28</c:v>
                </c:pt>
                <c:pt idx="1">
                  <c:v>9</c:v>
                </c:pt>
              </c:numCache>
            </c:numRef>
          </c:val>
          <c:extLst xmlns:c16r2="http://schemas.microsoft.com/office/drawing/2015/06/chart">
            <c:ext xmlns:c16="http://schemas.microsoft.com/office/drawing/2014/chart" uri="{C3380CC4-5D6E-409C-BE32-E72D297353CC}">
              <c16:uniqueId val="{00000002-4224-412A-B0D3-EB75535E813E}"/>
            </c:ext>
          </c:extLst>
        </c:ser>
        <c:dLbls>
          <c:showLegendKey val="0"/>
          <c:showVal val="0"/>
          <c:showCatName val="0"/>
          <c:showSerName val="0"/>
          <c:showPercent val="0"/>
          <c:showBubbleSize val="0"/>
        </c:dLbls>
        <c:gapWidth val="30"/>
        <c:overlap val="100"/>
        <c:axId val="90319104"/>
        <c:axId val="90320896"/>
      </c:barChart>
      <c:catAx>
        <c:axId val="90319104"/>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0320896"/>
        <c:crosses val="autoZero"/>
        <c:auto val="1"/>
        <c:lblAlgn val="ctr"/>
        <c:lblOffset val="100"/>
        <c:noMultiLvlLbl val="0"/>
      </c:catAx>
      <c:valAx>
        <c:axId val="90320896"/>
        <c:scaling>
          <c:orientation val="minMax"/>
          <c:max val="30"/>
          <c:min val="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0319104"/>
        <c:crosses val="autoZero"/>
        <c:crossBetween val="between"/>
        <c:majorUnit val="10"/>
      </c:valAx>
      <c:spPr>
        <a:noFill/>
        <a:ln w="25400">
          <a:noFill/>
        </a:ln>
      </c:spPr>
    </c:plotArea>
    <c:legend>
      <c:legendPos val="b"/>
      <c:layout>
        <c:manualLayout>
          <c:xMode val="edge"/>
          <c:yMode val="edge"/>
          <c:x val="0.30268263342082241"/>
          <c:y val="0.84833451612539845"/>
          <c:w val="0.51685695538057741"/>
          <c:h val="0.11733071992610365"/>
        </c:manualLayout>
      </c:layout>
      <c:overlay val="0"/>
      <c:spPr>
        <a:noFill/>
        <a:ln w="25400">
          <a:noFill/>
        </a:ln>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Number</a:t>
            </a:r>
            <a:r>
              <a:rPr lang="en-GB" sz="1200" b="1" baseline="0"/>
              <a:t> of referrals from...</a:t>
            </a:r>
            <a:endParaRPr lang="en-GB" sz="1200" b="1"/>
          </a:p>
        </c:rich>
      </c:tx>
      <c:overlay val="0"/>
      <c:spPr>
        <a:noFill/>
        <a:ln>
          <a:noFill/>
        </a:ln>
        <a:effectLst/>
      </c:spPr>
    </c:title>
    <c:autoTitleDeleted val="0"/>
    <c:plotArea>
      <c:layout/>
      <c:barChart>
        <c:barDir val="bar"/>
        <c:grouping val="stacked"/>
        <c:varyColors val="0"/>
        <c:ser>
          <c:idx val="0"/>
          <c:order val="0"/>
          <c:tx>
            <c:strRef>
              <c:f>'[31.03.20 Anonymised SF Evaluation Data analysis.xls]Referral'!$G$17</c:f>
              <c:strCache>
                <c:ptCount val="1"/>
                <c:pt idx="0">
                  <c:v>Female</c:v>
                </c:pt>
              </c:strCache>
            </c:strRef>
          </c:tx>
          <c:spPr>
            <a:solidFill>
              <a:srgbClr val="B851CD"/>
            </a:solidFill>
            <a:ln>
              <a:noFill/>
            </a:ln>
            <a:effectLst/>
          </c:spPr>
          <c:invertIfNegative val="0"/>
          <c:cat>
            <c:strRef>
              <c:f>'[31.03.20 Anonymised SF Evaluation Data analysis.xls]Referral'!$F$18:$F$23</c:f>
              <c:strCache>
                <c:ptCount val="6"/>
                <c:pt idx="0">
                  <c:v>Midwifery</c:v>
                </c:pt>
                <c:pt idx="1">
                  <c:v>Children's Social Care</c:v>
                </c:pt>
                <c:pt idx="2">
                  <c:v>Early Help</c:v>
                </c:pt>
                <c:pt idx="3">
                  <c:v>Bridge</c:v>
                </c:pt>
                <c:pt idx="4">
                  <c:v>Community Mental Health Team</c:v>
                </c:pt>
                <c:pt idx="5">
                  <c:v>Police</c:v>
                </c:pt>
              </c:strCache>
            </c:strRef>
          </c:cat>
          <c:val>
            <c:numRef>
              <c:f>'[31.03.20 Anonymised SF Evaluation Data analysis.xls]Referral'!$G$18:$G$23</c:f>
              <c:numCache>
                <c:formatCode>General</c:formatCode>
                <c:ptCount val="6"/>
                <c:pt idx="0">
                  <c:v>19</c:v>
                </c:pt>
                <c:pt idx="1">
                  <c:v>10</c:v>
                </c:pt>
                <c:pt idx="2">
                  <c:v>4</c:v>
                </c:pt>
                <c:pt idx="3">
                  <c:v>2</c:v>
                </c:pt>
                <c:pt idx="4">
                  <c:v>1</c:v>
                </c:pt>
                <c:pt idx="5">
                  <c:v>1</c:v>
                </c:pt>
              </c:numCache>
            </c:numRef>
          </c:val>
          <c:extLst xmlns:c16r2="http://schemas.microsoft.com/office/drawing/2015/06/chart">
            <c:ext xmlns:c16="http://schemas.microsoft.com/office/drawing/2014/chart" uri="{C3380CC4-5D6E-409C-BE32-E72D297353CC}">
              <c16:uniqueId val="{00000000-602F-42E1-932E-5604C80CAFDB}"/>
            </c:ext>
          </c:extLst>
        </c:ser>
        <c:ser>
          <c:idx val="1"/>
          <c:order val="1"/>
          <c:tx>
            <c:strRef>
              <c:f>'[31.03.20 Anonymised SF Evaluation Data analysis.xls]Referral'!$H$17</c:f>
              <c:strCache>
                <c:ptCount val="1"/>
                <c:pt idx="0">
                  <c:v>Male</c:v>
                </c:pt>
              </c:strCache>
            </c:strRef>
          </c:tx>
          <c:spPr>
            <a:solidFill>
              <a:srgbClr val="0070C0"/>
            </a:solidFill>
            <a:ln>
              <a:noFill/>
            </a:ln>
            <a:effectLst/>
          </c:spPr>
          <c:invertIfNegative val="0"/>
          <c:cat>
            <c:strRef>
              <c:f>'[31.03.20 Anonymised SF Evaluation Data analysis.xls]Referral'!$F$18:$F$23</c:f>
              <c:strCache>
                <c:ptCount val="6"/>
                <c:pt idx="0">
                  <c:v>Midwifery</c:v>
                </c:pt>
                <c:pt idx="1">
                  <c:v>Children's Social Care</c:v>
                </c:pt>
                <c:pt idx="2">
                  <c:v>Early Help</c:v>
                </c:pt>
                <c:pt idx="3">
                  <c:v>Bridge</c:v>
                </c:pt>
                <c:pt idx="4">
                  <c:v>Community Mental Health Team</c:v>
                </c:pt>
                <c:pt idx="5">
                  <c:v>Police</c:v>
                </c:pt>
              </c:strCache>
            </c:strRef>
          </c:cat>
          <c:val>
            <c:numRef>
              <c:f>'[31.03.20 Anonymised SF Evaluation Data analysis.xls]Referral'!$H$18:$H$23</c:f>
              <c:numCache>
                <c:formatCode>General</c:formatCode>
                <c:ptCount val="6"/>
                <c:pt idx="0">
                  <c:v>15</c:v>
                </c:pt>
                <c:pt idx="1">
                  <c:v>7</c:v>
                </c:pt>
                <c:pt idx="2">
                  <c:v>4</c:v>
                </c:pt>
                <c:pt idx="3">
                  <c:v>1</c:v>
                </c:pt>
                <c:pt idx="4">
                  <c:v>1</c:v>
                </c:pt>
              </c:numCache>
            </c:numRef>
          </c:val>
          <c:extLst xmlns:c16r2="http://schemas.microsoft.com/office/drawing/2015/06/chart">
            <c:ext xmlns:c16="http://schemas.microsoft.com/office/drawing/2014/chart" uri="{C3380CC4-5D6E-409C-BE32-E72D297353CC}">
              <c16:uniqueId val="{00000001-602F-42E1-932E-5604C80CAFDB}"/>
            </c:ext>
          </c:extLst>
        </c:ser>
        <c:dLbls>
          <c:showLegendKey val="0"/>
          <c:showVal val="0"/>
          <c:showCatName val="0"/>
          <c:showSerName val="0"/>
          <c:showPercent val="0"/>
          <c:showBubbleSize val="0"/>
        </c:dLbls>
        <c:gapWidth val="30"/>
        <c:overlap val="100"/>
        <c:axId val="90351104"/>
        <c:axId val="90352640"/>
      </c:barChart>
      <c:catAx>
        <c:axId val="90351104"/>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0352640"/>
        <c:crosses val="autoZero"/>
        <c:auto val="1"/>
        <c:lblAlgn val="ctr"/>
        <c:lblOffset val="100"/>
        <c:noMultiLvlLbl val="0"/>
      </c:catAx>
      <c:valAx>
        <c:axId val="90352640"/>
        <c:scaling>
          <c:orientation val="minMax"/>
          <c:max val="4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0351104"/>
        <c:crosses val="autoZero"/>
        <c:crossBetween val="between"/>
        <c:majorUnit val="10"/>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Age range of clients</a:t>
            </a:r>
          </a:p>
        </c:rich>
      </c:tx>
      <c:overlay val="0"/>
      <c:spPr>
        <a:noFill/>
        <a:ln>
          <a:noFill/>
        </a:ln>
        <a:effectLst/>
      </c:spPr>
    </c:title>
    <c:autoTitleDeleted val="0"/>
    <c:plotArea>
      <c:layout/>
      <c:barChart>
        <c:barDir val="bar"/>
        <c:grouping val="stacked"/>
        <c:varyColors val="0"/>
        <c:ser>
          <c:idx val="0"/>
          <c:order val="0"/>
          <c:tx>
            <c:strRef>
              <c:f>'[31.03.20 Anonymised SF Evaluation Data analysis.xls]Referral'!$L$35</c:f>
              <c:strCache>
                <c:ptCount val="1"/>
                <c:pt idx="0">
                  <c:v>Female</c:v>
                </c:pt>
              </c:strCache>
            </c:strRef>
          </c:tx>
          <c:spPr>
            <a:solidFill>
              <a:srgbClr val="B851CD"/>
            </a:solidFill>
            <a:ln>
              <a:noFill/>
            </a:ln>
            <a:effectLst/>
          </c:spPr>
          <c:invertIfNegative val="0"/>
          <c:cat>
            <c:strRef>
              <c:f>'[31.03.20 Anonymised SF Evaluation Data analysis.xls]Referral'!$K$36:$K$41</c:f>
              <c:strCache>
                <c:ptCount val="6"/>
                <c:pt idx="0">
                  <c:v>19 or under</c:v>
                </c:pt>
                <c:pt idx="1">
                  <c:v>20 to 24</c:v>
                </c:pt>
                <c:pt idx="2">
                  <c:v>25 to 29</c:v>
                </c:pt>
                <c:pt idx="3">
                  <c:v>30 to 34</c:v>
                </c:pt>
                <c:pt idx="4">
                  <c:v>35 to 39</c:v>
                </c:pt>
                <c:pt idx="5">
                  <c:v>40 or over</c:v>
                </c:pt>
              </c:strCache>
            </c:strRef>
          </c:cat>
          <c:val>
            <c:numRef>
              <c:f>'[31.03.20 Anonymised SF Evaluation Data analysis.xls]Referral'!$L$36:$L$41</c:f>
              <c:numCache>
                <c:formatCode>General</c:formatCode>
                <c:ptCount val="6"/>
                <c:pt idx="0">
                  <c:v>3</c:v>
                </c:pt>
                <c:pt idx="1">
                  <c:v>9</c:v>
                </c:pt>
                <c:pt idx="2">
                  <c:v>12</c:v>
                </c:pt>
                <c:pt idx="3">
                  <c:v>6</c:v>
                </c:pt>
                <c:pt idx="4">
                  <c:v>7</c:v>
                </c:pt>
                <c:pt idx="5">
                  <c:v>0</c:v>
                </c:pt>
              </c:numCache>
            </c:numRef>
          </c:val>
          <c:extLst xmlns:c16r2="http://schemas.microsoft.com/office/drawing/2015/06/chart">
            <c:ext xmlns:c16="http://schemas.microsoft.com/office/drawing/2014/chart" uri="{C3380CC4-5D6E-409C-BE32-E72D297353CC}">
              <c16:uniqueId val="{00000000-05D3-4E7F-9485-526D14E39DA1}"/>
            </c:ext>
          </c:extLst>
        </c:ser>
        <c:ser>
          <c:idx val="1"/>
          <c:order val="1"/>
          <c:tx>
            <c:strRef>
              <c:f>'[31.03.20 Anonymised SF Evaluation Data analysis.xls]Referral'!$M$35</c:f>
              <c:strCache>
                <c:ptCount val="1"/>
                <c:pt idx="0">
                  <c:v>Male</c:v>
                </c:pt>
              </c:strCache>
            </c:strRef>
          </c:tx>
          <c:spPr>
            <a:solidFill>
              <a:srgbClr val="0070C0"/>
            </a:solidFill>
            <a:ln>
              <a:noFill/>
            </a:ln>
            <a:effectLst/>
          </c:spPr>
          <c:invertIfNegative val="0"/>
          <c:cat>
            <c:strRef>
              <c:f>'[31.03.20 Anonymised SF Evaluation Data analysis.xls]Referral'!$K$36:$K$41</c:f>
              <c:strCache>
                <c:ptCount val="6"/>
                <c:pt idx="0">
                  <c:v>19 or under</c:v>
                </c:pt>
                <c:pt idx="1">
                  <c:v>20 to 24</c:v>
                </c:pt>
                <c:pt idx="2">
                  <c:v>25 to 29</c:v>
                </c:pt>
                <c:pt idx="3">
                  <c:v>30 to 34</c:v>
                </c:pt>
                <c:pt idx="4">
                  <c:v>35 to 39</c:v>
                </c:pt>
                <c:pt idx="5">
                  <c:v>40 or over</c:v>
                </c:pt>
              </c:strCache>
            </c:strRef>
          </c:cat>
          <c:val>
            <c:numRef>
              <c:f>'[31.03.20 Anonymised SF Evaluation Data analysis.xls]Referral'!$M$36:$M$41</c:f>
              <c:numCache>
                <c:formatCode>General</c:formatCode>
                <c:ptCount val="6"/>
                <c:pt idx="0">
                  <c:v>2</c:v>
                </c:pt>
                <c:pt idx="1">
                  <c:v>3</c:v>
                </c:pt>
                <c:pt idx="2">
                  <c:v>7</c:v>
                </c:pt>
                <c:pt idx="3">
                  <c:v>2</c:v>
                </c:pt>
                <c:pt idx="4">
                  <c:v>6</c:v>
                </c:pt>
                <c:pt idx="5">
                  <c:v>8</c:v>
                </c:pt>
              </c:numCache>
            </c:numRef>
          </c:val>
          <c:extLst xmlns:c16r2="http://schemas.microsoft.com/office/drawing/2015/06/chart">
            <c:ext xmlns:c16="http://schemas.microsoft.com/office/drawing/2014/chart" uri="{C3380CC4-5D6E-409C-BE32-E72D297353CC}">
              <c16:uniqueId val="{00000001-05D3-4E7F-9485-526D14E39DA1}"/>
            </c:ext>
          </c:extLst>
        </c:ser>
        <c:dLbls>
          <c:showLegendKey val="0"/>
          <c:showVal val="0"/>
          <c:showCatName val="0"/>
          <c:showSerName val="0"/>
          <c:showPercent val="0"/>
          <c:showBubbleSize val="0"/>
        </c:dLbls>
        <c:gapWidth val="30"/>
        <c:overlap val="100"/>
        <c:axId val="105325312"/>
        <c:axId val="105326848"/>
      </c:barChart>
      <c:catAx>
        <c:axId val="10532531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326848"/>
        <c:crosses val="autoZero"/>
        <c:auto val="1"/>
        <c:lblAlgn val="ctr"/>
        <c:lblOffset val="100"/>
        <c:noMultiLvlLbl val="0"/>
      </c:catAx>
      <c:valAx>
        <c:axId val="105326848"/>
        <c:scaling>
          <c:orientation val="minMax"/>
          <c:max val="25"/>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325312"/>
        <c:crosses val="autoZero"/>
        <c:crossBetween val="between"/>
        <c:majorUnit val="5"/>
      </c:valAx>
      <c:spPr>
        <a:noFill/>
        <a:ln>
          <a:noFill/>
        </a:ln>
        <a:effectLst/>
      </c:spPr>
    </c:plotArea>
    <c:legend>
      <c:legendPos val="b"/>
      <c:layout>
        <c:manualLayout>
          <c:xMode val="edge"/>
          <c:yMode val="edge"/>
          <c:x val="0.27224956255468069"/>
          <c:y val="0.88061466978789815"/>
          <c:w val="0.52216732283464573"/>
          <c:h val="9.235830318507483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Reasons for referral (all clients)</a:t>
            </a:r>
          </a:p>
        </c:rich>
      </c:tx>
      <c:overlay val="0"/>
      <c:spPr>
        <a:noFill/>
        <a:ln>
          <a:noFill/>
        </a:ln>
        <a:effectLst/>
      </c:spPr>
    </c:title>
    <c:autoTitleDeleted val="0"/>
    <c:plotArea>
      <c:layout/>
      <c:barChart>
        <c:barDir val="bar"/>
        <c:grouping val="stacked"/>
        <c:varyColors val="0"/>
        <c:ser>
          <c:idx val="2"/>
          <c:order val="0"/>
          <c:tx>
            <c:strRef>
              <c:f>'[31.03.20 Anonymised SF Evaluation Data analysis.xls]Referral'!$L$246</c:f>
              <c:strCache>
                <c:ptCount val="1"/>
                <c:pt idx="0">
                  <c:v>Primary need</c:v>
                </c:pt>
              </c:strCache>
            </c:strRef>
          </c:tx>
          <c:spPr>
            <a:solidFill>
              <a:schemeClr val="accent4">
                <a:lumMod val="50000"/>
              </a:schemeClr>
            </a:solidFill>
            <a:ln>
              <a:noFill/>
            </a:ln>
            <a:effectLst/>
          </c:spPr>
          <c:invertIfNegative val="0"/>
          <c:cat>
            <c:strRef>
              <c:f>'[31.03.20 Anonymised SF Evaluation Data analysis.xls]Referral'!$K$247:$K$255</c:f>
              <c:strCache>
                <c:ptCount val="9"/>
                <c:pt idx="0">
                  <c:v>Previous child(ren) removed</c:v>
                </c:pt>
                <c:pt idx="1">
                  <c:v>Substance abuse</c:v>
                </c:pt>
                <c:pt idx="2">
                  <c:v>Domestic abuse</c:v>
                </c:pt>
                <c:pt idx="3">
                  <c:v>Mental health issues</c:v>
                </c:pt>
                <c:pt idx="4">
                  <c:v>Risk of physical harm to child</c:v>
                </c:pt>
                <c:pt idx="5">
                  <c:v>Chaotic lifestyle</c:v>
                </c:pt>
                <c:pt idx="6">
                  <c:v>Other vulnerability</c:v>
                </c:pt>
                <c:pt idx="7">
                  <c:v>None identified</c:v>
                </c:pt>
                <c:pt idx="8">
                  <c:v>Not known</c:v>
                </c:pt>
              </c:strCache>
            </c:strRef>
          </c:cat>
          <c:val>
            <c:numRef>
              <c:f>'[31.03.20 Anonymised SF Evaluation Data analysis.xls]Referral'!$P$247:$P$255</c:f>
              <c:numCache>
                <c:formatCode>General</c:formatCode>
                <c:ptCount val="9"/>
                <c:pt idx="0">
                  <c:v>23</c:v>
                </c:pt>
                <c:pt idx="1">
                  <c:v>10</c:v>
                </c:pt>
                <c:pt idx="2">
                  <c:v>12</c:v>
                </c:pt>
                <c:pt idx="3">
                  <c:v>8</c:v>
                </c:pt>
                <c:pt idx="4">
                  <c:v>4</c:v>
                </c:pt>
                <c:pt idx="6">
                  <c:v>5</c:v>
                </c:pt>
                <c:pt idx="7">
                  <c:v>1</c:v>
                </c:pt>
                <c:pt idx="8">
                  <c:v>6</c:v>
                </c:pt>
              </c:numCache>
            </c:numRef>
          </c:val>
          <c:extLst xmlns:c16r2="http://schemas.microsoft.com/office/drawing/2015/06/chart">
            <c:ext xmlns:c16="http://schemas.microsoft.com/office/drawing/2014/chart" uri="{C3380CC4-5D6E-409C-BE32-E72D297353CC}">
              <c16:uniqueId val="{00000000-2583-43B6-9988-8499C0E089AE}"/>
            </c:ext>
          </c:extLst>
        </c:ser>
        <c:ser>
          <c:idx val="0"/>
          <c:order val="1"/>
          <c:tx>
            <c:strRef>
              <c:f>'[31.03.20 Anonymised SF Evaluation Data analysis.xls]Referral'!$M$246</c:f>
              <c:strCache>
                <c:ptCount val="1"/>
                <c:pt idx="0">
                  <c:v>Other needs</c:v>
                </c:pt>
              </c:strCache>
            </c:strRef>
          </c:tx>
          <c:spPr>
            <a:solidFill>
              <a:schemeClr val="accent4">
                <a:lumMod val="60000"/>
                <a:lumOff val="40000"/>
              </a:schemeClr>
            </a:solidFill>
            <a:ln>
              <a:noFill/>
            </a:ln>
            <a:effectLst/>
          </c:spPr>
          <c:invertIfNegative val="0"/>
          <c:cat>
            <c:strRef>
              <c:f>'[31.03.20 Anonymised SF Evaluation Data analysis.xls]Referral'!$K$247:$K$255</c:f>
              <c:strCache>
                <c:ptCount val="9"/>
                <c:pt idx="0">
                  <c:v>Previous child(ren) removed</c:v>
                </c:pt>
                <c:pt idx="1">
                  <c:v>Substance abuse</c:v>
                </c:pt>
                <c:pt idx="2">
                  <c:v>Domestic abuse</c:v>
                </c:pt>
                <c:pt idx="3">
                  <c:v>Mental health issues</c:v>
                </c:pt>
                <c:pt idx="4">
                  <c:v>Risk of physical harm to child</c:v>
                </c:pt>
                <c:pt idx="5">
                  <c:v>Chaotic lifestyle</c:v>
                </c:pt>
                <c:pt idx="6">
                  <c:v>Other vulnerability</c:v>
                </c:pt>
                <c:pt idx="7">
                  <c:v>None identified</c:v>
                </c:pt>
                <c:pt idx="8">
                  <c:v>Not known</c:v>
                </c:pt>
              </c:strCache>
            </c:strRef>
          </c:cat>
          <c:val>
            <c:numRef>
              <c:f>'[31.03.20 Anonymised SF Evaluation Data analysis.xls]Referral'!$Q$247:$Q$255</c:f>
              <c:numCache>
                <c:formatCode>General</c:formatCode>
                <c:ptCount val="9"/>
                <c:pt idx="1">
                  <c:v>17</c:v>
                </c:pt>
                <c:pt idx="2">
                  <c:v>8</c:v>
                </c:pt>
                <c:pt idx="3">
                  <c:v>14</c:v>
                </c:pt>
                <c:pt idx="5">
                  <c:v>8</c:v>
                </c:pt>
                <c:pt idx="6">
                  <c:v>18</c:v>
                </c:pt>
                <c:pt idx="7">
                  <c:v>21</c:v>
                </c:pt>
                <c:pt idx="8">
                  <c:v>0</c:v>
                </c:pt>
              </c:numCache>
            </c:numRef>
          </c:val>
          <c:extLst xmlns:c16r2="http://schemas.microsoft.com/office/drawing/2015/06/chart">
            <c:ext xmlns:c16="http://schemas.microsoft.com/office/drawing/2014/chart" uri="{C3380CC4-5D6E-409C-BE32-E72D297353CC}">
              <c16:uniqueId val="{00000001-2583-43B6-9988-8499C0E089AE}"/>
            </c:ext>
          </c:extLst>
        </c:ser>
        <c:dLbls>
          <c:showLegendKey val="0"/>
          <c:showVal val="0"/>
          <c:showCatName val="0"/>
          <c:showSerName val="0"/>
          <c:showPercent val="0"/>
          <c:showBubbleSize val="0"/>
        </c:dLbls>
        <c:gapWidth val="30"/>
        <c:overlap val="100"/>
        <c:axId val="105353216"/>
        <c:axId val="105354752"/>
      </c:barChart>
      <c:catAx>
        <c:axId val="105353216"/>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354752"/>
        <c:crosses val="autoZero"/>
        <c:auto val="1"/>
        <c:lblAlgn val="ctr"/>
        <c:lblOffset val="100"/>
        <c:noMultiLvlLbl val="0"/>
      </c:catAx>
      <c:valAx>
        <c:axId val="105354752"/>
        <c:scaling>
          <c:orientation val="minMax"/>
          <c:max val="25"/>
          <c:min val="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35321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Reasons for referral (females)</a:t>
            </a:r>
          </a:p>
        </c:rich>
      </c:tx>
      <c:overlay val="0"/>
      <c:spPr>
        <a:noFill/>
        <a:ln>
          <a:noFill/>
        </a:ln>
        <a:effectLst/>
      </c:spPr>
    </c:title>
    <c:autoTitleDeleted val="0"/>
    <c:plotArea>
      <c:layout/>
      <c:barChart>
        <c:barDir val="bar"/>
        <c:grouping val="stacked"/>
        <c:varyColors val="0"/>
        <c:ser>
          <c:idx val="2"/>
          <c:order val="0"/>
          <c:tx>
            <c:strRef>
              <c:f>'[31.03.20 Anonymised SF Evaluation Data analysis.xls]Referral'!$L$246</c:f>
              <c:strCache>
                <c:ptCount val="1"/>
                <c:pt idx="0">
                  <c:v>Primary need</c:v>
                </c:pt>
              </c:strCache>
            </c:strRef>
          </c:tx>
          <c:spPr>
            <a:solidFill>
              <a:srgbClr val="7030A0"/>
            </a:solidFill>
            <a:ln>
              <a:noFill/>
            </a:ln>
            <a:effectLst/>
          </c:spPr>
          <c:invertIfNegative val="0"/>
          <c:cat>
            <c:strRef>
              <c:f>'[31.03.20 Anonymised SF Evaluation Data analysis.xls]Referral'!$K$247:$K$255</c:f>
              <c:strCache>
                <c:ptCount val="9"/>
                <c:pt idx="0">
                  <c:v>Previous child(ren) removed</c:v>
                </c:pt>
                <c:pt idx="1">
                  <c:v>Substance abuse</c:v>
                </c:pt>
                <c:pt idx="2">
                  <c:v>Domestic abuse</c:v>
                </c:pt>
                <c:pt idx="3">
                  <c:v>Mental health issues</c:v>
                </c:pt>
                <c:pt idx="4">
                  <c:v>Risk of physical harm to child</c:v>
                </c:pt>
                <c:pt idx="5">
                  <c:v>Chaotic lifestyle</c:v>
                </c:pt>
                <c:pt idx="6">
                  <c:v>Other vulnerability</c:v>
                </c:pt>
                <c:pt idx="7">
                  <c:v>None identified</c:v>
                </c:pt>
                <c:pt idx="8">
                  <c:v>Not known</c:v>
                </c:pt>
              </c:strCache>
            </c:strRef>
          </c:cat>
          <c:val>
            <c:numRef>
              <c:f>'[31.03.20 Anonymised SF Evaluation Data analysis.xls]Referral'!$L$247:$L$255</c:f>
              <c:numCache>
                <c:formatCode>General</c:formatCode>
                <c:ptCount val="9"/>
                <c:pt idx="0">
                  <c:v>11</c:v>
                </c:pt>
                <c:pt idx="1">
                  <c:v>7</c:v>
                </c:pt>
                <c:pt idx="2">
                  <c:v>7</c:v>
                </c:pt>
                <c:pt idx="3">
                  <c:v>6</c:v>
                </c:pt>
                <c:pt idx="4">
                  <c:v>3</c:v>
                </c:pt>
                <c:pt idx="6">
                  <c:v>5</c:v>
                </c:pt>
                <c:pt idx="7">
                  <c:v>0</c:v>
                </c:pt>
                <c:pt idx="8">
                  <c:v>1</c:v>
                </c:pt>
              </c:numCache>
            </c:numRef>
          </c:val>
          <c:extLst xmlns:c16r2="http://schemas.microsoft.com/office/drawing/2015/06/chart">
            <c:ext xmlns:c16="http://schemas.microsoft.com/office/drawing/2014/chart" uri="{C3380CC4-5D6E-409C-BE32-E72D297353CC}">
              <c16:uniqueId val="{00000000-D7CA-48AD-8504-31409FCC40E1}"/>
            </c:ext>
          </c:extLst>
        </c:ser>
        <c:ser>
          <c:idx val="0"/>
          <c:order val="1"/>
          <c:tx>
            <c:strRef>
              <c:f>'[31.03.20 Anonymised SF Evaluation Data analysis.xls]Referral'!$M$246</c:f>
              <c:strCache>
                <c:ptCount val="1"/>
                <c:pt idx="0">
                  <c:v>Other needs</c:v>
                </c:pt>
              </c:strCache>
            </c:strRef>
          </c:tx>
          <c:spPr>
            <a:solidFill>
              <a:srgbClr val="B851CD"/>
            </a:solidFill>
            <a:ln>
              <a:noFill/>
            </a:ln>
            <a:effectLst/>
          </c:spPr>
          <c:invertIfNegative val="0"/>
          <c:cat>
            <c:strRef>
              <c:f>'[31.03.20 Anonymised SF Evaluation Data analysis.xls]Referral'!$K$247:$K$255</c:f>
              <c:strCache>
                <c:ptCount val="9"/>
                <c:pt idx="0">
                  <c:v>Previous child(ren) removed</c:v>
                </c:pt>
                <c:pt idx="1">
                  <c:v>Substance abuse</c:v>
                </c:pt>
                <c:pt idx="2">
                  <c:v>Domestic abuse</c:v>
                </c:pt>
                <c:pt idx="3">
                  <c:v>Mental health issues</c:v>
                </c:pt>
                <c:pt idx="4">
                  <c:v>Risk of physical harm to child</c:v>
                </c:pt>
                <c:pt idx="5">
                  <c:v>Chaotic lifestyle</c:v>
                </c:pt>
                <c:pt idx="6">
                  <c:v>Other vulnerability</c:v>
                </c:pt>
                <c:pt idx="7">
                  <c:v>None identified</c:v>
                </c:pt>
                <c:pt idx="8">
                  <c:v>Not known</c:v>
                </c:pt>
              </c:strCache>
            </c:strRef>
          </c:cat>
          <c:val>
            <c:numRef>
              <c:f>'[31.03.20 Anonymised SF Evaluation Data analysis.xls]Referral'!$M$247:$M$255</c:f>
              <c:numCache>
                <c:formatCode>General</c:formatCode>
                <c:ptCount val="9"/>
                <c:pt idx="1">
                  <c:v>8</c:v>
                </c:pt>
                <c:pt idx="2">
                  <c:v>5</c:v>
                </c:pt>
                <c:pt idx="3">
                  <c:v>9</c:v>
                </c:pt>
                <c:pt idx="5">
                  <c:v>5</c:v>
                </c:pt>
                <c:pt idx="6">
                  <c:v>13</c:v>
                </c:pt>
                <c:pt idx="7">
                  <c:v>11</c:v>
                </c:pt>
                <c:pt idx="8">
                  <c:v>0</c:v>
                </c:pt>
              </c:numCache>
            </c:numRef>
          </c:val>
          <c:extLst xmlns:c16r2="http://schemas.microsoft.com/office/drawing/2015/06/chart">
            <c:ext xmlns:c16="http://schemas.microsoft.com/office/drawing/2014/chart" uri="{C3380CC4-5D6E-409C-BE32-E72D297353CC}">
              <c16:uniqueId val="{00000001-D7CA-48AD-8504-31409FCC40E1}"/>
            </c:ext>
          </c:extLst>
        </c:ser>
        <c:dLbls>
          <c:showLegendKey val="0"/>
          <c:showVal val="0"/>
          <c:showCatName val="0"/>
          <c:showSerName val="0"/>
          <c:showPercent val="0"/>
          <c:showBubbleSize val="0"/>
        </c:dLbls>
        <c:gapWidth val="30"/>
        <c:overlap val="100"/>
        <c:axId val="105384960"/>
        <c:axId val="105403136"/>
      </c:barChart>
      <c:catAx>
        <c:axId val="105384960"/>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403136"/>
        <c:crosses val="autoZero"/>
        <c:auto val="1"/>
        <c:lblAlgn val="ctr"/>
        <c:lblOffset val="100"/>
        <c:noMultiLvlLbl val="0"/>
      </c:catAx>
      <c:valAx>
        <c:axId val="105403136"/>
        <c:scaling>
          <c:orientation val="minMax"/>
          <c:max val="20"/>
          <c:min val="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384960"/>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Reasons for referral (males)</a:t>
            </a:r>
          </a:p>
        </c:rich>
      </c:tx>
      <c:overlay val="0"/>
      <c:spPr>
        <a:noFill/>
        <a:ln>
          <a:noFill/>
        </a:ln>
        <a:effectLst/>
      </c:spPr>
    </c:title>
    <c:autoTitleDeleted val="0"/>
    <c:plotArea>
      <c:layout/>
      <c:barChart>
        <c:barDir val="bar"/>
        <c:grouping val="stacked"/>
        <c:varyColors val="0"/>
        <c:ser>
          <c:idx val="2"/>
          <c:order val="0"/>
          <c:tx>
            <c:strRef>
              <c:f>'[31.03.20 Anonymised SF Evaluation Data analysis.xls]Referral'!$L$246</c:f>
              <c:strCache>
                <c:ptCount val="1"/>
                <c:pt idx="0">
                  <c:v>Primary need</c:v>
                </c:pt>
              </c:strCache>
            </c:strRef>
          </c:tx>
          <c:spPr>
            <a:solidFill>
              <a:srgbClr val="002060"/>
            </a:solidFill>
            <a:ln>
              <a:noFill/>
            </a:ln>
            <a:effectLst/>
          </c:spPr>
          <c:invertIfNegative val="0"/>
          <c:cat>
            <c:strRef>
              <c:f>'[31.03.20 Anonymised SF Evaluation Data analysis.xls]Referral'!$K$247:$K$255</c:f>
              <c:strCache>
                <c:ptCount val="9"/>
                <c:pt idx="0">
                  <c:v>Previous child(ren) removed</c:v>
                </c:pt>
                <c:pt idx="1">
                  <c:v>Substance abuse</c:v>
                </c:pt>
                <c:pt idx="2">
                  <c:v>Domestic abuse</c:v>
                </c:pt>
                <c:pt idx="3">
                  <c:v>Mental health issues</c:v>
                </c:pt>
                <c:pt idx="4">
                  <c:v>Risk of physical harm to child</c:v>
                </c:pt>
                <c:pt idx="5">
                  <c:v>Chaotic lifestyle</c:v>
                </c:pt>
                <c:pt idx="6">
                  <c:v>Other vulnerability</c:v>
                </c:pt>
                <c:pt idx="7">
                  <c:v>None identified</c:v>
                </c:pt>
                <c:pt idx="8">
                  <c:v>Not known</c:v>
                </c:pt>
              </c:strCache>
            </c:strRef>
          </c:cat>
          <c:val>
            <c:numRef>
              <c:f>'[31.03.20 Anonymised SF Evaluation Data analysis.xls]Referral'!$N$247:$N$255</c:f>
              <c:numCache>
                <c:formatCode>General</c:formatCode>
                <c:ptCount val="9"/>
                <c:pt idx="0">
                  <c:v>12</c:v>
                </c:pt>
                <c:pt idx="1">
                  <c:v>3</c:v>
                </c:pt>
                <c:pt idx="2">
                  <c:v>5</c:v>
                </c:pt>
                <c:pt idx="3">
                  <c:v>2</c:v>
                </c:pt>
                <c:pt idx="4">
                  <c:v>1</c:v>
                </c:pt>
                <c:pt idx="6">
                  <c:v>0</c:v>
                </c:pt>
                <c:pt idx="7">
                  <c:v>1</c:v>
                </c:pt>
                <c:pt idx="8">
                  <c:v>5</c:v>
                </c:pt>
              </c:numCache>
            </c:numRef>
          </c:val>
          <c:extLst xmlns:c16r2="http://schemas.microsoft.com/office/drawing/2015/06/chart">
            <c:ext xmlns:c16="http://schemas.microsoft.com/office/drawing/2014/chart" uri="{C3380CC4-5D6E-409C-BE32-E72D297353CC}">
              <c16:uniqueId val="{00000000-8A5E-48D8-AEA5-F0AB2261B315}"/>
            </c:ext>
          </c:extLst>
        </c:ser>
        <c:ser>
          <c:idx val="0"/>
          <c:order val="1"/>
          <c:tx>
            <c:strRef>
              <c:f>'[31.03.20 Anonymised SF Evaluation Data analysis.xls]Referral'!$M$246</c:f>
              <c:strCache>
                <c:ptCount val="1"/>
                <c:pt idx="0">
                  <c:v>Other needs</c:v>
                </c:pt>
              </c:strCache>
            </c:strRef>
          </c:tx>
          <c:spPr>
            <a:solidFill>
              <a:srgbClr val="0070C0"/>
            </a:solidFill>
            <a:ln>
              <a:noFill/>
            </a:ln>
            <a:effectLst/>
          </c:spPr>
          <c:invertIfNegative val="0"/>
          <c:cat>
            <c:strRef>
              <c:f>'[31.03.20 Anonymised SF Evaluation Data analysis.xls]Referral'!$K$247:$K$255</c:f>
              <c:strCache>
                <c:ptCount val="9"/>
                <c:pt idx="0">
                  <c:v>Previous child(ren) removed</c:v>
                </c:pt>
                <c:pt idx="1">
                  <c:v>Substance abuse</c:v>
                </c:pt>
                <c:pt idx="2">
                  <c:v>Domestic abuse</c:v>
                </c:pt>
                <c:pt idx="3">
                  <c:v>Mental health issues</c:v>
                </c:pt>
                <c:pt idx="4">
                  <c:v>Risk of physical harm to child</c:v>
                </c:pt>
                <c:pt idx="5">
                  <c:v>Chaotic lifestyle</c:v>
                </c:pt>
                <c:pt idx="6">
                  <c:v>Other vulnerability</c:v>
                </c:pt>
                <c:pt idx="7">
                  <c:v>None identified</c:v>
                </c:pt>
                <c:pt idx="8">
                  <c:v>Not known</c:v>
                </c:pt>
              </c:strCache>
            </c:strRef>
          </c:cat>
          <c:val>
            <c:numRef>
              <c:f>'[31.03.20 Anonymised SF Evaluation Data analysis.xls]Referral'!$O$247:$O$255</c:f>
              <c:numCache>
                <c:formatCode>General</c:formatCode>
                <c:ptCount val="9"/>
                <c:pt idx="1">
                  <c:v>9</c:v>
                </c:pt>
                <c:pt idx="2">
                  <c:v>3</c:v>
                </c:pt>
                <c:pt idx="3">
                  <c:v>5</c:v>
                </c:pt>
                <c:pt idx="5">
                  <c:v>3</c:v>
                </c:pt>
                <c:pt idx="6">
                  <c:v>5</c:v>
                </c:pt>
                <c:pt idx="7">
                  <c:v>10</c:v>
                </c:pt>
              </c:numCache>
            </c:numRef>
          </c:val>
          <c:extLst xmlns:c16r2="http://schemas.microsoft.com/office/drawing/2015/06/chart">
            <c:ext xmlns:c16="http://schemas.microsoft.com/office/drawing/2014/chart" uri="{C3380CC4-5D6E-409C-BE32-E72D297353CC}">
              <c16:uniqueId val="{00000001-8A5E-48D8-AEA5-F0AB2261B315}"/>
            </c:ext>
          </c:extLst>
        </c:ser>
        <c:dLbls>
          <c:showLegendKey val="0"/>
          <c:showVal val="0"/>
          <c:showCatName val="0"/>
          <c:showSerName val="0"/>
          <c:showPercent val="0"/>
          <c:showBubbleSize val="0"/>
        </c:dLbls>
        <c:gapWidth val="30"/>
        <c:overlap val="100"/>
        <c:axId val="105445632"/>
        <c:axId val="105459712"/>
      </c:barChart>
      <c:catAx>
        <c:axId val="10544563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459712"/>
        <c:crosses val="autoZero"/>
        <c:auto val="1"/>
        <c:lblAlgn val="ctr"/>
        <c:lblOffset val="100"/>
        <c:noMultiLvlLbl val="0"/>
      </c:catAx>
      <c:valAx>
        <c:axId val="105459712"/>
        <c:scaling>
          <c:orientation val="minMax"/>
          <c:max val="20"/>
          <c:min val="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44563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Engagement with Strengthening Families Service?</a:t>
            </a:r>
          </a:p>
        </c:rich>
      </c:tx>
      <c:overlay val="0"/>
      <c:spPr>
        <a:noFill/>
        <a:ln w="25400">
          <a:noFill/>
        </a:ln>
      </c:spPr>
    </c:title>
    <c:autoTitleDeleted val="0"/>
    <c:plotArea>
      <c:layout/>
      <c:barChart>
        <c:barDir val="bar"/>
        <c:grouping val="stacked"/>
        <c:varyColors val="0"/>
        <c:ser>
          <c:idx val="1"/>
          <c:order val="0"/>
          <c:tx>
            <c:strRef>
              <c:f>Referral!$G$303</c:f>
              <c:strCache>
                <c:ptCount val="1"/>
                <c:pt idx="0">
                  <c:v>Female</c:v>
                </c:pt>
              </c:strCache>
            </c:strRef>
          </c:tx>
          <c:spPr>
            <a:solidFill>
              <a:srgbClr val="B851CD"/>
            </a:solidFill>
            <a:ln w="25400">
              <a:noFill/>
            </a:ln>
          </c:spPr>
          <c:invertIfNegative val="0"/>
          <c:cat>
            <c:strRef>
              <c:f>Referral!$F$304:$F$306</c:f>
              <c:strCache>
                <c:ptCount val="3"/>
                <c:pt idx="0">
                  <c:v>Yes</c:v>
                </c:pt>
                <c:pt idx="1">
                  <c:v>No </c:v>
                </c:pt>
                <c:pt idx="2">
                  <c:v>No data</c:v>
                </c:pt>
              </c:strCache>
            </c:strRef>
          </c:cat>
          <c:val>
            <c:numRef>
              <c:f>Referral!$G$304:$G$306</c:f>
              <c:numCache>
                <c:formatCode>General</c:formatCode>
                <c:ptCount val="3"/>
                <c:pt idx="0">
                  <c:v>35</c:v>
                </c:pt>
                <c:pt idx="1">
                  <c:v>1</c:v>
                </c:pt>
                <c:pt idx="2">
                  <c:v>1</c:v>
                </c:pt>
              </c:numCache>
            </c:numRef>
          </c:val>
          <c:extLst xmlns:c16r2="http://schemas.microsoft.com/office/drawing/2015/06/chart">
            <c:ext xmlns:c16="http://schemas.microsoft.com/office/drawing/2014/chart" uri="{C3380CC4-5D6E-409C-BE32-E72D297353CC}">
              <c16:uniqueId val="{00000000-CDDE-4CEA-86CA-9BF07B29A399}"/>
            </c:ext>
          </c:extLst>
        </c:ser>
        <c:ser>
          <c:idx val="2"/>
          <c:order val="1"/>
          <c:tx>
            <c:strRef>
              <c:f>Referral!$H$303</c:f>
              <c:strCache>
                <c:ptCount val="1"/>
                <c:pt idx="0">
                  <c:v>Male</c:v>
                </c:pt>
              </c:strCache>
            </c:strRef>
          </c:tx>
          <c:spPr>
            <a:solidFill>
              <a:srgbClr val="0070C0"/>
            </a:solidFill>
            <a:ln w="25400">
              <a:noFill/>
            </a:ln>
          </c:spPr>
          <c:invertIfNegative val="0"/>
          <c:cat>
            <c:strRef>
              <c:f>Referral!$F$304:$F$306</c:f>
              <c:strCache>
                <c:ptCount val="3"/>
                <c:pt idx="0">
                  <c:v>Yes</c:v>
                </c:pt>
                <c:pt idx="1">
                  <c:v>No </c:v>
                </c:pt>
                <c:pt idx="2">
                  <c:v>No data</c:v>
                </c:pt>
              </c:strCache>
            </c:strRef>
          </c:cat>
          <c:val>
            <c:numRef>
              <c:f>Referral!$H$304:$H$306</c:f>
              <c:numCache>
                <c:formatCode>General</c:formatCode>
                <c:ptCount val="3"/>
                <c:pt idx="0">
                  <c:v>23</c:v>
                </c:pt>
                <c:pt idx="1">
                  <c:v>4</c:v>
                </c:pt>
                <c:pt idx="2">
                  <c:v>1</c:v>
                </c:pt>
              </c:numCache>
            </c:numRef>
          </c:val>
          <c:extLst xmlns:c16r2="http://schemas.microsoft.com/office/drawing/2015/06/chart">
            <c:ext xmlns:c16="http://schemas.microsoft.com/office/drawing/2014/chart" uri="{C3380CC4-5D6E-409C-BE32-E72D297353CC}">
              <c16:uniqueId val="{00000001-CDDE-4CEA-86CA-9BF07B29A399}"/>
            </c:ext>
          </c:extLst>
        </c:ser>
        <c:dLbls>
          <c:showLegendKey val="0"/>
          <c:showVal val="0"/>
          <c:showCatName val="0"/>
          <c:showSerName val="0"/>
          <c:showPercent val="0"/>
          <c:showBubbleSize val="0"/>
        </c:dLbls>
        <c:gapWidth val="30"/>
        <c:overlap val="100"/>
        <c:axId val="105490304"/>
        <c:axId val="105491840"/>
      </c:barChart>
      <c:catAx>
        <c:axId val="105490304"/>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491840"/>
        <c:crosses val="autoZero"/>
        <c:auto val="1"/>
        <c:lblAlgn val="ctr"/>
        <c:lblOffset val="100"/>
        <c:noMultiLvlLbl val="0"/>
      </c:catAx>
      <c:valAx>
        <c:axId val="105491840"/>
        <c:scaling>
          <c:orientation val="minMax"/>
          <c:max val="60"/>
          <c:min val="0"/>
        </c:scaling>
        <c:delete val="0"/>
        <c:axPos val="t"/>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5490304"/>
        <c:crosses val="autoZero"/>
        <c:crossBetween val="between"/>
        <c:majorUnit val="20"/>
      </c:valAx>
      <c:spPr>
        <a:noFill/>
        <a:ln w="25400">
          <a:noFill/>
        </a:ln>
      </c:spPr>
    </c:plotArea>
    <c:legend>
      <c:legendPos val="b"/>
      <c:layout>
        <c:manualLayout>
          <c:xMode val="edge"/>
          <c:yMode val="edge"/>
          <c:x val="0.23336067366579177"/>
          <c:y val="0.82028289450244074"/>
          <c:w val="0.53883398950131234"/>
          <c:h val="0.10525480695003622"/>
        </c:manualLayout>
      </c:layout>
      <c:overlay val="0"/>
      <c:spPr>
        <a:noFill/>
        <a:ln w="25400">
          <a:noFill/>
        </a:ln>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ACA893-15CA-4BF7-9410-D4A871B9D676}"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60942093-706D-47DC-B4AE-D880E7023B03}">
      <dgm:prSet phldrT="[Text]"/>
      <dgm:spPr/>
      <dgm:t>
        <a:bodyPr/>
        <a:lstStyle/>
        <a:p>
          <a:r>
            <a:rPr lang="en-US"/>
            <a:t>6 Looked after Children</a:t>
          </a:r>
        </a:p>
      </dgm:t>
    </dgm:pt>
    <dgm:pt modelId="{A8FF7A71-7457-4C44-985F-F13CBC9A6A0F}" type="parTrans" cxnId="{690CC5B9-F2EF-4F54-8872-B584FA50B2A3}">
      <dgm:prSet/>
      <dgm:spPr/>
      <dgm:t>
        <a:bodyPr/>
        <a:lstStyle/>
        <a:p>
          <a:endParaRPr lang="en-US"/>
        </a:p>
      </dgm:t>
    </dgm:pt>
    <dgm:pt modelId="{551C5C32-7DAB-452B-9696-A49CD2194A44}" type="sibTrans" cxnId="{690CC5B9-F2EF-4F54-8872-B584FA50B2A3}">
      <dgm:prSet/>
      <dgm:spPr/>
      <dgm:t>
        <a:bodyPr/>
        <a:lstStyle/>
        <a:p>
          <a:endParaRPr lang="en-US"/>
        </a:p>
      </dgm:t>
    </dgm:pt>
    <dgm:pt modelId="{69720957-8FC9-408F-9679-07499CFF3EFE}">
      <dgm:prSet phldrT="[Text]"/>
      <dgm:spPr/>
      <dgm:t>
        <a:bodyPr/>
        <a:lstStyle/>
        <a:p>
          <a:r>
            <a:rPr lang="en-US"/>
            <a:t>24 on Child Protection Plans</a:t>
          </a:r>
        </a:p>
      </dgm:t>
    </dgm:pt>
    <dgm:pt modelId="{828E4EAA-C385-4F94-9C8D-04CA55CAE519}" type="parTrans" cxnId="{29D21CD0-A68F-4F98-A7C2-A263D782C0BE}">
      <dgm:prSet/>
      <dgm:spPr/>
      <dgm:t>
        <a:bodyPr/>
        <a:lstStyle/>
        <a:p>
          <a:endParaRPr lang="en-US"/>
        </a:p>
      </dgm:t>
    </dgm:pt>
    <dgm:pt modelId="{0982CEB8-4BC2-4E34-8131-F162976427F1}" type="sibTrans" cxnId="{29D21CD0-A68F-4F98-A7C2-A263D782C0BE}">
      <dgm:prSet/>
      <dgm:spPr/>
      <dgm:t>
        <a:bodyPr/>
        <a:lstStyle/>
        <a:p>
          <a:endParaRPr lang="en-US"/>
        </a:p>
      </dgm:t>
    </dgm:pt>
    <dgm:pt modelId="{3DB50326-6B07-4956-8442-95B8202C1533}">
      <dgm:prSet phldrT="[Text]"/>
      <dgm:spPr>
        <a:solidFill>
          <a:schemeClr val="bg1">
            <a:lumMod val="85000"/>
          </a:schemeClr>
        </a:solidFill>
      </dgm:spPr>
      <dgm:t>
        <a:bodyPr/>
        <a:lstStyle/>
        <a:p>
          <a:r>
            <a:rPr lang="en-US">
              <a:solidFill>
                <a:schemeClr val="tx1"/>
              </a:solidFill>
            </a:rPr>
            <a:t>2 were Looked After Children</a:t>
          </a:r>
        </a:p>
      </dgm:t>
    </dgm:pt>
    <dgm:pt modelId="{316D666A-43CE-4674-86ED-1DAA1D7DA1F2}" type="parTrans" cxnId="{DD5B56EA-33B0-4205-9D68-2D054D7BB7ED}">
      <dgm:prSet/>
      <dgm:spPr/>
      <dgm:t>
        <a:bodyPr/>
        <a:lstStyle/>
        <a:p>
          <a:endParaRPr lang="en-US"/>
        </a:p>
      </dgm:t>
    </dgm:pt>
    <dgm:pt modelId="{3ED7F393-3F41-4F03-A4D8-309FA8453103}" type="sibTrans" cxnId="{DD5B56EA-33B0-4205-9D68-2D054D7BB7ED}">
      <dgm:prSet/>
      <dgm:spPr/>
      <dgm:t>
        <a:bodyPr/>
        <a:lstStyle/>
        <a:p>
          <a:endParaRPr lang="en-US"/>
        </a:p>
      </dgm:t>
    </dgm:pt>
    <dgm:pt modelId="{60D5B010-999C-4886-A654-B1C7FA537F24}">
      <dgm:prSet phldrT="[Text]"/>
      <dgm:spPr>
        <a:solidFill>
          <a:schemeClr val="bg1">
            <a:lumMod val="85000"/>
          </a:schemeClr>
        </a:solidFill>
      </dgm:spPr>
      <dgm:t>
        <a:bodyPr/>
        <a:lstStyle/>
        <a:p>
          <a:r>
            <a:rPr lang="en-US">
              <a:solidFill>
                <a:schemeClr val="tx1"/>
              </a:solidFill>
            </a:rPr>
            <a:t>2 were under Universal Services</a:t>
          </a:r>
        </a:p>
      </dgm:t>
    </dgm:pt>
    <dgm:pt modelId="{97A1178D-26F1-4A57-A250-313DB3316D57}" type="parTrans" cxnId="{5B853E58-29F9-4B74-A237-80452BCACE56}">
      <dgm:prSet/>
      <dgm:spPr/>
      <dgm:t>
        <a:bodyPr/>
        <a:lstStyle/>
        <a:p>
          <a:endParaRPr lang="en-US"/>
        </a:p>
      </dgm:t>
    </dgm:pt>
    <dgm:pt modelId="{6E478307-C656-47F9-B52A-F2221FE40461}" type="sibTrans" cxnId="{5B853E58-29F9-4B74-A237-80452BCACE56}">
      <dgm:prSet/>
      <dgm:spPr/>
      <dgm:t>
        <a:bodyPr/>
        <a:lstStyle/>
        <a:p>
          <a:endParaRPr lang="en-US"/>
        </a:p>
      </dgm:t>
    </dgm:pt>
    <dgm:pt modelId="{DCB56D91-FE29-4AE9-9C2F-D80DD0816410}">
      <dgm:prSet phldrT="[Text]"/>
      <dgm:spPr>
        <a:solidFill>
          <a:schemeClr val="bg1">
            <a:lumMod val="85000"/>
          </a:schemeClr>
        </a:solidFill>
      </dgm:spPr>
      <dgm:t>
        <a:bodyPr/>
        <a:lstStyle/>
        <a:p>
          <a:r>
            <a:rPr lang="en-US">
              <a:solidFill>
                <a:schemeClr val="tx1"/>
              </a:solidFill>
            </a:rPr>
            <a:t>2 were on Child Protection Plans</a:t>
          </a:r>
        </a:p>
      </dgm:t>
    </dgm:pt>
    <dgm:pt modelId="{2C3261D8-58A3-4D33-9DA0-397201134ED3}" type="parTrans" cxnId="{57CED6DD-617A-4015-B148-8D097C587BE6}">
      <dgm:prSet/>
      <dgm:spPr/>
      <dgm:t>
        <a:bodyPr/>
        <a:lstStyle/>
        <a:p>
          <a:endParaRPr lang="en-US"/>
        </a:p>
      </dgm:t>
    </dgm:pt>
    <dgm:pt modelId="{1870F5ED-2701-43AE-901E-A657FE26571C}" type="sibTrans" cxnId="{57CED6DD-617A-4015-B148-8D097C587BE6}">
      <dgm:prSet/>
      <dgm:spPr/>
      <dgm:t>
        <a:bodyPr/>
        <a:lstStyle/>
        <a:p>
          <a:endParaRPr lang="en-US"/>
        </a:p>
      </dgm:t>
    </dgm:pt>
    <dgm:pt modelId="{C558FC22-BA1F-422C-A1BC-E1E24F2D1FD8}">
      <dgm:prSet/>
      <dgm:spPr/>
      <dgm:t>
        <a:bodyPr/>
        <a:lstStyle/>
        <a:p>
          <a:r>
            <a:rPr lang="en-US"/>
            <a:t>5 Children in Need</a:t>
          </a:r>
        </a:p>
      </dgm:t>
    </dgm:pt>
    <dgm:pt modelId="{8194C44E-2A0F-480D-989C-D5AC7987398C}" type="parTrans" cxnId="{7C6CEBFC-5EB1-47B9-BBCE-92E658DBDDF4}">
      <dgm:prSet/>
      <dgm:spPr/>
      <dgm:t>
        <a:bodyPr/>
        <a:lstStyle/>
        <a:p>
          <a:endParaRPr lang="en-US"/>
        </a:p>
      </dgm:t>
    </dgm:pt>
    <dgm:pt modelId="{8D4CDE15-D3E7-4B2C-B469-68A26E2FC3F4}" type="sibTrans" cxnId="{7C6CEBFC-5EB1-47B9-BBCE-92E658DBDDF4}">
      <dgm:prSet/>
      <dgm:spPr/>
      <dgm:t>
        <a:bodyPr/>
        <a:lstStyle/>
        <a:p>
          <a:endParaRPr lang="en-US"/>
        </a:p>
      </dgm:t>
    </dgm:pt>
    <dgm:pt modelId="{BF1EBE3E-A5CD-4645-A413-5A106B0F65BE}">
      <dgm:prSet/>
      <dgm:spPr>
        <a:solidFill>
          <a:schemeClr val="bg1">
            <a:lumMod val="85000"/>
          </a:schemeClr>
        </a:solidFill>
      </dgm:spPr>
      <dgm:t>
        <a:bodyPr/>
        <a:lstStyle/>
        <a:p>
          <a:r>
            <a:rPr lang="en-US">
              <a:solidFill>
                <a:schemeClr val="tx1"/>
              </a:solidFill>
            </a:rPr>
            <a:t>1 was a Child in Need</a:t>
          </a:r>
        </a:p>
      </dgm:t>
    </dgm:pt>
    <dgm:pt modelId="{EFE445AF-FE31-46F8-8EC9-35AE71E02B88}" type="parTrans" cxnId="{55FED249-B4AF-4AD2-8E5E-61BADBBC059C}">
      <dgm:prSet/>
      <dgm:spPr/>
      <dgm:t>
        <a:bodyPr/>
        <a:lstStyle/>
        <a:p>
          <a:endParaRPr lang="en-US"/>
        </a:p>
      </dgm:t>
    </dgm:pt>
    <dgm:pt modelId="{01FA6523-7316-481E-9F87-60A599EB043E}" type="sibTrans" cxnId="{55FED249-B4AF-4AD2-8E5E-61BADBBC059C}">
      <dgm:prSet/>
      <dgm:spPr/>
      <dgm:t>
        <a:bodyPr/>
        <a:lstStyle/>
        <a:p>
          <a:endParaRPr lang="en-US"/>
        </a:p>
      </dgm:t>
    </dgm:pt>
    <dgm:pt modelId="{2BFDBFA1-B60E-4686-BA15-9B1610AE7345}">
      <dgm:prSet/>
      <dgm:spPr/>
      <dgm:t>
        <a:bodyPr/>
        <a:lstStyle/>
        <a:p>
          <a:r>
            <a:rPr lang="en-US"/>
            <a:t>3 under Team Around the Family</a:t>
          </a:r>
        </a:p>
      </dgm:t>
    </dgm:pt>
    <dgm:pt modelId="{AF63AD44-B2E5-4DA0-AF91-DB8635EE3FF3}" type="parTrans" cxnId="{BB0CDCD6-D294-4698-8B9E-78394166D942}">
      <dgm:prSet/>
      <dgm:spPr/>
      <dgm:t>
        <a:bodyPr/>
        <a:lstStyle/>
        <a:p>
          <a:endParaRPr lang="en-US"/>
        </a:p>
      </dgm:t>
    </dgm:pt>
    <dgm:pt modelId="{76282573-89B0-4510-9B13-3A2B9840ABC9}" type="sibTrans" cxnId="{BB0CDCD6-D294-4698-8B9E-78394166D942}">
      <dgm:prSet/>
      <dgm:spPr/>
      <dgm:t>
        <a:bodyPr/>
        <a:lstStyle/>
        <a:p>
          <a:endParaRPr lang="en-US"/>
        </a:p>
      </dgm:t>
    </dgm:pt>
    <dgm:pt modelId="{D744E755-B249-45BE-AACA-8622D15D0F89}">
      <dgm:prSet/>
      <dgm:spPr>
        <a:solidFill>
          <a:schemeClr val="bg1">
            <a:lumMod val="85000"/>
          </a:schemeClr>
        </a:solidFill>
      </dgm:spPr>
      <dgm:t>
        <a:bodyPr/>
        <a:lstStyle/>
        <a:p>
          <a:r>
            <a:rPr lang="en-US">
              <a:solidFill>
                <a:schemeClr val="tx1"/>
              </a:solidFill>
            </a:rPr>
            <a:t>3 were under Universal Services</a:t>
          </a:r>
        </a:p>
      </dgm:t>
    </dgm:pt>
    <dgm:pt modelId="{476A710D-C4F2-4C69-9F4E-0977AECEB6E2}" type="parTrans" cxnId="{89861D78-CE0C-47B1-A01B-82A8B96A21F2}">
      <dgm:prSet/>
      <dgm:spPr/>
      <dgm:t>
        <a:bodyPr/>
        <a:lstStyle/>
        <a:p>
          <a:endParaRPr lang="en-US"/>
        </a:p>
      </dgm:t>
    </dgm:pt>
    <dgm:pt modelId="{FDA22CDD-E5FC-45A3-A0DF-AF2A470E4342}" type="sibTrans" cxnId="{89861D78-CE0C-47B1-A01B-82A8B96A21F2}">
      <dgm:prSet/>
      <dgm:spPr/>
      <dgm:t>
        <a:bodyPr/>
        <a:lstStyle/>
        <a:p>
          <a:endParaRPr lang="en-US"/>
        </a:p>
      </dgm:t>
    </dgm:pt>
    <dgm:pt modelId="{6FDFFE66-6ADF-4A6A-A27D-A0648D99075E}">
      <dgm:prSet phldrT="[Text]"/>
      <dgm:spPr>
        <a:solidFill>
          <a:schemeClr val="bg1">
            <a:lumMod val="85000"/>
          </a:schemeClr>
        </a:solidFill>
      </dgm:spPr>
      <dgm:t>
        <a:bodyPr/>
        <a:lstStyle/>
        <a:p>
          <a:r>
            <a:rPr lang="en-US">
              <a:solidFill>
                <a:schemeClr val="tx1"/>
              </a:solidFill>
            </a:rPr>
            <a:t>4 were still Looked After</a:t>
          </a:r>
        </a:p>
      </dgm:t>
    </dgm:pt>
    <dgm:pt modelId="{2E8FE601-B51C-4839-9D4A-52088AD4B120}" type="parTrans" cxnId="{FBA54B7D-AE98-4CA0-A228-4BAE535B50E0}">
      <dgm:prSet/>
      <dgm:spPr/>
      <dgm:t>
        <a:bodyPr/>
        <a:lstStyle/>
        <a:p>
          <a:endParaRPr lang="en-US"/>
        </a:p>
      </dgm:t>
    </dgm:pt>
    <dgm:pt modelId="{60413106-0DB1-4CB9-B803-974B932D23F8}" type="sibTrans" cxnId="{FBA54B7D-AE98-4CA0-A228-4BAE535B50E0}">
      <dgm:prSet/>
      <dgm:spPr/>
      <dgm:t>
        <a:bodyPr/>
        <a:lstStyle/>
        <a:p>
          <a:endParaRPr lang="en-US"/>
        </a:p>
      </dgm:t>
    </dgm:pt>
    <dgm:pt modelId="{C966C080-C97E-4025-B794-C082FAF3480D}">
      <dgm:prSet phldrT="[Text]"/>
      <dgm:spPr>
        <a:solidFill>
          <a:schemeClr val="bg1">
            <a:lumMod val="85000"/>
          </a:schemeClr>
        </a:solidFill>
      </dgm:spPr>
      <dgm:t>
        <a:bodyPr/>
        <a:lstStyle/>
        <a:p>
          <a:r>
            <a:rPr lang="en-US">
              <a:solidFill>
                <a:schemeClr val="tx1"/>
              </a:solidFill>
            </a:rPr>
            <a:t>3 were Children in Need</a:t>
          </a:r>
        </a:p>
      </dgm:t>
    </dgm:pt>
    <dgm:pt modelId="{642FF436-A8B0-47C7-BB57-96E5071BA4C8}" type="parTrans" cxnId="{E1EC56A6-2750-491A-B02B-B71D2F0804E9}">
      <dgm:prSet/>
      <dgm:spPr/>
      <dgm:t>
        <a:bodyPr/>
        <a:lstStyle/>
        <a:p>
          <a:endParaRPr lang="en-GB"/>
        </a:p>
      </dgm:t>
    </dgm:pt>
    <dgm:pt modelId="{3BF8629C-1DE7-4546-A3F7-9048D0DA0631}" type="sibTrans" cxnId="{E1EC56A6-2750-491A-B02B-B71D2F0804E9}">
      <dgm:prSet/>
      <dgm:spPr/>
      <dgm:t>
        <a:bodyPr/>
        <a:lstStyle/>
        <a:p>
          <a:endParaRPr lang="en-GB"/>
        </a:p>
      </dgm:t>
    </dgm:pt>
    <dgm:pt modelId="{FE10498A-000E-48FF-B2A8-E57052DD543D}">
      <dgm:prSet phldrT="[Text]"/>
      <dgm:spPr>
        <a:solidFill>
          <a:schemeClr val="bg1">
            <a:lumMod val="85000"/>
          </a:schemeClr>
        </a:solidFill>
      </dgm:spPr>
      <dgm:t>
        <a:bodyPr/>
        <a:lstStyle/>
        <a:p>
          <a:r>
            <a:rPr lang="en-US">
              <a:solidFill>
                <a:schemeClr val="tx1"/>
              </a:solidFill>
            </a:rPr>
            <a:t>3 were under Early Help and 14 under Universal Services</a:t>
          </a:r>
        </a:p>
      </dgm:t>
    </dgm:pt>
    <dgm:pt modelId="{4A3CDED2-934D-4952-8CD8-E9065AAB8118}" type="parTrans" cxnId="{D372CA6C-1828-4C97-BF16-64F9A927DB85}">
      <dgm:prSet/>
      <dgm:spPr/>
      <dgm:t>
        <a:bodyPr/>
        <a:lstStyle/>
        <a:p>
          <a:endParaRPr lang="en-GB"/>
        </a:p>
      </dgm:t>
    </dgm:pt>
    <dgm:pt modelId="{3C5AE6B4-C8C4-47A5-895F-FA2E71EBBDD0}" type="sibTrans" cxnId="{D372CA6C-1828-4C97-BF16-64F9A927DB85}">
      <dgm:prSet/>
      <dgm:spPr/>
      <dgm:t>
        <a:bodyPr/>
        <a:lstStyle/>
        <a:p>
          <a:endParaRPr lang="en-GB"/>
        </a:p>
      </dgm:t>
    </dgm:pt>
    <dgm:pt modelId="{79708FA6-F92C-4A8C-A02E-2399EACC8D00}">
      <dgm:prSet/>
      <dgm:spPr>
        <a:solidFill>
          <a:schemeClr val="bg1">
            <a:lumMod val="85000"/>
          </a:schemeClr>
        </a:solidFill>
      </dgm:spPr>
      <dgm:t>
        <a:bodyPr/>
        <a:lstStyle/>
        <a:p>
          <a:r>
            <a:rPr lang="en-US">
              <a:solidFill>
                <a:schemeClr val="tx1"/>
              </a:solidFill>
            </a:rPr>
            <a:t>1 was under Early Help and 3 were under Universal Services</a:t>
          </a:r>
        </a:p>
      </dgm:t>
    </dgm:pt>
    <dgm:pt modelId="{CBF33D8B-92E1-4B3A-816C-12AD34F9694B}" type="parTrans" cxnId="{217935B4-6A92-46E7-994D-2A0F13B3C887}">
      <dgm:prSet/>
      <dgm:spPr/>
      <dgm:t>
        <a:bodyPr/>
        <a:lstStyle/>
        <a:p>
          <a:endParaRPr lang="en-GB"/>
        </a:p>
      </dgm:t>
    </dgm:pt>
    <dgm:pt modelId="{05DEE562-A16F-4397-A39D-0DB65C9A2435}" type="sibTrans" cxnId="{217935B4-6A92-46E7-994D-2A0F13B3C887}">
      <dgm:prSet/>
      <dgm:spPr/>
      <dgm:t>
        <a:bodyPr/>
        <a:lstStyle/>
        <a:p>
          <a:endParaRPr lang="en-GB"/>
        </a:p>
      </dgm:t>
    </dgm:pt>
    <dgm:pt modelId="{D06C4204-3492-4BCF-BF35-8E1EC96460EC}" type="pres">
      <dgm:prSet presAssocID="{5AACA893-15CA-4BF7-9410-D4A871B9D676}" presName="Name0" presStyleCnt="0">
        <dgm:presLayoutVars>
          <dgm:dir/>
          <dgm:animLvl val="lvl"/>
          <dgm:resizeHandles val="exact"/>
        </dgm:presLayoutVars>
      </dgm:prSet>
      <dgm:spPr/>
      <dgm:t>
        <a:bodyPr/>
        <a:lstStyle/>
        <a:p>
          <a:endParaRPr lang="en-US"/>
        </a:p>
      </dgm:t>
    </dgm:pt>
    <dgm:pt modelId="{87493766-10A1-42ED-AD66-C70BC41595D2}" type="pres">
      <dgm:prSet presAssocID="{60942093-706D-47DC-B4AE-D880E7023B03}" presName="linNode" presStyleCnt="0"/>
      <dgm:spPr/>
    </dgm:pt>
    <dgm:pt modelId="{3EC8C381-B081-4F47-A4EE-4E1C19E9E743}" type="pres">
      <dgm:prSet presAssocID="{60942093-706D-47DC-B4AE-D880E7023B03}" presName="parTx" presStyleLbl="revTx" presStyleIdx="0" presStyleCnt="4">
        <dgm:presLayoutVars>
          <dgm:chMax val="1"/>
          <dgm:bulletEnabled val="1"/>
        </dgm:presLayoutVars>
      </dgm:prSet>
      <dgm:spPr/>
      <dgm:t>
        <a:bodyPr/>
        <a:lstStyle/>
        <a:p>
          <a:endParaRPr lang="en-US"/>
        </a:p>
      </dgm:t>
    </dgm:pt>
    <dgm:pt modelId="{3BF6DA80-FDE9-4754-88BC-978597495D3E}" type="pres">
      <dgm:prSet presAssocID="{60942093-706D-47DC-B4AE-D880E7023B03}" presName="bracket" presStyleLbl="parChTrans1D1" presStyleIdx="0" presStyleCnt="4"/>
      <dgm:spPr>
        <a:ln>
          <a:solidFill>
            <a:schemeClr val="accent3">
              <a:lumMod val="50000"/>
            </a:schemeClr>
          </a:solidFill>
        </a:ln>
      </dgm:spPr>
      <dgm:t>
        <a:bodyPr/>
        <a:lstStyle/>
        <a:p>
          <a:endParaRPr lang="en-GB"/>
        </a:p>
      </dgm:t>
    </dgm:pt>
    <dgm:pt modelId="{2E976818-8CD2-4E86-9D66-4C4B51ABA201}" type="pres">
      <dgm:prSet presAssocID="{60942093-706D-47DC-B4AE-D880E7023B03}" presName="spH" presStyleCnt="0"/>
      <dgm:spPr/>
    </dgm:pt>
    <dgm:pt modelId="{AB5A58D1-673C-439F-84E3-706576FF9562}" type="pres">
      <dgm:prSet presAssocID="{60942093-706D-47DC-B4AE-D880E7023B03}" presName="desTx" presStyleLbl="node1" presStyleIdx="0" presStyleCnt="4">
        <dgm:presLayoutVars>
          <dgm:bulletEnabled val="1"/>
        </dgm:presLayoutVars>
      </dgm:prSet>
      <dgm:spPr/>
      <dgm:t>
        <a:bodyPr/>
        <a:lstStyle/>
        <a:p>
          <a:endParaRPr lang="en-US"/>
        </a:p>
      </dgm:t>
    </dgm:pt>
    <dgm:pt modelId="{66D741A5-65B4-422F-B166-D5E4BF58E0D6}" type="pres">
      <dgm:prSet presAssocID="{551C5C32-7DAB-452B-9696-A49CD2194A44}" presName="spV" presStyleCnt="0"/>
      <dgm:spPr/>
    </dgm:pt>
    <dgm:pt modelId="{1466109E-0FAC-428E-876B-862F0DEE1388}" type="pres">
      <dgm:prSet presAssocID="{69720957-8FC9-408F-9679-07499CFF3EFE}" presName="linNode" presStyleCnt="0"/>
      <dgm:spPr/>
    </dgm:pt>
    <dgm:pt modelId="{F8DA8A41-4133-4899-A969-7EDEB028AD25}" type="pres">
      <dgm:prSet presAssocID="{69720957-8FC9-408F-9679-07499CFF3EFE}" presName="parTx" presStyleLbl="revTx" presStyleIdx="1" presStyleCnt="4">
        <dgm:presLayoutVars>
          <dgm:chMax val="1"/>
          <dgm:bulletEnabled val="1"/>
        </dgm:presLayoutVars>
      </dgm:prSet>
      <dgm:spPr/>
      <dgm:t>
        <a:bodyPr/>
        <a:lstStyle/>
        <a:p>
          <a:endParaRPr lang="en-US"/>
        </a:p>
      </dgm:t>
    </dgm:pt>
    <dgm:pt modelId="{31B89D85-1CCF-429E-A0A6-7593FE016C43}" type="pres">
      <dgm:prSet presAssocID="{69720957-8FC9-408F-9679-07499CFF3EFE}" presName="bracket" presStyleLbl="parChTrans1D1" presStyleIdx="1" presStyleCnt="4"/>
      <dgm:spPr>
        <a:ln>
          <a:solidFill>
            <a:schemeClr val="accent3">
              <a:lumMod val="50000"/>
            </a:schemeClr>
          </a:solidFill>
        </a:ln>
      </dgm:spPr>
      <dgm:t>
        <a:bodyPr/>
        <a:lstStyle/>
        <a:p>
          <a:endParaRPr lang="en-GB"/>
        </a:p>
      </dgm:t>
    </dgm:pt>
    <dgm:pt modelId="{9CC24695-CD54-4793-BD16-539CDF430228}" type="pres">
      <dgm:prSet presAssocID="{69720957-8FC9-408F-9679-07499CFF3EFE}" presName="spH" presStyleCnt="0"/>
      <dgm:spPr/>
    </dgm:pt>
    <dgm:pt modelId="{88E6A3FA-7A4D-4A3B-BE05-5734DD455AA8}" type="pres">
      <dgm:prSet presAssocID="{69720957-8FC9-408F-9679-07499CFF3EFE}" presName="desTx" presStyleLbl="node1" presStyleIdx="1" presStyleCnt="4">
        <dgm:presLayoutVars>
          <dgm:bulletEnabled val="1"/>
        </dgm:presLayoutVars>
      </dgm:prSet>
      <dgm:spPr/>
      <dgm:t>
        <a:bodyPr/>
        <a:lstStyle/>
        <a:p>
          <a:endParaRPr lang="en-US"/>
        </a:p>
      </dgm:t>
    </dgm:pt>
    <dgm:pt modelId="{BD2CDD66-9B56-4439-B3FE-6B1F8F5A4C85}" type="pres">
      <dgm:prSet presAssocID="{0982CEB8-4BC2-4E34-8131-F162976427F1}" presName="spV" presStyleCnt="0"/>
      <dgm:spPr/>
    </dgm:pt>
    <dgm:pt modelId="{E6E76006-D589-48B4-A963-133CB5C16C79}" type="pres">
      <dgm:prSet presAssocID="{C558FC22-BA1F-422C-A1BC-E1E24F2D1FD8}" presName="linNode" presStyleCnt="0"/>
      <dgm:spPr/>
    </dgm:pt>
    <dgm:pt modelId="{2D3548C8-E37D-4E8B-9576-58C5D9A67153}" type="pres">
      <dgm:prSet presAssocID="{C558FC22-BA1F-422C-A1BC-E1E24F2D1FD8}" presName="parTx" presStyleLbl="revTx" presStyleIdx="2" presStyleCnt="4">
        <dgm:presLayoutVars>
          <dgm:chMax val="1"/>
          <dgm:bulletEnabled val="1"/>
        </dgm:presLayoutVars>
      </dgm:prSet>
      <dgm:spPr/>
      <dgm:t>
        <a:bodyPr/>
        <a:lstStyle/>
        <a:p>
          <a:endParaRPr lang="en-US"/>
        </a:p>
      </dgm:t>
    </dgm:pt>
    <dgm:pt modelId="{7D7E7446-FBB0-404A-8782-9B61F6E6220F}" type="pres">
      <dgm:prSet presAssocID="{C558FC22-BA1F-422C-A1BC-E1E24F2D1FD8}" presName="bracket" presStyleLbl="parChTrans1D1" presStyleIdx="2" presStyleCnt="4"/>
      <dgm:spPr>
        <a:ln>
          <a:solidFill>
            <a:schemeClr val="accent3">
              <a:lumMod val="50000"/>
            </a:schemeClr>
          </a:solidFill>
        </a:ln>
      </dgm:spPr>
      <dgm:t>
        <a:bodyPr/>
        <a:lstStyle/>
        <a:p>
          <a:endParaRPr lang="en-GB"/>
        </a:p>
      </dgm:t>
    </dgm:pt>
    <dgm:pt modelId="{4892B6F0-530C-410A-97D1-21625D93B6A7}" type="pres">
      <dgm:prSet presAssocID="{C558FC22-BA1F-422C-A1BC-E1E24F2D1FD8}" presName="spH" presStyleCnt="0"/>
      <dgm:spPr/>
    </dgm:pt>
    <dgm:pt modelId="{02188AC1-999E-4E7A-ABC8-6B90C49428DC}" type="pres">
      <dgm:prSet presAssocID="{C558FC22-BA1F-422C-A1BC-E1E24F2D1FD8}" presName="desTx" presStyleLbl="node1" presStyleIdx="2" presStyleCnt="4">
        <dgm:presLayoutVars>
          <dgm:bulletEnabled val="1"/>
        </dgm:presLayoutVars>
      </dgm:prSet>
      <dgm:spPr/>
      <dgm:t>
        <a:bodyPr/>
        <a:lstStyle/>
        <a:p>
          <a:endParaRPr lang="en-US"/>
        </a:p>
      </dgm:t>
    </dgm:pt>
    <dgm:pt modelId="{140B1EF2-175F-44B5-9266-AF721BF20EE8}" type="pres">
      <dgm:prSet presAssocID="{8D4CDE15-D3E7-4B2C-B469-68A26E2FC3F4}" presName="spV" presStyleCnt="0"/>
      <dgm:spPr/>
    </dgm:pt>
    <dgm:pt modelId="{6C4A0AA9-DFCC-4F07-BE79-076E475112AC}" type="pres">
      <dgm:prSet presAssocID="{2BFDBFA1-B60E-4686-BA15-9B1610AE7345}" presName="linNode" presStyleCnt="0"/>
      <dgm:spPr/>
    </dgm:pt>
    <dgm:pt modelId="{32FE9D57-86BC-4C6F-8BB2-DC1D06633FDF}" type="pres">
      <dgm:prSet presAssocID="{2BFDBFA1-B60E-4686-BA15-9B1610AE7345}" presName="parTx" presStyleLbl="revTx" presStyleIdx="3" presStyleCnt="4">
        <dgm:presLayoutVars>
          <dgm:chMax val="1"/>
          <dgm:bulletEnabled val="1"/>
        </dgm:presLayoutVars>
      </dgm:prSet>
      <dgm:spPr/>
      <dgm:t>
        <a:bodyPr/>
        <a:lstStyle/>
        <a:p>
          <a:endParaRPr lang="en-US"/>
        </a:p>
      </dgm:t>
    </dgm:pt>
    <dgm:pt modelId="{21175693-A8BB-4B4B-AC5A-760A7CA897FE}" type="pres">
      <dgm:prSet presAssocID="{2BFDBFA1-B60E-4686-BA15-9B1610AE7345}" presName="bracket" presStyleLbl="parChTrans1D1" presStyleIdx="3" presStyleCnt="4"/>
      <dgm:spPr>
        <a:ln>
          <a:solidFill>
            <a:schemeClr val="accent3">
              <a:lumMod val="50000"/>
            </a:schemeClr>
          </a:solidFill>
        </a:ln>
      </dgm:spPr>
      <dgm:t>
        <a:bodyPr/>
        <a:lstStyle/>
        <a:p>
          <a:endParaRPr lang="en-GB"/>
        </a:p>
      </dgm:t>
    </dgm:pt>
    <dgm:pt modelId="{6941A665-80D0-4934-8A8D-55E23D2EA530}" type="pres">
      <dgm:prSet presAssocID="{2BFDBFA1-B60E-4686-BA15-9B1610AE7345}" presName="spH" presStyleCnt="0"/>
      <dgm:spPr/>
    </dgm:pt>
    <dgm:pt modelId="{A64A4223-22A3-4FCF-AAEC-6652E03564FE}" type="pres">
      <dgm:prSet presAssocID="{2BFDBFA1-B60E-4686-BA15-9B1610AE7345}" presName="desTx" presStyleLbl="node1" presStyleIdx="3" presStyleCnt="4">
        <dgm:presLayoutVars>
          <dgm:bulletEnabled val="1"/>
        </dgm:presLayoutVars>
      </dgm:prSet>
      <dgm:spPr/>
      <dgm:t>
        <a:bodyPr/>
        <a:lstStyle/>
        <a:p>
          <a:endParaRPr lang="en-US"/>
        </a:p>
      </dgm:t>
    </dgm:pt>
  </dgm:ptLst>
  <dgm:cxnLst>
    <dgm:cxn modelId="{7682CB53-C804-42B3-82AB-F323FE84045B}" type="presOf" srcId="{79708FA6-F92C-4A8C-A02E-2399EACC8D00}" destId="{02188AC1-999E-4E7A-ABC8-6B90C49428DC}" srcOrd="0" destOrd="1" presId="urn:diagrams.loki3.com/BracketList"/>
    <dgm:cxn modelId="{D372CA6C-1828-4C97-BF16-64F9A927DB85}" srcId="{69720957-8FC9-408F-9679-07499CFF3EFE}" destId="{FE10498A-000E-48FF-B2A8-E57052DD543D}" srcOrd="3" destOrd="0" parTransId="{4A3CDED2-934D-4952-8CD8-E9065AAB8118}" sibTransId="{3C5AE6B4-C8C4-47A5-895F-FA2E71EBBDD0}"/>
    <dgm:cxn modelId="{AFFD0F17-E4A7-48E7-AA98-D25792AF3302}" type="presOf" srcId="{60942093-706D-47DC-B4AE-D880E7023B03}" destId="{3EC8C381-B081-4F47-A4EE-4E1C19E9E743}" srcOrd="0" destOrd="0" presId="urn:diagrams.loki3.com/BracketList"/>
    <dgm:cxn modelId="{88FCCD9A-7E45-4F1A-87B6-A5F10A238115}" type="presOf" srcId="{69720957-8FC9-408F-9679-07499CFF3EFE}" destId="{F8DA8A41-4133-4899-A969-7EDEB028AD25}" srcOrd="0" destOrd="0" presId="urn:diagrams.loki3.com/BracketList"/>
    <dgm:cxn modelId="{4F04A0B0-B240-4665-9114-8881B967B462}" type="presOf" srcId="{60D5B010-999C-4886-A654-B1C7FA537F24}" destId="{AB5A58D1-673C-439F-84E3-706576FF9562}" srcOrd="0" destOrd="1" presId="urn:diagrams.loki3.com/BracketList"/>
    <dgm:cxn modelId="{E1EC56A6-2750-491A-B02B-B71D2F0804E9}" srcId="{69720957-8FC9-408F-9679-07499CFF3EFE}" destId="{C966C080-C97E-4025-B794-C082FAF3480D}" srcOrd="2" destOrd="0" parTransId="{642FF436-A8B0-47C7-BB57-96E5071BA4C8}" sibTransId="{3BF8629C-1DE7-4546-A3F7-9048D0DA0631}"/>
    <dgm:cxn modelId="{690CC5B9-F2EF-4F54-8872-B584FA50B2A3}" srcId="{5AACA893-15CA-4BF7-9410-D4A871B9D676}" destId="{60942093-706D-47DC-B4AE-D880E7023B03}" srcOrd="0" destOrd="0" parTransId="{A8FF7A71-7457-4C44-985F-F13CBC9A6A0F}" sibTransId="{551C5C32-7DAB-452B-9696-A49CD2194A44}"/>
    <dgm:cxn modelId="{FBA54B7D-AE98-4CA0-A228-4BAE535B50E0}" srcId="{60942093-706D-47DC-B4AE-D880E7023B03}" destId="{6FDFFE66-6ADF-4A6A-A27D-A0648D99075E}" srcOrd="0" destOrd="0" parTransId="{2E8FE601-B51C-4839-9D4A-52088AD4B120}" sibTransId="{60413106-0DB1-4CB9-B803-974B932D23F8}"/>
    <dgm:cxn modelId="{CDB178FF-A738-43BA-8181-77CF9E9218A1}" type="presOf" srcId="{BF1EBE3E-A5CD-4645-A413-5A106B0F65BE}" destId="{02188AC1-999E-4E7A-ABC8-6B90C49428DC}" srcOrd="0" destOrd="0" presId="urn:diagrams.loki3.com/BracketList"/>
    <dgm:cxn modelId="{B991C14D-49D5-45DE-B094-8BD44E105EC2}" type="presOf" srcId="{C966C080-C97E-4025-B794-C082FAF3480D}" destId="{88E6A3FA-7A4D-4A3B-BE05-5734DD455AA8}" srcOrd="0" destOrd="2" presId="urn:diagrams.loki3.com/BracketList"/>
    <dgm:cxn modelId="{81765E42-46B6-4C27-841A-A3A82D399610}" type="presOf" srcId="{D744E755-B249-45BE-AACA-8622D15D0F89}" destId="{A64A4223-22A3-4FCF-AAEC-6652E03564FE}" srcOrd="0" destOrd="0" presId="urn:diagrams.loki3.com/BracketList"/>
    <dgm:cxn modelId="{29D21CD0-A68F-4F98-A7C2-A263D782C0BE}" srcId="{5AACA893-15CA-4BF7-9410-D4A871B9D676}" destId="{69720957-8FC9-408F-9679-07499CFF3EFE}" srcOrd="1" destOrd="0" parTransId="{828E4EAA-C385-4F94-9C8D-04CA55CAE519}" sibTransId="{0982CEB8-4BC2-4E34-8131-F162976427F1}"/>
    <dgm:cxn modelId="{2C64AF99-E09B-4BBA-8781-D56B9AB26B3B}" type="presOf" srcId="{5AACA893-15CA-4BF7-9410-D4A871B9D676}" destId="{D06C4204-3492-4BCF-BF35-8E1EC96460EC}" srcOrd="0" destOrd="0" presId="urn:diagrams.loki3.com/BracketList"/>
    <dgm:cxn modelId="{8326EA02-2F94-49FE-9202-A5C87916D174}" type="presOf" srcId="{DCB56D91-FE29-4AE9-9C2F-D80DD0816410}" destId="{88E6A3FA-7A4D-4A3B-BE05-5734DD455AA8}" srcOrd="0" destOrd="1" presId="urn:diagrams.loki3.com/BracketList"/>
    <dgm:cxn modelId="{55FED249-B4AF-4AD2-8E5E-61BADBBC059C}" srcId="{C558FC22-BA1F-422C-A1BC-E1E24F2D1FD8}" destId="{BF1EBE3E-A5CD-4645-A413-5A106B0F65BE}" srcOrd="0" destOrd="0" parTransId="{EFE445AF-FE31-46F8-8EC9-35AE71E02B88}" sibTransId="{01FA6523-7316-481E-9F87-60A599EB043E}"/>
    <dgm:cxn modelId="{C4BF23D8-0187-4D7E-BC55-72E806201012}" type="presOf" srcId="{3DB50326-6B07-4956-8442-95B8202C1533}" destId="{88E6A3FA-7A4D-4A3B-BE05-5734DD455AA8}" srcOrd="0" destOrd="0" presId="urn:diagrams.loki3.com/BracketList"/>
    <dgm:cxn modelId="{57CED6DD-617A-4015-B148-8D097C587BE6}" srcId="{69720957-8FC9-408F-9679-07499CFF3EFE}" destId="{DCB56D91-FE29-4AE9-9C2F-D80DD0816410}" srcOrd="1" destOrd="0" parTransId="{2C3261D8-58A3-4D33-9DA0-397201134ED3}" sibTransId="{1870F5ED-2701-43AE-901E-A657FE26571C}"/>
    <dgm:cxn modelId="{BB0CDCD6-D294-4698-8B9E-78394166D942}" srcId="{5AACA893-15CA-4BF7-9410-D4A871B9D676}" destId="{2BFDBFA1-B60E-4686-BA15-9B1610AE7345}" srcOrd="3" destOrd="0" parTransId="{AF63AD44-B2E5-4DA0-AF91-DB8635EE3FF3}" sibTransId="{76282573-89B0-4510-9B13-3A2B9840ABC9}"/>
    <dgm:cxn modelId="{CE077DA0-8798-4ECF-A2FA-47F39915EAC6}" type="presOf" srcId="{C558FC22-BA1F-422C-A1BC-E1E24F2D1FD8}" destId="{2D3548C8-E37D-4E8B-9576-58C5D9A67153}" srcOrd="0" destOrd="0" presId="urn:diagrams.loki3.com/BracketList"/>
    <dgm:cxn modelId="{0B79AE9E-92A8-4DA5-B3D6-331C8BD78B81}" type="presOf" srcId="{6FDFFE66-6ADF-4A6A-A27D-A0648D99075E}" destId="{AB5A58D1-673C-439F-84E3-706576FF9562}" srcOrd="0" destOrd="0" presId="urn:diagrams.loki3.com/BracketList"/>
    <dgm:cxn modelId="{217935B4-6A92-46E7-994D-2A0F13B3C887}" srcId="{C558FC22-BA1F-422C-A1BC-E1E24F2D1FD8}" destId="{79708FA6-F92C-4A8C-A02E-2399EACC8D00}" srcOrd="1" destOrd="0" parTransId="{CBF33D8B-92E1-4B3A-816C-12AD34F9694B}" sibTransId="{05DEE562-A16F-4397-A39D-0DB65C9A2435}"/>
    <dgm:cxn modelId="{9C759EBC-F930-4137-90FB-97B9677A75F5}" type="presOf" srcId="{FE10498A-000E-48FF-B2A8-E57052DD543D}" destId="{88E6A3FA-7A4D-4A3B-BE05-5734DD455AA8}" srcOrd="0" destOrd="3" presId="urn:diagrams.loki3.com/BracketList"/>
    <dgm:cxn modelId="{7C6CEBFC-5EB1-47B9-BBCE-92E658DBDDF4}" srcId="{5AACA893-15CA-4BF7-9410-D4A871B9D676}" destId="{C558FC22-BA1F-422C-A1BC-E1E24F2D1FD8}" srcOrd="2" destOrd="0" parTransId="{8194C44E-2A0F-480D-989C-D5AC7987398C}" sibTransId="{8D4CDE15-D3E7-4B2C-B469-68A26E2FC3F4}"/>
    <dgm:cxn modelId="{5B853E58-29F9-4B74-A237-80452BCACE56}" srcId="{60942093-706D-47DC-B4AE-D880E7023B03}" destId="{60D5B010-999C-4886-A654-B1C7FA537F24}" srcOrd="1" destOrd="0" parTransId="{97A1178D-26F1-4A57-A250-313DB3316D57}" sibTransId="{6E478307-C656-47F9-B52A-F2221FE40461}"/>
    <dgm:cxn modelId="{DD5B56EA-33B0-4205-9D68-2D054D7BB7ED}" srcId="{69720957-8FC9-408F-9679-07499CFF3EFE}" destId="{3DB50326-6B07-4956-8442-95B8202C1533}" srcOrd="0" destOrd="0" parTransId="{316D666A-43CE-4674-86ED-1DAA1D7DA1F2}" sibTransId="{3ED7F393-3F41-4F03-A4D8-309FA8453103}"/>
    <dgm:cxn modelId="{89861D78-CE0C-47B1-A01B-82A8B96A21F2}" srcId="{2BFDBFA1-B60E-4686-BA15-9B1610AE7345}" destId="{D744E755-B249-45BE-AACA-8622D15D0F89}" srcOrd="0" destOrd="0" parTransId="{476A710D-C4F2-4C69-9F4E-0977AECEB6E2}" sibTransId="{FDA22CDD-E5FC-45A3-A0DF-AF2A470E4342}"/>
    <dgm:cxn modelId="{42FF4ED9-806A-42EF-8A57-552D3AB8219E}" type="presOf" srcId="{2BFDBFA1-B60E-4686-BA15-9B1610AE7345}" destId="{32FE9D57-86BC-4C6F-8BB2-DC1D06633FDF}" srcOrd="0" destOrd="0" presId="urn:diagrams.loki3.com/BracketList"/>
    <dgm:cxn modelId="{0E041EFD-4DC8-4142-AC39-6A47FA47F29A}" type="presParOf" srcId="{D06C4204-3492-4BCF-BF35-8E1EC96460EC}" destId="{87493766-10A1-42ED-AD66-C70BC41595D2}" srcOrd="0" destOrd="0" presId="urn:diagrams.loki3.com/BracketList"/>
    <dgm:cxn modelId="{659462CD-41A1-4340-85E8-6E8FB6926A1B}" type="presParOf" srcId="{87493766-10A1-42ED-AD66-C70BC41595D2}" destId="{3EC8C381-B081-4F47-A4EE-4E1C19E9E743}" srcOrd="0" destOrd="0" presId="urn:diagrams.loki3.com/BracketList"/>
    <dgm:cxn modelId="{315A77F7-DEC1-4B4D-A263-3FC44FD9BDAD}" type="presParOf" srcId="{87493766-10A1-42ED-AD66-C70BC41595D2}" destId="{3BF6DA80-FDE9-4754-88BC-978597495D3E}" srcOrd="1" destOrd="0" presId="urn:diagrams.loki3.com/BracketList"/>
    <dgm:cxn modelId="{83F8CA5E-69AF-4033-A7BA-8576D932DB34}" type="presParOf" srcId="{87493766-10A1-42ED-AD66-C70BC41595D2}" destId="{2E976818-8CD2-4E86-9D66-4C4B51ABA201}" srcOrd="2" destOrd="0" presId="urn:diagrams.loki3.com/BracketList"/>
    <dgm:cxn modelId="{B0A9CC2C-9905-4ABA-B30E-C23F5B7211BA}" type="presParOf" srcId="{87493766-10A1-42ED-AD66-C70BC41595D2}" destId="{AB5A58D1-673C-439F-84E3-706576FF9562}" srcOrd="3" destOrd="0" presId="urn:diagrams.loki3.com/BracketList"/>
    <dgm:cxn modelId="{D6DD6422-0CD6-47D9-9258-E56F3E2CE7D9}" type="presParOf" srcId="{D06C4204-3492-4BCF-BF35-8E1EC96460EC}" destId="{66D741A5-65B4-422F-B166-D5E4BF58E0D6}" srcOrd="1" destOrd="0" presId="urn:diagrams.loki3.com/BracketList"/>
    <dgm:cxn modelId="{3C689E84-B517-4127-91E7-5ED9DB5953BB}" type="presParOf" srcId="{D06C4204-3492-4BCF-BF35-8E1EC96460EC}" destId="{1466109E-0FAC-428E-876B-862F0DEE1388}" srcOrd="2" destOrd="0" presId="urn:diagrams.loki3.com/BracketList"/>
    <dgm:cxn modelId="{1D0E1E2E-4462-4D3C-8270-6B64D9825A52}" type="presParOf" srcId="{1466109E-0FAC-428E-876B-862F0DEE1388}" destId="{F8DA8A41-4133-4899-A969-7EDEB028AD25}" srcOrd="0" destOrd="0" presId="urn:diagrams.loki3.com/BracketList"/>
    <dgm:cxn modelId="{05837533-985C-4878-A343-EFCF41142A5C}" type="presParOf" srcId="{1466109E-0FAC-428E-876B-862F0DEE1388}" destId="{31B89D85-1CCF-429E-A0A6-7593FE016C43}" srcOrd="1" destOrd="0" presId="urn:diagrams.loki3.com/BracketList"/>
    <dgm:cxn modelId="{B1416E4E-C08F-4F30-95E8-9F60608F4374}" type="presParOf" srcId="{1466109E-0FAC-428E-876B-862F0DEE1388}" destId="{9CC24695-CD54-4793-BD16-539CDF430228}" srcOrd="2" destOrd="0" presId="urn:diagrams.loki3.com/BracketList"/>
    <dgm:cxn modelId="{426682AC-8B99-4848-9A80-2081A034B06F}" type="presParOf" srcId="{1466109E-0FAC-428E-876B-862F0DEE1388}" destId="{88E6A3FA-7A4D-4A3B-BE05-5734DD455AA8}" srcOrd="3" destOrd="0" presId="urn:diagrams.loki3.com/BracketList"/>
    <dgm:cxn modelId="{15785C89-462B-4C43-913E-F4675A12AF9B}" type="presParOf" srcId="{D06C4204-3492-4BCF-BF35-8E1EC96460EC}" destId="{BD2CDD66-9B56-4439-B3FE-6B1F8F5A4C85}" srcOrd="3" destOrd="0" presId="urn:diagrams.loki3.com/BracketList"/>
    <dgm:cxn modelId="{5B0B0225-D64C-4DDF-90CF-89280E642E2F}" type="presParOf" srcId="{D06C4204-3492-4BCF-BF35-8E1EC96460EC}" destId="{E6E76006-D589-48B4-A963-133CB5C16C79}" srcOrd="4" destOrd="0" presId="urn:diagrams.loki3.com/BracketList"/>
    <dgm:cxn modelId="{1ED76EBA-2944-48B1-91B6-71884DA7FD03}" type="presParOf" srcId="{E6E76006-D589-48B4-A963-133CB5C16C79}" destId="{2D3548C8-E37D-4E8B-9576-58C5D9A67153}" srcOrd="0" destOrd="0" presId="urn:diagrams.loki3.com/BracketList"/>
    <dgm:cxn modelId="{D7BB541C-E63D-4D28-8517-ED832D3180B7}" type="presParOf" srcId="{E6E76006-D589-48B4-A963-133CB5C16C79}" destId="{7D7E7446-FBB0-404A-8782-9B61F6E6220F}" srcOrd="1" destOrd="0" presId="urn:diagrams.loki3.com/BracketList"/>
    <dgm:cxn modelId="{7C9C7235-F9E6-4F74-BBC7-49CF00E245B4}" type="presParOf" srcId="{E6E76006-D589-48B4-A963-133CB5C16C79}" destId="{4892B6F0-530C-410A-97D1-21625D93B6A7}" srcOrd="2" destOrd="0" presId="urn:diagrams.loki3.com/BracketList"/>
    <dgm:cxn modelId="{47A0FD3E-5B5D-4623-AB5C-505745A4E348}" type="presParOf" srcId="{E6E76006-D589-48B4-A963-133CB5C16C79}" destId="{02188AC1-999E-4E7A-ABC8-6B90C49428DC}" srcOrd="3" destOrd="0" presId="urn:diagrams.loki3.com/BracketList"/>
    <dgm:cxn modelId="{587F3A8E-4E4E-40CA-BDE1-88799EAF487B}" type="presParOf" srcId="{D06C4204-3492-4BCF-BF35-8E1EC96460EC}" destId="{140B1EF2-175F-44B5-9266-AF721BF20EE8}" srcOrd="5" destOrd="0" presId="urn:diagrams.loki3.com/BracketList"/>
    <dgm:cxn modelId="{323BD263-2316-452B-B543-3B22FA6F004E}" type="presParOf" srcId="{D06C4204-3492-4BCF-BF35-8E1EC96460EC}" destId="{6C4A0AA9-DFCC-4F07-BE79-076E475112AC}" srcOrd="6" destOrd="0" presId="urn:diagrams.loki3.com/BracketList"/>
    <dgm:cxn modelId="{C2650162-F5FD-46C0-BDE1-A0220C35CA76}" type="presParOf" srcId="{6C4A0AA9-DFCC-4F07-BE79-076E475112AC}" destId="{32FE9D57-86BC-4C6F-8BB2-DC1D06633FDF}" srcOrd="0" destOrd="0" presId="urn:diagrams.loki3.com/BracketList"/>
    <dgm:cxn modelId="{10A38024-92D2-4AE2-BD68-4B9AC2F4976E}" type="presParOf" srcId="{6C4A0AA9-DFCC-4F07-BE79-076E475112AC}" destId="{21175693-A8BB-4B4B-AC5A-760A7CA897FE}" srcOrd="1" destOrd="0" presId="urn:diagrams.loki3.com/BracketList"/>
    <dgm:cxn modelId="{5A4368F1-4712-4CAD-8372-6909AC9D9547}" type="presParOf" srcId="{6C4A0AA9-DFCC-4F07-BE79-076E475112AC}" destId="{6941A665-80D0-4934-8A8D-55E23D2EA530}" srcOrd="2" destOrd="0" presId="urn:diagrams.loki3.com/BracketList"/>
    <dgm:cxn modelId="{1D525A0D-E43A-487A-BC87-9EAF3FD79E37}" type="presParOf" srcId="{6C4A0AA9-DFCC-4F07-BE79-076E475112AC}" destId="{A64A4223-22A3-4FCF-AAEC-6652E03564FE}" srcOrd="3" destOrd="0" presId="urn:diagrams.loki3.com/BracketList"/>
  </dgm:cxnLst>
  <dgm:bg/>
  <dgm:whole>
    <a:ln>
      <a:solidFill>
        <a:schemeClr val="accent3">
          <a:lumMod val="50000"/>
        </a:schemeClr>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ACA893-15CA-4BF7-9410-D4A871B9D676}"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60942093-706D-47DC-B4AE-D880E7023B03}">
      <dgm:prSet phldrT="[Text]"/>
      <dgm:spPr/>
      <dgm:t>
        <a:bodyPr/>
        <a:lstStyle/>
        <a:p>
          <a:r>
            <a:rPr lang="en-US"/>
            <a:t>38 co-habiting/ married</a:t>
          </a:r>
        </a:p>
      </dgm:t>
    </dgm:pt>
    <dgm:pt modelId="{A8FF7A71-7457-4C44-985F-F13CBC9A6A0F}" type="parTrans" cxnId="{690CC5B9-F2EF-4F54-8872-B584FA50B2A3}">
      <dgm:prSet/>
      <dgm:spPr/>
      <dgm:t>
        <a:bodyPr/>
        <a:lstStyle/>
        <a:p>
          <a:endParaRPr lang="en-US"/>
        </a:p>
      </dgm:t>
    </dgm:pt>
    <dgm:pt modelId="{551C5C32-7DAB-452B-9696-A49CD2194A44}" type="sibTrans" cxnId="{690CC5B9-F2EF-4F54-8872-B584FA50B2A3}">
      <dgm:prSet/>
      <dgm:spPr/>
      <dgm:t>
        <a:bodyPr/>
        <a:lstStyle/>
        <a:p>
          <a:endParaRPr lang="en-US"/>
        </a:p>
      </dgm:t>
    </dgm:pt>
    <dgm:pt modelId="{E2F2D89A-43EF-4A96-A344-CB9C2E067E98}">
      <dgm:prSet phldrT="[Text]"/>
      <dgm:spPr>
        <a:solidFill>
          <a:schemeClr val="bg1">
            <a:lumMod val="85000"/>
          </a:schemeClr>
        </a:solidFill>
      </dgm:spPr>
      <dgm:t>
        <a:bodyPr/>
        <a:lstStyle/>
        <a:p>
          <a:r>
            <a:rPr lang="en-US">
              <a:solidFill>
                <a:schemeClr val="tx1"/>
              </a:solidFill>
            </a:rPr>
            <a:t>27 co-habiting/married</a:t>
          </a:r>
        </a:p>
      </dgm:t>
    </dgm:pt>
    <dgm:pt modelId="{6645BE3D-4583-4FF1-9B7A-AEC50796DC78}" type="parTrans" cxnId="{C22131D2-4EE5-4300-A55A-45FC2FDC2056}">
      <dgm:prSet/>
      <dgm:spPr/>
      <dgm:t>
        <a:bodyPr/>
        <a:lstStyle/>
        <a:p>
          <a:endParaRPr lang="en-US"/>
        </a:p>
      </dgm:t>
    </dgm:pt>
    <dgm:pt modelId="{E58E2DBC-2B13-41F5-8F72-04E2B808AA83}" type="sibTrans" cxnId="{C22131D2-4EE5-4300-A55A-45FC2FDC2056}">
      <dgm:prSet/>
      <dgm:spPr/>
      <dgm:t>
        <a:bodyPr/>
        <a:lstStyle/>
        <a:p>
          <a:endParaRPr lang="en-US"/>
        </a:p>
      </dgm:t>
    </dgm:pt>
    <dgm:pt modelId="{69720957-8FC9-408F-9679-07499CFF3EFE}">
      <dgm:prSet phldrT="[Text]"/>
      <dgm:spPr/>
      <dgm:t>
        <a:bodyPr/>
        <a:lstStyle/>
        <a:p>
          <a:r>
            <a:rPr lang="en-US"/>
            <a:t>19 in a relationship</a:t>
          </a:r>
        </a:p>
      </dgm:t>
    </dgm:pt>
    <dgm:pt modelId="{828E4EAA-C385-4F94-9C8D-04CA55CAE519}" type="parTrans" cxnId="{29D21CD0-A68F-4F98-A7C2-A263D782C0BE}">
      <dgm:prSet/>
      <dgm:spPr/>
      <dgm:t>
        <a:bodyPr/>
        <a:lstStyle/>
        <a:p>
          <a:endParaRPr lang="en-US"/>
        </a:p>
      </dgm:t>
    </dgm:pt>
    <dgm:pt modelId="{0982CEB8-4BC2-4E34-8131-F162976427F1}" type="sibTrans" cxnId="{29D21CD0-A68F-4F98-A7C2-A263D782C0BE}">
      <dgm:prSet/>
      <dgm:spPr/>
      <dgm:t>
        <a:bodyPr/>
        <a:lstStyle/>
        <a:p>
          <a:endParaRPr lang="en-US"/>
        </a:p>
      </dgm:t>
    </dgm:pt>
    <dgm:pt modelId="{3DB50326-6B07-4956-8442-95B8202C1533}">
      <dgm:prSet phldrT="[Text]"/>
      <dgm:spPr>
        <a:solidFill>
          <a:schemeClr val="bg1">
            <a:lumMod val="85000"/>
          </a:schemeClr>
        </a:solidFill>
      </dgm:spPr>
      <dgm:t>
        <a:bodyPr/>
        <a:lstStyle/>
        <a:p>
          <a:r>
            <a:rPr lang="en-US">
              <a:solidFill>
                <a:schemeClr val="tx1"/>
              </a:solidFill>
            </a:rPr>
            <a:t>6 co-habiting/married</a:t>
          </a:r>
        </a:p>
      </dgm:t>
    </dgm:pt>
    <dgm:pt modelId="{316D666A-43CE-4674-86ED-1DAA1D7DA1F2}" type="parTrans" cxnId="{DD5B56EA-33B0-4205-9D68-2D054D7BB7ED}">
      <dgm:prSet/>
      <dgm:spPr/>
      <dgm:t>
        <a:bodyPr/>
        <a:lstStyle/>
        <a:p>
          <a:endParaRPr lang="en-US"/>
        </a:p>
      </dgm:t>
    </dgm:pt>
    <dgm:pt modelId="{3ED7F393-3F41-4F03-A4D8-309FA8453103}" type="sibTrans" cxnId="{DD5B56EA-33B0-4205-9D68-2D054D7BB7ED}">
      <dgm:prSet/>
      <dgm:spPr/>
      <dgm:t>
        <a:bodyPr/>
        <a:lstStyle/>
        <a:p>
          <a:endParaRPr lang="en-US"/>
        </a:p>
      </dgm:t>
    </dgm:pt>
    <dgm:pt modelId="{00BB3864-4250-4EF4-9DC0-8AD1B55C43F7}">
      <dgm:prSet phldrT="[Text]"/>
      <dgm:spPr>
        <a:solidFill>
          <a:schemeClr val="bg1">
            <a:lumMod val="85000"/>
          </a:schemeClr>
        </a:solidFill>
      </dgm:spPr>
      <dgm:t>
        <a:bodyPr/>
        <a:lstStyle/>
        <a:p>
          <a:r>
            <a:rPr lang="en-US">
              <a:solidFill>
                <a:schemeClr val="tx1"/>
              </a:solidFill>
            </a:rPr>
            <a:t>3 in a relationship</a:t>
          </a:r>
        </a:p>
      </dgm:t>
    </dgm:pt>
    <dgm:pt modelId="{A38A0B30-1CD0-41F6-A83A-6E25003EE03F}" type="parTrans" cxnId="{1CBC6188-AD17-42D3-908F-34B6C701847C}">
      <dgm:prSet/>
      <dgm:spPr/>
      <dgm:t>
        <a:bodyPr/>
        <a:lstStyle/>
        <a:p>
          <a:endParaRPr lang="en-US"/>
        </a:p>
      </dgm:t>
    </dgm:pt>
    <dgm:pt modelId="{38FD68BF-ACDC-4CDC-977C-238E3CF2896E}" type="sibTrans" cxnId="{1CBC6188-AD17-42D3-908F-34B6C701847C}">
      <dgm:prSet/>
      <dgm:spPr/>
      <dgm:t>
        <a:bodyPr/>
        <a:lstStyle/>
        <a:p>
          <a:endParaRPr lang="en-US"/>
        </a:p>
      </dgm:t>
    </dgm:pt>
    <dgm:pt modelId="{A46ED010-12CC-4D09-938D-80F03381DE4F}">
      <dgm:prSet phldrT="[Text]"/>
      <dgm:spPr>
        <a:solidFill>
          <a:schemeClr val="bg1">
            <a:lumMod val="85000"/>
          </a:schemeClr>
        </a:solidFill>
      </dgm:spPr>
      <dgm:t>
        <a:bodyPr/>
        <a:lstStyle/>
        <a:p>
          <a:r>
            <a:rPr lang="en-US">
              <a:solidFill>
                <a:schemeClr val="tx1"/>
              </a:solidFill>
            </a:rPr>
            <a:t>4 single/separated</a:t>
          </a:r>
        </a:p>
      </dgm:t>
    </dgm:pt>
    <dgm:pt modelId="{CC5E53B3-32B2-4062-BF6E-4CCD106BAC90}" type="parTrans" cxnId="{357C24D8-FE74-40CB-B02B-95D8E9760B7C}">
      <dgm:prSet/>
      <dgm:spPr/>
      <dgm:t>
        <a:bodyPr/>
        <a:lstStyle/>
        <a:p>
          <a:endParaRPr lang="en-US"/>
        </a:p>
      </dgm:t>
    </dgm:pt>
    <dgm:pt modelId="{31E5281C-5F6C-425F-971B-D0601E726B39}" type="sibTrans" cxnId="{357C24D8-FE74-40CB-B02B-95D8E9760B7C}">
      <dgm:prSet/>
      <dgm:spPr/>
      <dgm:t>
        <a:bodyPr/>
        <a:lstStyle/>
        <a:p>
          <a:endParaRPr lang="en-US"/>
        </a:p>
      </dgm:t>
    </dgm:pt>
    <dgm:pt modelId="{60D5B010-999C-4886-A654-B1C7FA537F24}">
      <dgm:prSet phldrT="[Text]"/>
      <dgm:spPr>
        <a:solidFill>
          <a:schemeClr val="bg1">
            <a:lumMod val="85000"/>
          </a:schemeClr>
        </a:solidFill>
      </dgm:spPr>
      <dgm:t>
        <a:bodyPr/>
        <a:lstStyle/>
        <a:p>
          <a:r>
            <a:rPr lang="en-US">
              <a:solidFill>
                <a:schemeClr val="tx1"/>
              </a:solidFill>
            </a:rPr>
            <a:t>4 not known</a:t>
          </a:r>
        </a:p>
      </dgm:t>
    </dgm:pt>
    <dgm:pt modelId="{97A1178D-26F1-4A57-A250-313DB3316D57}" type="parTrans" cxnId="{5B853E58-29F9-4B74-A237-80452BCACE56}">
      <dgm:prSet/>
      <dgm:spPr/>
      <dgm:t>
        <a:bodyPr/>
        <a:lstStyle/>
        <a:p>
          <a:endParaRPr lang="en-US"/>
        </a:p>
      </dgm:t>
    </dgm:pt>
    <dgm:pt modelId="{6E478307-C656-47F9-B52A-F2221FE40461}" type="sibTrans" cxnId="{5B853E58-29F9-4B74-A237-80452BCACE56}">
      <dgm:prSet/>
      <dgm:spPr/>
      <dgm:t>
        <a:bodyPr/>
        <a:lstStyle/>
        <a:p>
          <a:endParaRPr lang="en-US"/>
        </a:p>
      </dgm:t>
    </dgm:pt>
    <dgm:pt modelId="{C29EEE33-47AB-408F-A79F-979EC06E7E10}">
      <dgm:prSet phldrT="[Text]"/>
      <dgm:spPr>
        <a:solidFill>
          <a:schemeClr val="bg1">
            <a:lumMod val="85000"/>
          </a:schemeClr>
        </a:solidFill>
      </dgm:spPr>
      <dgm:t>
        <a:bodyPr/>
        <a:lstStyle/>
        <a:p>
          <a:r>
            <a:rPr lang="en-US">
              <a:solidFill>
                <a:schemeClr val="tx1"/>
              </a:solidFill>
            </a:rPr>
            <a:t>6 in a relationship/friends</a:t>
          </a:r>
        </a:p>
      </dgm:t>
    </dgm:pt>
    <dgm:pt modelId="{D6870A31-A250-4DE0-99D6-1FF7C8BE9C60}" type="parTrans" cxnId="{BE38DA9C-404A-4F9A-A44B-BB03F58A9AB6}">
      <dgm:prSet/>
      <dgm:spPr/>
      <dgm:t>
        <a:bodyPr/>
        <a:lstStyle/>
        <a:p>
          <a:endParaRPr lang="en-US"/>
        </a:p>
      </dgm:t>
    </dgm:pt>
    <dgm:pt modelId="{B3A31E31-D8D3-41CB-9AD0-AAACCBBADD8D}" type="sibTrans" cxnId="{BE38DA9C-404A-4F9A-A44B-BB03F58A9AB6}">
      <dgm:prSet/>
      <dgm:spPr/>
      <dgm:t>
        <a:bodyPr/>
        <a:lstStyle/>
        <a:p>
          <a:endParaRPr lang="en-US"/>
        </a:p>
      </dgm:t>
    </dgm:pt>
    <dgm:pt modelId="{A0CAE675-9155-4AE3-BF40-B674707FE8CD}">
      <dgm:prSet phldrT="[Text]"/>
      <dgm:spPr>
        <a:solidFill>
          <a:schemeClr val="bg1">
            <a:lumMod val="85000"/>
          </a:schemeClr>
        </a:solidFill>
      </dgm:spPr>
      <dgm:t>
        <a:bodyPr/>
        <a:lstStyle/>
        <a:p>
          <a:r>
            <a:rPr lang="en-US">
              <a:solidFill>
                <a:schemeClr val="tx1"/>
              </a:solidFill>
            </a:rPr>
            <a:t>3 single/separated</a:t>
          </a:r>
        </a:p>
      </dgm:t>
    </dgm:pt>
    <dgm:pt modelId="{C3FECB7F-AE99-4A09-AA15-3B070A218FB4}" type="parTrans" cxnId="{8CC65A70-940D-453C-84D1-392F21524E9A}">
      <dgm:prSet/>
      <dgm:spPr/>
      <dgm:t>
        <a:bodyPr/>
        <a:lstStyle/>
        <a:p>
          <a:endParaRPr lang="en-US"/>
        </a:p>
      </dgm:t>
    </dgm:pt>
    <dgm:pt modelId="{F60C2CD3-0498-4C55-B2B1-92BA5B546FE3}" type="sibTrans" cxnId="{8CC65A70-940D-453C-84D1-392F21524E9A}">
      <dgm:prSet/>
      <dgm:spPr/>
      <dgm:t>
        <a:bodyPr/>
        <a:lstStyle/>
        <a:p>
          <a:endParaRPr lang="en-US"/>
        </a:p>
      </dgm:t>
    </dgm:pt>
    <dgm:pt modelId="{DCB56D91-FE29-4AE9-9C2F-D80DD0816410}">
      <dgm:prSet phldrT="[Text]"/>
      <dgm:spPr>
        <a:solidFill>
          <a:schemeClr val="bg1">
            <a:lumMod val="85000"/>
          </a:schemeClr>
        </a:solidFill>
      </dgm:spPr>
      <dgm:t>
        <a:bodyPr/>
        <a:lstStyle/>
        <a:p>
          <a:r>
            <a:rPr lang="en-US">
              <a:solidFill>
                <a:schemeClr val="tx1"/>
              </a:solidFill>
            </a:rPr>
            <a:t>4 not known</a:t>
          </a:r>
        </a:p>
      </dgm:t>
    </dgm:pt>
    <dgm:pt modelId="{2C3261D8-58A3-4D33-9DA0-397201134ED3}" type="parTrans" cxnId="{57CED6DD-617A-4015-B148-8D097C587BE6}">
      <dgm:prSet/>
      <dgm:spPr/>
      <dgm:t>
        <a:bodyPr/>
        <a:lstStyle/>
        <a:p>
          <a:endParaRPr lang="en-US"/>
        </a:p>
      </dgm:t>
    </dgm:pt>
    <dgm:pt modelId="{1870F5ED-2701-43AE-901E-A657FE26571C}" type="sibTrans" cxnId="{57CED6DD-617A-4015-B148-8D097C587BE6}">
      <dgm:prSet/>
      <dgm:spPr/>
      <dgm:t>
        <a:bodyPr/>
        <a:lstStyle/>
        <a:p>
          <a:endParaRPr lang="en-US"/>
        </a:p>
      </dgm:t>
    </dgm:pt>
    <dgm:pt modelId="{C558FC22-BA1F-422C-A1BC-E1E24F2D1FD8}">
      <dgm:prSet/>
      <dgm:spPr/>
      <dgm:t>
        <a:bodyPr/>
        <a:lstStyle/>
        <a:p>
          <a:r>
            <a:rPr lang="en-US"/>
            <a:t>5 single</a:t>
          </a:r>
        </a:p>
      </dgm:t>
    </dgm:pt>
    <dgm:pt modelId="{8194C44E-2A0F-480D-989C-D5AC7987398C}" type="parTrans" cxnId="{7C6CEBFC-5EB1-47B9-BBCE-92E658DBDDF4}">
      <dgm:prSet/>
      <dgm:spPr/>
      <dgm:t>
        <a:bodyPr/>
        <a:lstStyle/>
        <a:p>
          <a:endParaRPr lang="en-US"/>
        </a:p>
      </dgm:t>
    </dgm:pt>
    <dgm:pt modelId="{8D4CDE15-D3E7-4B2C-B469-68A26E2FC3F4}" type="sibTrans" cxnId="{7C6CEBFC-5EB1-47B9-BBCE-92E658DBDDF4}">
      <dgm:prSet/>
      <dgm:spPr/>
      <dgm:t>
        <a:bodyPr/>
        <a:lstStyle/>
        <a:p>
          <a:endParaRPr lang="en-US"/>
        </a:p>
      </dgm:t>
    </dgm:pt>
    <dgm:pt modelId="{EA3C62D7-7155-4ADE-A34F-C05B77FC5824}">
      <dgm:prSet/>
      <dgm:spPr/>
      <dgm:t>
        <a:bodyPr/>
        <a:lstStyle/>
        <a:p>
          <a:r>
            <a:rPr lang="en-US"/>
            <a:t>3 not known</a:t>
          </a:r>
        </a:p>
      </dgm:t>
    </dgm:pt>
    <dgm:pt modelId="{25537FC4-7159-419C-A0A8-2F5CCF0ED9B0}" type="parTrans" cxnId="{637C0BA1-E122-4282-B754-C88B2CF618E2}">
      <dgm:prSet/>
      <dgm:spPr/>
      <dgm:t>
        <a:bodyPr/>
        <a:lstStyle/>
        <a:p>
          <a:endParaRPr lang="en-US"/>
        </a:p>
      </dgm:t>
    </dgm:pt>
    <dgm:pt modelId="{0245E783-0698-47DD-9F28-869338DC689E}" type="sibTrans" cxnId="{637C0BA1-E122-4282-B754-C88B2CF618E2}">
      <dgm:prSet/>
      <dgm:spPr/>
      <dgm:t>
        <a:bodyPr/>
        <a:lstStyle/>
        <a:p>
          <a:endParaRPr lang="en-US"/>
        </a:p>
      </dgm:t>
    </dgm:pt>
    <dgm:pt modelId="{BF1EBE3E-A5CD-4645-A413-5A106B0F65BE}">
      <dgm:prSet/>
      <dgm:spPr>
        <a:solidFill>
          <a:schemeClr val="bg1">
            <a:lumMod val="85000"/>
          </a:schemeClr>
        </a:solidFill>
      </dgm:spPr>
      <dgm:t>
        <a:bodyPr/>
        <a:lstStyle/>
        <a:p>
          <a:r>
            <a:rPr lang="en-US">
              <a:solidFill>
                <a:schemeClr val="tx1"/>
              </a:solidFill>
            </a:rPr>
            <a:t>2 in a relationship</a:t>
          </a:r>
        </a:p>
      </dgm:t>
    </dgm:pt>
    <dgm:pt modelId="{EFE445AF-FE31-46F8-8EC9-35AE71E02B88}" type="parTrans" cxnId="{55FED249-B4AF-4AD2-8E5E-61BADBBC059C}">
      <dgm:prSet/>
      <dgm:spPr/>
      <dgm:t>
        <a:bodyPr/>
        <a:lstStyle/>
        <a:p>
          <a:endParaRPr lang="en-US"/>
        </a:p>
      </dgm:t>
    </dgm:pt>
    <dgm:pt modelId="{01FA6523-7316-481E-9F87-60A599EB043E}" type="sibTrans" cxnId="{55FED249-B4AF-4AD2-8E5E-61BADBBC059C}">
      <dgm:prSet/>
      <dgm:spPr/>
      <dgm:t>
        <a:bodyPr/>
        <a:lstStyle/>
        <a:p>
          <a:endParaRPr lang="en-US"/>
        </a:p>
      </dgm:t>
    </dgm:pt>
    <dgm:pt modelId="{C063ED02-8C99-4524-8B8D-ED7C0B0F6782}">
      <dgm:prSet/>
      <dgm:spPr>
        <a:solidFill>
          <a:schemeClr val="bg1">
            <a:lumMod val="85000"/>
          </a:schemeClr>
        </a:solidFill>
      </dgm:spPr>
      <dgm:t>
        <a:bodyPr/>
        <a:lstStyle/>
        <a:p>
          <a:r>
            <a:rPr lang="en-US">
              <a:solidFill>
                <a:schemeClr val="tx1"/>
              </a:solidFill>
            </a:rPr>
            <a:t>2 single/separated</a:t>
          </a:r>
        </a:p>
      </dgm:t>
    </dgm:pt>
    <dgm:pt modelId="{2CFC0557-0883-4DA3-8143-2742423C9180}" type="parTrans" cxnId="{9F186FA6-7415-4E01-B208-0D6485A62DA6}">
      <dgm:prSet/>
      <dgm:spPr/>
      <dgm:t>
        <a:bodyPr/>
        <a:lstStyle/>
        <a:p>
          <a:endParaRPr lang="en-US"/>
        </a:p>
      </dgm:t>
    </dgm:pt>
    <dgm:pt modelId="{F286BD6F-7D59-42CF-AD14-1211137518C6}" type="sibTrans" cxnId="{9F186FA6-7415-4E01-B208-0D6485A62DA6}">
      <dgm:prSet/>
      <dgm:spPr/>
      <dgm:t>
        <a:bodyPr/>
        <a:lstStyle/>
        <a:p>
          <a:endParaRPr lang="en-US"/>
        </a:p>
      </dgm:t>
    </dgm:pt>
    <dgm:pt modelId="{5C2ECFDE-DD97-4FE1-8535-E2937C60BF5D}">
      <dgm:prSet/>
      <dgm:spPr>
        <a:solidFill>
          <a:schemeClr val="bg1">
            <a:lumMod val="85000"/>
          </a:schemeClr>
        </a:solidFill>
      </dgm:spPr>
      <dgm:t>
        <a:bodyPr/>
        <a:lstStyle/>
        <a:p>
          <a:r>
            <a:rPr lang="en-US">
              <a:solidFill>
                <a:schemeClr val="tx1"/>
              </a:solidFill>
            </a:rPr>
            <a:t>1 not known</a:t>
          </a:r>
        </a:p>
      </dgm:t>
    </dgm:pt>
    <dgm:pt modelId="{F36531C0-0D6E-47A9-AD0F-AACE074E189C}" type="parTrans" cxnId="{1DA5F202-C82E-483E-AE14-5FD63F094AE6}">
      <dgm:prSet/>
      <dgm:spPr/>
      <dgm:t>
        <a:bodyPr/>
        <a:lstStyle/>
        <a:p>
          <a:endParaRPr lang="en-US"/>
        </a:p>
      </dgm:t>
    </dgm:pt>
    <dgm:pt modelId="{737441C3-6D20-43C8-AA02-3D54AD950E06}" type="sibTrans" cxnId="{1DA5F202-C82E-483E-AE14-5FD63F094AE6}">
      <dgm:prSet/>
      <dgm:spPr/>
      <dgm:t>
        <a:bodyPr/>
        <a:lstStyle/>
        <a:p>
          <a:endParaRPr lang="en-US"/>
        </a:p>
      </dgm:t>
    </dgm:pt>
    <dgm:pt modelId="{EF8F3654-2F67-4B30-9B68-7D174B5DC880}">
      <dgm:prSet/>
      <dgm:spPr>
        <a:solidFill>
          <a:schemeClr val="bg1">
            <a:lumMod val="85000"/>
          </a:schemeClr>
        </a:solidFill>
      </dgm:spPr>
      <dgm:t>
        <a:bodyPr/>
        <a:lstStyle/>
        <a:p>
          <a:r>
            <a:rPr lang="en-US">
              <a:solidFill>
                <a:schemeClr val="tx1"/>
              </a:solidFill>
            </a:rPr>
            <a:t>1 in a relationship</a:t>
          </a:r>
        </a:p>
      </dgm:t>
    </dgm:pt>
    <dgm:pt modelId="{60A13C4F-2049-45B5-8B0C-F60B381FDB70}" type="parTrans" cxnId="{9A330B52-82A6-45A7-B60C-7008C7BAC019}">
      <dgm:prSet/>
      <dgm:spPr/>
      <dgm:t>
        <a:bodyPr/>
        <a:lstStyle/>
        <a:p>
          <a:endParaRPr lang="en-US"/>
        </a:p>
      </dgm:t>
    </dgm:pt>
    <dgm:pt modelId="{C58C3240-BD33-4538-A865-90BADD8D9B38}" type="sibTrans" cxnId="{9A330B52-82A6-45A7-B60C-7008C7BAC019}">
      <dgm:prSet/>
      <dgm:spPr/>
      <dgm:t>
        <a:bodyPr/>
        <a:lstStyle/>
        <a:p>
          <a:endParaRPr lang="en-US"/>
        </a:p>
      </dgm:t>
    </dgm:pt>
    <dgm:pt modelId="{65FFECB9-112B-407F-AE1D-35B4865E79C7}">
      <dgm:prSet/>
      <dgm:spPr>
        <a:solidFill>
          <a:schemeClr val="bg1">
            <a:lumMod val="85000"/>
          </a:schemeClr>
        </a:solidFill>
      </dgm:spPr>
      <dgm:t>
        <a:bodyPr/>
        <a:lstStyle/>
        <a:p>
          <a:r>
            <a:rPr lang="en-US">
              <a:solidFill>
                <a:schemeClr val="tx1"/>
              </a:solidFill>
            </a:rPr>
            <a:t>2 not known</a:t>
          </a:r>
        </a:p>
      </dgm:t>
    </dgm:pt>
    <dgm:pt modelId="{5FFF57BA-C826-4146-BE52-B5CCD0030413}" type="parTrans" cxnId="{66FF7EE7-45CC-48FA-84F9-E22F99FF388A}">
      <dgm:prSet/>
      <dgm:spPr/>
      <dgm:t>
        <a:bodyPr/>
        <a:lstStyle/>
        <a:p>
          <a:endParaRPr lang="en-US"/>
        </a:p>
      </dgm:t>
    </dgm:pt>
    <dgm:pt modelId="{F4DC5E6C-1F4D-47CF-A64E-71ACB6CACE44}" type="sibTrans" cxnId="{66FF7EE7-45CC-48FA-84F9-E22F99FF388A}">
      <dgm:prSet/>
      <dgm:spPr/>
      <dgm:t>
        <a:bodyPr/>
        <a:lstStyle/>
        <a:p>
          <a:endParaRPr lang="en-US"/>
        </a:p>
      </dgm:t>
    </dgm:pt>
    <dgm:pt modelId="{D06C4204-3492-4BCF-BF35-8E1EC96460EC}" type="pres">
      <dgm:prSet presAssocID="{5AACA893-15CA-4BF7-9410-D4A871B9D676}" presName="Name0" presStyleCnt="0">
        <dgm:presLayoutVars>
          <dgm:dir/>
          <dgm:animLvl val="lvl"/>
          <dgm:resizeHandles val="exact"/>
        </dgm:presLayoutVars>
      </dgm:prSet>
      <dgm:spPr/>
      <dgm:t>
        <a:bodyPr/>
        <a:lstStyle/>
        <a:p>
          <a:endParaRPr lang="en-US"/>
        </a:p>
      </dgm:t>
    </dgm:pt>
    <dgm:pt modelId="{87493766-10A1-42ED-AD66-C70BC41595D2}" type="pres">
      <dgm:prSet presAssocID="{60942093-706D-47DC-B4AE-D880E7023B03}" presName="linNode" presStyleCnt="0"/>
      <dgm:spPr/>
    </dgm:pt>
    <dgm:pt modelId="{3EC8C381-B081-4F47-A4EE-4E1C19E9E743}" type="pres">
      <dgm:prSet presAssocID="{60942093-706D-47DC-B4AE-D880E7023B03}" presName="parTx" presStyleLbl="revTx" presStyleIdx="0" presStyleCnt="4">
        <dgm:presLayoutVars>
          <dgm:chMax val="1"/>
          <dgm:bulletEnabled val="1"/>
        </dgm:presLayoutVars>
      </dgm:prSet>
      <dgm:spPr/>
      <dgm:t>
        <a:bodyPr/>
        <a:lstStyle/>
        <a:p>
          <a:endParaRPr lang="en-US"/>
        </a:p>
      </dgm:t>
    </dgm:pt>
    <dgm:pt modelId="{3BF6DA80-FDE9-4754-88BC-978597495D3E}" type="pres">
      <dgm:prSet presAssocID="{60942093-706D-47DC-B4AE-D880E7023B03}" presName="bracket" presStyleLbl="parChTrans1D1" presStyleIdx="0" presStyleCnt="4"/>
      <dgm:spPr>
        <a:ln>
          <a:solidFill>
            <a:schemeClr val="accent2">
              <a:lumMod val="75000"/>
            </a:schemeClr>
          </a:solidFill>
        </a:ln>
      </dgm:spPr>
      <dgm:t>
        <a:bodyPr/>
        <a:lstStyle/>
        <a:p>
          <a:endParaRPr lang="en-US"/>
        </a:p>
      </dgm:t>
    </dgm:pt>
    <dgm:pt modelId="{2E976818-8CD2-4E86-9D66-4C4B51ABA201}" type="pres">
      <dgm:prSet presAssocID="{60942093-706D-47DC-B4AE-D880E7023B03}" presName="spH" presStyleCnt="0"/>
      <dgm:spPr/>
    </dgm:pt>
    <dgm:pt modelId="{AB5A58D1-673C-439F-84E3-706576FF9562}" type="pres">
      <dgm:prSet presAssocID="{60942093-706D-47DC-B4AE-D880E7023B03}" presName="desTx" presStyleLbl="node1" presStyleIdx="0" presStyleCnt="4">
        <dgm:presLayoutVars>
          <dgm:bulletEnabled val="1"/>
        </dgm:presLayoutVars>
      </dgm:prSet>
      <dgm:spPr/>
      <dgm:t>
        <a:bodyPr/>
        <a:lstStyle/>
        <a:p>
          <a:endParaRPr lang="en-US"/>
        </a:p>
      </dgm:t>
    </dgm:pt>
    <dgm:pt modelId="{66D741A5-65B4-422F-B166-D5E4BF58E0D6}" type="pres">
      <dgm:prSet presAssocID="{551C5C32-7DAB-452B-9696-A49CD2194A44}" presName="spV" presStyleCnt="0"/>
      <dgm:spPr/>
    </dgm:pt>
    <dgm:pt modelId="{1466109E-0FAC-428E-876B-862F0DEE1388}" type="pres">
      <dgm:prSet presAssocID="{69720957-8FC9-408F-9679-07499CFF3EFE}" presName="linNode" presStyleCnt="0"/>
      <dgm:spPr/>
    </dgm:pt>
    <dgm:pt modelId="{F8DA8A41-4133-4899-A969-7EDEB028AD25}" type="pres">
      <dgm:prSet presAssocID="{69720957-8FC9-408F-9679-07499CFF3EFE}" presName="parTx" presStyleLbl="revTx" presStyleIdx="1" presStyleCnt="4">
        <dgm:presLayoutVars>
          <dgm:chMax val="1"/>
          <dgm:bulletEnabled val="1"/>
        </dgm:presLayoutVars>
      </dgm:prSet>
      <dgm:spPr/>
      <dgm:t>
        <a:bodyPr/>
        <a:lstStyle/>
        <a:p>
          <a:endParaRPr lang="en-US"/>
        </a:p>
      </dgm:t>
    </dgm:pt>
    <dgm:pt modelId="{31B89D85-1CCF-429E-A0A6-7593FE016C43}" type="pres">
      <dgm:prSet presAssocID="{69720957-8FC9-408F-9679-07499CFF3EFE}" presName="bracket" presStyleLbl="parChTrans1D1" presStyleIdx="1" presStyleCnt="4"/>
      <dgm:spPr>
        <a:ln>
          <a:solidFill>
            <a:schemeClr val="accent2">
              <a:lumMod val="75000"/>
            </a:schemeClr>
          </a:solidFill>
        </a:ln>
      </dgm:spPr>
      <dgm:t>
        <a:bodyPr/>
        <a:lstStyle/>
        <a:p>
          <a:endParaRPr lang="en-US"/>
        </a:p>
      </dgm:t>
    </dgm:pt>
    <dgm:pt modelId="{9CC24695-CD54-4793-BD16-539CDF430228}" type="pres">
      <dgm:prSet presAssocID="{69720957-8FC9-408F-9679-07499CFF3EFE}" presName="spH" presStyleCnt="0"/>
      <dgm:spPr/>
    </dgm:pt>
    <dgm:pt modelId="{88E6A3FA-7A4D-4A3B-BE05-5734DD455AA8}" type="pres">
      <dgm:prSet presAssocID="{69720957-8FC9-408F-9679-07499CFF3EFE}" presName="desTx" presStyleLbl="node1" presStyleIdx="1" presStyleCnt="4">
        <dgm:presLayoutVars>
          <dgm:bulletEnabled val="1"/>
        </dgm:presLayoutVars>
      </dgm:prSet>
      <dgm:spPr/>
      <dgm:t>
        <a:bodyPr/>
        <a:lstStyle/>
        <a:p>
          <a:endParaRPr lang="en-US"/>
        </a:p>
      </dgm:t>
    </dgm:pt>
    <dgm:pt modelId="{BD2CDD66-9B56-4439-B3FE-6B1F8F5A4C85}" type="pres">
      <dgm:prSet presAssocID="{0982CEB8-4BC2-4E34-8131-F162976427F1}" presName="spV" presStyleCnt="0"/>
      <dgm:spPr/>
    </dgm:pt>
    <dgm:pt modelId="{E6E76006-D589-48B4-A963-133CB5C16C79}" type="pres">
      <dgm:prSet presAssocID="{C558FC22-BA1F-422C-A1BC-E1E24F2D1FD8}" presName="linNode" presStyleCnt="0"/>
      <dgm:spPr/>
    </dgm:pt>
    <dgm:pt modelId="{2D3548C8-E37D-4E8B-9576-58C5D9A67153}" type="pres">
      <dgm:prSet presAssocID="{C558FC22-BA1F-422C-A1BC-E1E24F2D1FD8}" presName="parTx" presStyleLbl="revTx" presStyleIdx="2" presStyleCnt="4">
        <dgm:presLayoutVars>
          <dgm:chMax val="1"/>
          <dgm:bulletEnabled val="1"/>
        </dgm:presLayoutVars>
      </dgm:prSet>
      <dgm:spPr/>
      <dgm:t>
        <a:bodyPr/>
        <a:lstStyle/>
        <a:p>
          <a:endParaRPr lang="en-US"/>
        </a:p>
      </dgm:t>
    </dgm:pt>
    <dgm:pt modelId="{7D7E7446-FBB0-404A-8782-9B61F6E6220F}" type="pres">
      <dgm:prSet presAssocID="{C558FC22-BA1F-422C-A1BC-E1E24F2D1FD8}" presName="bracket" presStyleLbl="parChTrans1D1" presStyleIdx="2" presStyleCnt="4"/>
      <dgm:spPr>
        <a:ln>
          <a:solidFill>
            <a:schemeClr val="accent2">
              <a:lumMod val="75000"/>
            </a:schemeClr>
          </a:solidFill>
        </a:ln>
      </dgm:spPr>
      <dgm:t>
        <a:bodyPr/>
        <a:lstStyle/>
        <a:p>
          <a:endParaRPr lang="en-US"/>
        </a:p>
      </dgm:t>
    </dgm:pt>
    <dgm:pt modelId="{4892B6F0-530C-410A-97D1-21625D93B6A7}" type="pres">
      <dgm:prSet presAssocID="{C558FC22-BA1F-422C-A1BC-E1E24F2D1FD8}" presName="spH" presStyleCnt="0"/>
      <dgm:spPr/>
    </dgm:pt>
    <dgm:pt modelId="{02188AC1-999E-4E7A-ABC8-6B90C49428DC}" type="pres">
      <dgm:prSet presAssocID="{C558FC22-BA1F-422C-A1BC-E1E24F2D1FD8}" presName="desTx" presStyleLbl="node1" presStyleIdx="2" presStyleCnt="4">
        <dgm:presLayoutVars>
          <dgm:bulletEnabled val="1"/>
        </dgm:presLayoutVars>
      </dgm:prSet>
      <dgm:spPr/>
      <dgm:t>
        <a:bodyPr/>
        <a:lstStyle/>
        <a:p>
          <a:endParaRPr lang="en-US"/>
        </a:p>
      </dgm:t>
    </dgm:pt>
    <dgm:pt modelId="{140B1EF2-175F-44B5-9266-AF721BF20EE8}" type="pres">
      <dgm:prSet presAssocID="{8D4CDE15-D3E7-4B2C-B469-68A26E2FC3F4}" presName="spV" presStyleCnt="0"/>
      <dgm:spPr/>
    </dgm:pt>
    <dgm:pt modelId="{047FB3D2-72D9-444B-8C25-131CA4CF6D3E}" type="pres">
      <dgm:prSet presAssocID="{EA3C62D7-7155-4ADE-A34F-C05B77FC5824}" presName="linNode" presStyleCnt="0"/>
      <dgm:spPr/>
    </dgm:pt>
    <dgm:pt modelId="{A07FFD3E-B6D4-4211-A454-C8A8A76FB789}" type="pres">
      <dgm:prSet presAssocID="{EA3C62D7-7155-4ADE-A34F-C05B77FC5824}" presName="parTx" presStyleLbl="revTx" presStyleIdx="3" presStyleCnt="4">
        <dgm:presLayoutVars>
          <dgm:chMax val="1"/>
          <dgm:bulletEnabled val="1"/>
        </dgm:presLayoutVars>
      </dgm:prSet>
      <dgm:spPr/>
      <dgm:t>
        <a:bodyPr/>
        <a:lstStyle/>
        <a:p>
          <a:endParaRPr lang="en-US"/>
        </a:p>
      </dgm:t>
    </dgm:pt>
    <dgm:pt modelId="{E5F29508-7AEA-473B-8CF7-A007B3F954AD}" type="pres">
      <dgm:prSet presAssocID="{EA3C62D7-7155-4ADE-A34F-C05B77FC5824}" presName="bracket" presStyleLbl="parChTrans1D1" presStyleIdx="3" presStyleCnt="4"/>
      <dgm:spPr>
        <a:ln>
          <a:solidFill>
            <a:schemeClr val="accent2">
              <a:lumMod val="75000"/>
            </a:schemeClr>
          </a:solidFill>
        </a:ln>
      </dgm:spPr>
      <dgm:t>
        <a:bodyPr/>
        <a:lstStyle/>
        <a:p>
          <a:endParaRPr lang="en-US"/>
        </a:p>
      </dgm:t>
    </dgm:pt>
    <dgm:pt modelId="{34CA51D8-2BCC-46F9-97E0-59DA70597E4E}" type="pres">
      <dgm:prSet presAssocID="{EA3C62D7-7155-4ADE-A34F-C05B77FC5824}" presName="spH" presStyleCnt="0"/>
      <dgm:spPr/>
    </dgm:pt>
    <dgm:pt modelId="{F12B2E30-0C8E-43C4-9715-28EE33940F29}" type="pres">
      <dgm:prSet presAssocID="{EA3C62D7-7155-4ADE-A34F-C05B77FC5824}" presName="desTx" presStyleLbl="node1" presStyleIdx="3" presStyleCnt="4">
        <dgm:presLayoutVars>
          <dgm:bulletEnabled val="1"/>
        </dgm:presLayoutVars>
      </dgm:prSet>
      <dgm:spPr/>
      <dgm:t>
        <a:bodyPr/>
        <a:lstStyle/>
        <a:p>
          <a:endParaRPr lang="en-US"/>
        </a:p>
      </dgm:t>
    </dgm:pt>
  </dgm:ptLst>
  <dgm:cxnLst>
    <dgm:cxn modelId="{00CC90E1-249D-4392-8191-19E902CAFD87}" type="presOf" srcId="{5C2ECFDE-DD97-4FE1-8535-E2937C60BF5D}" destId="{02188AC1-999E-4E7A-ABC8-6B90C49428DC}" srcOrd="0" destOrd="2" presId="urn:diagrams.loki3.com/BracketList"/>
    <dgm:cxn modelId="{637C0BA1-E122-4282-B754-C88B2CF618E2}" srcId="{5AACA893-15CA-4BF7-9410-D4A871B9D676}" destId="{EA3C62D7-7155-4ADE-A34F-C05B77FC5824}" srcOrd="3" destOrd="0" parTransId="{25537FC4-7159-419C-A0A8-2F5CCF0ED9B0}" sibTransId="{0245E783-0698-47DD-9F28-869338DC689E}"/>
    <dgm:cxn modelId="{6BF10522-02DA-4690-A972-FED2F8BE6903}" type="presOf" srcId="{C558FC22-BA1F-422C-A1BC-E1E24F2D1FD8}" destId="{2D3548C8-E37D-4E8B-9576-58C5D9A67153}" srcOrd="0" destOrd="0" presId="urn:diagrams.loki3.com/BracketList"/>
    <dgm:cxn modelId="{2788CB29-E847-4CC1-A70D-4BF7CB49FAE2}" type="presOf" srcId="{3DB50326-6B07-4956-8442-95B8202C1533}" destId="{88E6A3FA-7A4D-4A3B-BE05-5734DD455AA8}" srcOrd="0" destOrd="0" presId="urn:diagrams.loki3.com/BracketList"/>
    <dgm:cxn modelId="{690CC5B9-F2EF-4F54-8872-B584FA50B2A3}" srcId="{5AACA893-15CA-4BF7-9410-D4A871B9D676}" destId="{60942093-706D-47DC-B4AE-D880E7023B03}" srcOrd="0" destOrd="0" parTransId="{A8FF7A71-7457-4C44-985F-F13CBC9A6A0F}" sibTransId="{551C5C32-7DAB-452B-9696-A49CD2194A44}"/>
    <dgm:cxn modelId="{29D21CD0-A68F-4F98-A7C2-A263D782C0BE}" srcId="{5AACA893-15CA-4BF7-9410-D4A871B9D676}" destId="{69720957-8FC9-408F-9679-07499CFF3EFE}" srcOrd="1" destOrd="0" parTransId="{828E4EAA-C385-4F94-9C8D-04CA55CAE519}" sibTransId="{0982CEB8-4BC2-4E34-8131-F162976427F1}"/>
    <dgm:cxn modelId="{1DA5F202-C82E-483E-AE14-5FD63F094AE6}" srcId="{C558FC22-BA1F-422C-A1BC-E1E24F2D1FD8}" destId="{5C2ECFDE-DD97-4FE1-8535-E2937C60BF5D}" srcOrd="2" destOrd="0" parTransId="{F36531C0-0D6E-47A9-AD0F-AACE074E189C}" sibTransId="{737441C3-6D20-43C8-AA02-3D54AD950E06}"/>
    <dgm:cxn modelId="{20E3BC34-47C0-46E3-B8B1-5ACD8673D46A}" type="presOf" srcId="{C063ED02-8C99-4524-8B8D-ED7C0B0F6782}" destId="{02188AC1-999E-4E7A-ABC8-6B90C49428DC}" srcOrd="0" destOrd="1" presId="urn:diagrams.loki3.com/BracketList"/>
    <dgm:cxn modelId="{357C24D8-FE74-40CB-B02B-95D8E9760B7C}" srcId="{60942093-706D-47DC-B4AE-D880E7023B03}" destId="{A46ED010-12CC-4D09-938D-80F03381DE4F}" srcOrd="2" destOrd="0" parTransId="{CC5E53B3-32B2-4062-BF6E-4CCD106BAC90}" sibTransId="{31E5281C-5F6C-425F-971B-D0601E726B39}"/>
    <dgm:cxn modelId="{55FED249-B4AF-4AD2-8E5E-61BADBBC059C}" srcId="{C558FC22-BA1F-422C-A1BC-E1E24F2D1FD8}" destId="{BF1EBE3E-A5CD-4645-A413-5A106B0F65BE}" srcOrd="0" destOrd="0" parTransId="{EFE445AF-FE31-46F8-8EC9-35AE71E02B88}" sibTransId="{01FA6523-7316-481E-9F87-60A599EB043E}"/>
    <dgm:cxn modelId="{8D7EDA87-8C1E-466D-AFE6-7EBF965D2FE9}" type="presOf" srcId="{C29EEE33-47AB-408F-A79F-979EC06E7E10}" destId="{88E6A3FA-7A4D-4A3B-BE05-5734DD455AA8}" srcOrd="0" destOrd="1" presId="urn:diagrams.loki3.com/BracketList"/>
    <dgm:cxn modelId="{9F186FA6-7415-4E01-B208-0D6485A62DA6}" srcId="{C558FC22-BA1F-422C-A1BC-E1E24F2D1FD8}" destId="{C063ED02-8C99-4524-8B8D-ED7C0B0F6782}" srcOrd="1" destOrd="0" parTransId="{2CFC0557-0883-4DA3-8143-2742423C9180}" sibTransId="{F286BD6F-7D59-42CF-AD14-1211137518C6}"/>
    <dgm:cxn modelId="{1CBC6188-AD17-42D3-908F-34B6C701847C}" srcId="{60942093-706D-47DC-B4AE-D880E7023B03}" destId="{00BB3864-4250-4EF4-9DC0-8AD1B55C43F7}" srcOrd="1" destOrd="0" parTransId="{A38A0B30-1CD0-41F6-A83A-6E25003EE03F}" sibTransId="{38FD68BF-ACDC-4CDC-977C-238E3CF2896E}"/>
    <dgm:cxn modelId="{57CED6DD-617A-4015-B148-8D097C587BE6}" srcId="{69720957-8FC9-408F-9679-07499CFF3EFE}" destId="{DCB56D91-FE29-4AE9-9C2F-D80DD0816410}" srcOrd="3" destOrd="0" parTransId="{2C3261D8-58A3-4D33-9DA0-397201134ED3}" sibTransId="{1870F5ED-2701-43AE-901E-A657FE26571C}"/>
    <dgm:cxn modelId="{03BF4A52-D985-4D92-AD8E-A60AB49B85D5}" type="presOf" srcId="{EF8F3654-2F67-4B30-9B68-7D174B5DC880}" destId="{F12B2E30-0C8E-43C4-9715-28EE33940F29}" srcOrd="0" destOrd="0" presId="urn:diagrams.loki3.com/BracketList"/>
    <dgm:cxn modelId="{C22131D2-4EE5-4300-A55A-45FC2FDC2056}" srcId="{60942093-706D-47DC-B4AE-D880E7023B03}" destId="{E2F2D89A-43EF-4A96-A344-CB9C2E067E98}" srcOrd="0" destOrd="0" parTransId="{6645BE3D-4583-4FF1-9B7A-AEC50796DC78}" sibTransId="{E58E2DBC-2B13-41F5-8F72-04E2B808AA83}"/>
    <dgm:cxn modelId="{5EF384B3-1A9C-4BFD-AEDE-C74829C6368C}" type="presOf" srcId="{A46ED010-12CC-4D09-938D-80F03381DE4F}" destId="{AB5A58D1-673C-439F-84E3-706576FF9562}" srcOrd="0" destOrd="2" presId="urn:diagrams.loki3.com/BracketList"/>
    <dgm:cxn modelId="{26EAC750-B95C-4B39-AB45-1E88C5542B95}" type="presOf" srcId="{A0CAE675-9155-4AE3-BF40-B674707FE8CD}" destId="{88E6A3FA-7A4D-4A3B-BE05-5734DD455AA8}" srcOrd="0" destOrd="2" presId="urn:diagrams.loki3.com/BracketList"/>
    <dgm:cxn modelId="{F57CCB15-B625-4E85-B0E3-90908C7D66F7}" type="presOf" srcId="{E2F2D89A-43EF-4A96-A344-CB9C2E067E98}" destId="{AB5A58D1-673C-439F-84E3-706576FF9562}" srcOrd="0" destOrd="0" presId="urn:diagrams.loki3.com/BracketList"/>
    <dgm:cxn modelId="{BC3FF854-0558-4ACD-BE5A-D9CC752181DA}" type="presOf" srcId="{EA3C62D7-7155-4ADE-A34F-C05B77FC5824}" destId="{A07FFD3E-B6D4-4211-A454-C8A8A76FB789}" srcOrd="0" destOrd="0" presId="urn:diagrams.loki3.com/BracketList"/>
    <dgm:cxn modelId="{66FF7EE7-45CC-48FA-84F9-E22F99FF388A}" srcId="{EA3C62D7-7155-4ADE-A34F-C05B77FC5824}" destId="{65FFECB9-112B-407F-AE1D-35B4865E79C7}" srcOrd="1" destOrd="0" parTransId="{5FFF57BA-C826-4146-BE52-B5CCD0030413}" sibTransId="{F4DC5E6C-1F4D-47CF-A64E-71ACB6CACE44}"/>
    <dgm:cxn modelId="{770F3699-38E0-419F-9DFE-0114C3704A2B}" type="presOf" srcId="{DCB56D91-FE29-4AE9-9C2F-D80DD0816410}" destId="{88E6A3FA-7A4D-4A3B-BE05-5734DD455AA8}" srcOrd="0" destOrd="3" presId="urn:diagrams.loki3.com/BracketList"/>
    <dgm:cxn modelId="{8CCDDEE5-1BD6-468B-A693-DC4EFF7EB6BD}" type="presOf" srcId="{5AACA893-15CA-4BF7-9410-D4A871B9D676}" destId="{D06C4204-3492-4BCF-BF35-8E1EC96460EC}" srcOrd="0" destOrd="0" presId="urn:diagrams.loki3.com/BracketList"/>
    <dgm:cxn modelId="{7C6CEBFC-5EB1-47B9-BBCE-92E658DBDDF4}" srcId="{5AACA893-15CA-4BF7-9410-D4A871B9D676}" destId="{C558FC22-BA1F-422C-A1BC-E1E24F2D1FD8}" srcOrd="2" destOrd="0" parTransId="{8194C44E-2A0F-480D-989C-D5AC7987398C}" sibTransId="{8D4CDE15-D3E7-4B2C-B469-68A26E2FC3F4}"/>
    <dgm:cxn modelId="{5B853E58-29F9-4B74-A237-80452BCACE56}" srcId="{60942093-706D-47DC-B4AE-D880E7023B03}" destId="{60D5B010-999C-4886-A654-B1C7FA537F24}" srcOrd="3" destOrd="0" parTransId="{97A1178D-26F1-4A57-A250-313DB3316D57}" sibTransId="{6E478307-C656-47F9-B52A-F2221FE40461}"/>
    <dgm:cxn modelId="{DD5B56EA-33B0-4205-9D68-2D054D7BB7ED}" srcId="{69720957-8FC9-408F-9679-07499CFF3EFE}" destId="{3DB50326-6B07-4956-8442-95B8202C1533}" srcOrd="0" destOrd="0" parTransId="{316D666A-43CE-4674-86ED-1DAA1D7DA1F2}" sibTransId="{3ED7F393-3F41-4F03-A4D8-309FA8453103}"/>
    <dgm:cxn modelId="{9A330B52-82A6-45A7-B60C-7008C7BAC019}" srcId="{EA3C62D7-7155-4ADE-A34F-C05B77FC5824}" destId="{EF8F3654-2F67-4B30-9B68-7D174B5DC880}" srcOrd="0" destOrd="0" parTransId="{60A13C4F-2049-45B5-8B0C-F60B381FDB70}" sibTransId="{C58C3240-BD33-4538-A865-90BADD8D9B38}"/>
    <dgm:cxn modelId="{3EC0CBDA-B2FE-4557-87D6-37A899844C3F}" type="presOf" srcId="{BF1EBE3E-A5CD-4645-A413-5A106B0F65BE}" destId="{02188AC1-999E-4E7A-ABC8-6B90C49428DC}" srcOrd="0" destOrd="0" presId="urn:diagrams.loki3.com/BracketList"/>
    <dgm:cxn modelId="{830431D1-7166-47D6-892E-F5FD20943F28}" type="presOf" srcId="{65FFECB9-112B-407F-AE1D-35B4865E79C7}" destId="{F12B2E30-0C8E-43C4-9715-28EE33940F29}" srcOrd="0" destOrd="1" presId="urn:diagrams.loki3.com/BracketList"/>
    <dgm:cxn modelId="{BE38DA9C-404A-4F9A-A44B-BB03F58A9AB6}" srcId="{69720957-8FC9-408F-9679-07499CFF3EFE}" destId="{C29EEE33-47AB-408F-A79F-979EC06E7E10}" srcOrd="1" destOrd="0" parTransId="{D6870A31-A250-4DE0-99D6-1FF7C8BE9C60}" sibTransId="{B3A31E31-D8D3-41CB-9AD0-AAACCBBADD8D}"/>
    <dgm:cxn modelId="{8CC65A70-940D-453C-84D1-392F21524E9A}" srcId="{69720957-8FC9-408F-9679-07499CFF3EFE}" destId="{A0CAE675-9155-4AE3-BF40-B674707FE8CD}" srcOrd="2" destOrd="0" parTransId="{C3FECB7F-AE99-4A09-AA15-3B070A218FB4}" sibTransId="{F60C2CD3-0498-4C55-B2B1-92BA5B546FE3}"/>
    <dgm:cxn modelId="{0011F847-13D7-4540-AD1E-B2BEC38499DD}" type="presOf" srcId="{00BB3864-4250-4EF4-9DC0-8AD1B55C43F7}" destId="{AB5A58D1-673C-439F-84E3-706576FF9562}" srcOrd="0" destOrd="1" presId="urn:diagrams.loki3.com/BracketList"/>
    <dgm:cxn modelId="{5964E795-95F2-4A41-B558-4B864E57736D}" type="presOf" srcId="{60942093-706D-47DC-B4AE-D880E7023B03}" destId="{3EC8C381-B081-4F47-A4EE-4E1C19E9E743}" srcOrd="0" destOrd="0" presId="urn:diagrams.loki3.com/BracketList"/>
    <dgm:cxn modelId="{55D139E1-1BB1-4AEC-B953-4E9CE2770C05}" type="presOf" srcId="{69720957-8FC9-408F-9679-07499CFF3EFE}" destId="{F8DA8A41-4133-4899-A969-7EDEB028AD25}" srcOrd="0" destOrd="0" presId="urn:diagrams.loki3.com/BracketList"/>
    <dgm:cxn modelId="{86D7B963-8124-4530-9C07-C9F1E8C6427E}" type="presOf" srcId="{60D5B010-999C-4886-A654-B1C7FA537F24}" destId="{AB5A58D1-673C-439F-84E3-706576FF9562}" srcOrd="0" destOrd="3" presId="urn:diagrams.loki3.com/BracketList"/>
    <dgm:cxn modelId="{8937B734-4106-4AE0-8168-FA7BDE12EA79}" type="presParOf" srcId="{D06C4204-3492-4BCF-BF35-8E1EC96460EC}" destId="{87493766-10A1-42ED-AD66-C70BC41595D2}" srcOrd="0" destOrd="0" presId="urn:diagrams.loki3.com/BracketList"/>
    <dgm:cxn modelId="{04FD43DD-B640-4491-B037-5798F9DB8AF1}" type="presParOf" srcId="{87493766-10A1-42ED-AD66-C70BC41595D2}" destId="{3EC8C381-B081-4F47-A4EE-4E1C19E9E743}" srcOrd="0" destOrd="0" presId="urn:diagrams.loki3.com/BracketList"/>
    <dgm:cxn modelId="{97BEB25F-A182-4754-B637-0467268736FC}" type="presParOf" srcId="{87493766-10A1-42ED-AD66-C70BC41595D2}" destId="{3BF6DA80-FDE9-4754-88BC-978597495D3E}" srcOrd="1" destOrd="0" presId="urn:diagrams.loki3.com/BracketList"/>
    <dgm:cxn modelId="{16D579A6-5762-4E12-A7BE-22B3E2470715}" type="presParOf" srcId="{87493766-10A1-42ED-AD66-C70BC41595D2}" destId="{2E976818-8CD2-4E86-9D66-4C4B51ABA201}" srcOrd="2" destOrd="0" presId="urn:diagrams.loki3.com/BracketList"/>
    <dgm:cxn modelId="{DD68881D-6B40-44F3-A488-1DF85D8248E5}" type="presParOf" srcId="{87493766-10A1-42ED-AD66-C70BC41595D2}" destId="{AB5A58D1-673C-439F-84E3-706576FF9562}" srcOrd="3" destOrd="0" presId="urn:diagrams.loki3.com/BracketList"/>
    <dgm:cxn modelId="{162BB198-FC72-4138-816B-62D490AC62B0}" type="presParOf" srcId="{D06C4204-3492-4BCF-BF35-8E1EC96460EC}" destId="{66D741A5-65B4-422F-B166-D5E4BF58E0D6}" srcOrd="1" destOrd="0" presId="urn:diagrams.loki3.com/BracketList"/>
    <dgm:cxn modelId="{5FF790DE-DB01-45C8-8694-4C5F92E0D1C7}" type="presParOf" srcId="{D06C4204-3492-4BCF-BF35-8E1EC96460EC}" destId="{1466109E-0FAC-428E-876B-862F0DEE1388}" srcOrd="2" destOrd="0" presId="urn:diagrams.loki3.com/BracketList"/>
    <dgm:cxn modelId="{DACDD5F3-9A56-44F2-B417-35AA20470F6B}" type="presParOf" srcId="{1466109E-0FAC-428E-876B-862F0DEE1388}" destId="{F8DA8A41-4133-4899-A969-7EDEB028AD25}" srcOrd="0" destOrd="0" presId="urn:diagrams.loki3.com/BracketList"/>
    <dgm:cxn modelId="{457D48EA-27C1-45C1-8838-30B8E3218733}" type="presParOf" srcId="{1466109E-0FAC-428E-876B-862F0DEE1388}" destId="{31B89D85-1CCF-429E-A0A6-7593FE016C43}" srcOrd="1" destOrd="0" presId="urn:diagrams.loki3.com/BracketList"/>
    <dgm:cxn modelId="{02D88BB0-92BE-4102-B8C3-7F9943BC1B74}" type="presParOf" srcId="{1466109E-0FAC-428E-876B-862F0DEE1388}" destId="{9CC24695-CD54-4793-BD16-539CDF430228}" srcOrd="2" destOrd="0" presId="urn:diagrams.loki3.com/BracketList"/>
    <dgm:cxn modelId="{0D592B7D-6F1A-4B56-85D3-EFAA15A564D1}" type="presParOf" srcId="{1466109E-0FAC-428E-876B-862F0DEE1388}" destId="{88E6A3FA-7A4D-4A3B-BE05-5734DD455AA8}" srcOrd="3" destOrd="0" presId="urn:diagrams.loki3.com/BracketList"/>
    <dgm:cxn modelId="{D8F519E0-0B2F-4D7B-B116-41BDB149EA53}" type="presParOf" srcId="{D06C4204-3492-4BCF-BF35-8E1EC96460EC}" destId="{BD2CDD66-9B56-4439-B3FE-6B1F8F5A4C85}" srcOrd="3" destOrd="0" presId="urn:diagrams.loki3.com/BracketList"/>
    <dgm:cxn modelId="{6EE400BE-FAD4-40D9-92AC-281F8292DAC0}" type="presParOf" srcId="{D06C4204-3492-4BCF-BF35-8E1EC96460EC}" destId="{E6E76006-D589-48B4-A963-133CB5C16C79}" srcOrd="4" destOrd="0" presId="urn:diagrams.loki3.com/BracketList"/>
    <dgm:cxn modelId="{691FAF91-730F-42C6-A31C-831BAE5A7744}" type="presParOf" srcId="{E6E76006-D589-48B4-A963-133CB5C16C79}" destId="{2D3548C8-E37D-4E8B-9576-58C5D9A67153}" srcOrd="0" destOrd="0" presId="urn:diagrams.loki3.com/BracketList"/>
    <dgm:cxn modelId="{4E41F91D-9286-4450-971D-C4497BF7FD68}" type="presParOf" srcId="{E6E76006-D589-48B4-A963-133CB5C16C79}" destId="{7D7E7446-FBB0-404A-8782-9B61F6E6220F}" srcOrd="1" destOrd="0" presId="urn:diagrams.loki3.com/BracketList"/>
    <dgm:cxn modelId="{4C07E335-2BEB-4DF6-85DF-1B45568C4488}" type="presParOf" srcId="{E6E76006-D589-48B4-A963-133CB5C16C79}" destId="{4892B6F0-530C-410A-97D1-21625D93B6A7}" srcOrd="2" destOrd="0" presId="urn:diagrams.loki3.com/BracketList"/>
    <dgm:cxn modelId="{B7A9D826-D3A7-490F-8721-397515737AE5}" type="presParOf" srcId="{E6E76006-D589-48B4-A963-133CB5C16C79}" destId="{02188AC1-999E-4E7A-ABC8-6B90C49428DC}" srcOrd="3" destOrd="0" presId="urn:diagrams.loki3.com/BracketList"/>
    <dgm:cxn modelId="{67ABF6EA-C283-48C5-A69F-D9DC46118255}" type="presParOf" srcId="{D06C4204-3492-4BCF-BF35-8E1EC96460EC}" destId="{140B1EF2-175F-44B5-9266-AF721BF20EE8}" srcOrd="5" destOrd="0" presId="urn:diagrams.loki3.com/BracketList"/>
    <dgm:cxn modelId="{20177B50-BFC3-4566-941D-A7B2D602E8BD}" type="presParOf" srcId="{D06C4204-3492-4BCF-BF35-8E1EC96460EC}" destId="{047FB3D2-72D9-444B-8C25-131CA4CF6D3E}" srcOrd="6" destOrd="0" presId="urn:diagrams.loki3.com/BracketList"/>
    <dgm:cxn modelId="{15B3496D-1DA7-4311-B7D1-7BB711C5306B}" type="presParOf" srcId="{047FB3D2-72D9-444B-8C25-131CA4CF6D3E}" destId="{A07FFD3E-B6D4-4211-A454-C8A8A76FB789}" srcOrd="0" destOrd="0" presId="urn:diagrams.loki3.com/BracketList"/>
    <dgm:cxn modelId="{B9E57CBC-CF0C-4D8F-8B0F-3BB82F7B37D1}" type="presParOf" srcId="{047FB3D2-72D9-444B-8C25-131CA4CF6D3E}" destId="{E5F29508-7AEA-473B-8CF7-A007B3F954AD}" srcOrd="1" destOrd="0" presId="urn:diagrams.loki3.com/BracketList"/>
    <dgm:cxn modelId="{F2E2BFBF-2AD4-4249-A940-EBE2912AEA6E}" type="presParOf" srcId="{047FB3D2-72D9-444B-8C25-131CA4CF6D3E}" destId="{34CA51D8-2BCC-46F9-97E0-59DA70597E4E}" srcOrd="2" destOrd="0" presId="urn:diagrams.loki3.com/BracketList"/>
    <dgm:cxn modelId="{E2CE0FEC-F980-4E18-A7C4-9DEBE9CD9D4C}" type="presParOf" srcId="{047FB3D2-72D9-444B-8C25-131CA4CF6D3E}" destId="{F12B2E30-0C8E-43C4-9715-28EE33940F29}" srcOrd="3" destOrd="0" presId="urn:diagrams.loki3.com/Bracket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AACA893-15CA-4BF7-9410-D4A871B9D676}"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60942093-706D-47DC-B4AE-D880E7023B03}">
      <dgm:prSet phldrT="[Text]"/>
      <dgm:spPr/>
      <dgm:t>
        <a:bodyPr/>
        <a:lstStyle/>
        <a:p>
          <a:r>
            <a:rPr lang="en-US"/>
            <a:t>33 Housing Association</a:t>
          </a:r>
        </a:p>
      </dgm:t>
    </dgm:pt>
    <dgm:pt modelId="{A8FF7A71-7457-4C44-985F-F13CBC9A6A0F}" type="parTrans" cxnId="{690CC5B9-F2EF-4F54-8872-B584FA50B2A3}">
      <dgm:prSet/>
      <dgm:spPr/>
      <dgm:t>
        <a:bodyPr/>
        <a:lstStyle/>
        <a:p>
          <a:endParaRPr lang="en-US"/>
        </a:p>
      </dgm:t>
    </dgm:pt>
    <dgm:pt modelId="{551C5C32-7DAB-452B-9696-A49CD2194A44}" type="sibTrans" cxnId="{690CC5B9-F2EF-4F54-8872-B584FA50B2A3}">
      <dgm:prSet/>
      <dgm:spPr/>
      <dgm:t>
        <a:bodyPr/>
        <a:lstStyle/>
        <a:p>
          <a:endParaRPr lang="en-US"/>
        </a:p>
      </dgm:t>
    </dgm:pt>
    <dgm:pt modelId="{E2F2D89A-43EF-4A96-A344-CB9C2E067E98}">
      <dgm:prSet phldrT="[Text]"/>
      <dgm:spPr>
        <a:solidFill>
          <a:schemeClr val="bg1">
            <a:lumMod val="85000"/>
          </a:schemeClr>
        </a:solidFill>
      </dgm:spPr>
      <dgm:t>
        <a:bodyPr/>
        <a:lstStyle/>
        <a:p>
          <a:r>
            <a:rPr lang="en-US">
              <a:solidFill>
                <a:schemeClr val="tx1"/>
              </a:solidFill>
            </a:rPr>
            <a:t>24 Housing Association</a:t>
          </a:r>
        </a:p>
      </dgm:t>
    </dgm:pt>
    <dgm:pt modelId="{6645BE3D-4583-4FF1-9B7A-AEC50796DC78}" type="parTrans" cxnId="{C22131D2-4EE5-4300-A55A-45FC2FDC2056}">
      <dgm:prSet/>
      <dgm:spPr/>
      <dgm:t>
        <a:bodyPr/>
        <a:lstStyle/>
        <a:p>
          <a:endParaRPr lang="en-US"/>
        </a:p>
      </dgm:t>
    </dgm:pt>
    <dgm:pt modelId="{E58E2DBC-2B13-41F5-8F72-04E2B808AA83}" type="sibTrans" cxnId="{C22131D2-4EE5-4300-A55A-45FC2FDC2056}">
      <dgm:prSet/>
      <dgm:spPr/>
      <dgm:t>
        <a:bodyPr/>
        <a:lstStyle/>
        <a:p>
          <a:endParaRPr lang="en-US"/>
        </a:p>
      </dgm:t>
    </dgm:pt>
    <dgm:pt modelId="{69720957-8FC9-408F-9679-07499CFF3EFE}">
      <dgm:prSet phldrT="[Text]"/>
      <dgm:spPr/>
      <dgm:t>
        <a:bodyPr/>
        <a:lstStyle/>
        <a:p>
          <a:r>
            <a:rPr lang="en-US"/>
            <a:t>14 living with family</a:t>
          </a:r>
        </a:p>
      </dgm:t>
    </dgm:pt>
    <dgm:pt modelId="{828E4EAA-C385-4F94-9C8D-04CA55CAE519}" type="parTrans" cxnId="{29D21CD0-A68F-4F98-A7C2-A263D782C0BE}">
      <dgm:prSet/>
      <dgm:spPr/>
      <dgm:t>
        <a:bodyPr/>
        <a:lstStyle/>
        <a:p>
          <a:endParaRPr lang="en-US"/>
        </a:p>
      </dgm:t>
    </dgm:pt>
    <dgm:pt modelId="{0982CEB8-4BC2-4E34-8131-F162976427F1}" type="sibTrans" cxnId="{29D21CD0-A68F-4F98-A7C2-A263D782C0BE}">
      <dgm:prSet/>
      <dgm:spPr/>
      <dgm:t>
        <a:bodyPr/>
        <a:lstStyle/>
        <a:p>
          <a:endParaRPr lang="en-US"/>
        </a:p>
      </dgm:t>
    </dgm:pt>
    <dgm:pt modelId="{3DB50326-6B07-4956-8442-95B8202C1533}">
      <dgm:prSet phldrT="[Text]"/>
      <dgm:spPr>
        <a:solidFill>
          <a:schemeClr val="bg1">
            <a:lumMod val="85000"/>
          </a:schemeClr>
        </a:solidFill>
      </dgm:spPr>
      <dgm:t>
        <a:bodyPr/>
        <a:lstStyle/>
        <a:p>
          <a:r>
            <a:rPr lang="en-US">
              <a:solidFill>
                <a:schemeClr val="tx1"/>
              </a:solidFill>
            </a:rPr>
            <a:t>6 Housing Association</a:t>
          </a:r>
        </a:p>
      </dgm:t>
    </dgm:pt>
    <dgm:pt modelId="{316D666A-43CE-4674-86ED-1DAA1D7DA1F2}" type="parTrans" cxnId="{DD5B56EA-33B0-4205-9D68-2D054D7BB7ED}">
      <dgm:prSet/>
      <dgm:spPr/>
      <dgm:t>
        <a:bodyPr/>
        <a:lstStyle/>
        <a:p>
          <a:endParaRPr lang="en-US"/>
        </a:p>
      </dgm:t>
    </dgm:pt>
    <dgm:pt modelId="{3ED7F393-3F41-4F03-A4D8-309FA8453103}" type="sibTrans" cxnId="{DD5B56EA-33B0-4205-9D68-2D054D7BB7ED}">
      <dgm:prSet/>
      <dgm:spPr/>
      <dgm:t>
        <a:bodyPr/>
        <a:lstStyle/>
        <a:p>
          <a:endParaRPr lang="en-US"/>
        </a:p>
      </dgm:t>
    </dgm:pt>
    <dgm:pt modelId="{00BB3864-4250-4EF4-9DC0-8AD1B55C43F7}">
      <dgm:prSet phldrT="[Text]"/>
      <dgm:spPr>
        <a:solidFill>
          <a:schemeClr val="bg1">
            <a:lumMod val="85000"/>
          </a:schemeClr>
        </a:solidFill>
      </dgm:spPr>
      <dgm:t>
        <a:bodyPr/>
        <a:lstStyle/>
        <a:p>
          <a:r>
            <a:rPr lang="en-US">
              <a:solidFill>
                <a:schemeClr val="tx1"/>
              </a:solidFill>
            </a:rPr>
            <a:t>3 private rent/shared accommodation</a:t>
          </a:r>
        </a:p>
      </dgm:t>
    </dgm:pt>
    <dgm:pt modelId="{A38A0B30-1CD0-41F6-A83A-6E25003EE03F}" type="parTrans" cxnId="{1CBC6188-AD17-42D3-908F-34B6C701847C}">
      <dgm:prSet/>
      <dgm:spPr/>
      <dgm:t>
        <a:bodyPr/>
        <a:lstStyle/>
        <a:p>
          <a:endParaRPr lang="en-US"/>
        </a:p>
      </dgm:t>
    </dgm:pt>
    <dgm:pt modelId="{38FD68BF-ACDC-4CDC-977C-238E3CF2896E}" type="sibTrans" cxnId="{1CBC6188-AD17-42D3-908F-34B6C701847C}">
      <dgm:prSet/>
      <dgm:spPr/>
      <dgm:t>
        <a:bodyPr/>
        <a:lstStyle/>
        <a:p>
          <a:endParaRPr lang="en-US"/>
        </a:p>
      </dgm:t>
    </dgm:pt>
    <dgm:pt modelId="{A46ED010-12CC-4D09-938D-80F03381DE4F}">
      <dgm:prSet phldrT="[Text]"/>
      <dgm:spPr>
        <a:solidFill>
          <a:schemeClr val="bg1">
            <a:lumMod val="85000"/>
          </a:schemeClr>
        </a:solidFill>
      </dgm:spPr>
      <dgm:t>
        <a:bodyPr/>
        <a:lstStyle/>
        <a:p>
          <a:r>
            <a:rPr lang="en-US">
              <a:solidFill>
                <a:schemeClr val="tx1"/>
              </a:solidFill>
            </a:rPr>
            <a:t>1 living with family</a:t>
          </a:r>
        </a:p>
      </dgm:t>
    </dgm:pt>
    <dgm:pt modelId="{CC5E53B3-32B2-4062-BF6E-4CCD106BAC90}" type="parTrans" cxnId="{357C24D8-FE74-40CB-B02B-95D8E9760B7C}">
      <dgm:prSet/>
      <dgm:spPr/>
      <dgm:t>
        <a:bodyPr/>
        <a:lstStyle/>
        <a:p>
          <a:endParaRPr lang="en-US"/>
        </a:p>
      </dgm:t>
    </dgm:pt>
    <dgm:pt modelId="{31E5281C-5F6C-425F-971B-D0601E726B39}" type="sibTrans" cxnId="{357C24D8-FE74-40CB-B02B-95D8E9760B7C}">
      <dgm:prSet/>
      <dgm:spPr/>
      <dgm:t>
        <a:bodyPr/>
        <a:lstStyle/>
        <a:p>
          <a:endParaRPr lang="en-US"/>
        </a:p>
      </dgm:t>
    </dgm:pt>
    <dgm:pt modelId="{60D5B010-999C-4886-A654-B1C7FA537F24}">
      <dgm:prSet phldrT="[Text]"/>
      <dgm:spPr>
        <a:solidFill>
          <a:schemeClr val="bg1">
            <a:lumMod val="85000"/>
          </a:schemeClr>
        </a:solidFill>
      </dgm:spPr>
      <dgm:t>
        <a:bodyPr/>
        <a:lstStyle/>
        <a:p>
          <a:r>
            <a:rPr lang="en-US">
              <a:solidFill>
                <a:schemeClr val="tx1"/>
              </a:solidFill>
            </a:rPr>
            <a:t>4 not known</a:t>
          </a:r>
        </a:p>
      </dgm:t>
    </dgm:pt>
    <dgm:pt modelId="{97A1178D-26F1-4A57-A250-313DB3316D57}" type="parTrans" cxnId="{5B853E58-29F9-4B74-A237-80452BCACE56}">
      <dgm:prSet/>
      <dgm:spPr/>
      <dgm:t>
        <a:bodyPr/>
        <a:lstStyle/>
        <a:p>
          <a:endParaRPr lang="en-US"/>
        </a:p>
      </dgm:t>
    </dgm:pt>
    <dgm:pt modelId="{6E478307-C656-47F9-B52A-F2221FE40461}" type="sibTrans" cxnId="{5B853E58-29F9-4B74-A237-80452BCACE56}">
      <dgm:prSet/>
      <dgm:spPr/>
      <dgm:t>
        <a:bodyPr/>
        <a:lstStyle/>
        <a:p>
          <a:endParaRPr lang="en-US"/>
        </a:p>
      </dgm:t>
    </dgm:pt>
    <dgm:pt modelId="{C29EEE33-47AB-408F-A79F-979EC06E7E10}">
      <dgm:prSet phldrT="[Text]"/>
      <dgm:spPr>
        <a:solidFill>
          <a:schemeClr val="bg1">
            <a:lumMod val="85000"/>
          </a:schemeClr>
        </a:solidFill>
      </dgm:spPr>
      <dgm:t>
        <a:bodyPr/>
        <a:lstStyle/>
        <a:p>
          <a:r>
            <a:rPr lang="en-US">
              <a:solidFill>
                <a:schemeClr val="tx1"/>
              </a:solidFill>
            </a:rPr>
            <a:t>3 private rent</a:t>
          </a:r>
        </a:p>
      </dgm:t>
    </dgm:pt>
    <dgm:pt modelId="{D6870A31-A250-4DE0-99D6-1FF7C8BE9C60}" type="parTrans" cxnId="{BE38DA9C-404A-4F9A-A44B-BB03F58A9AB6}">
      <dgm:prSet/>
      <dgm:spPr/>
      <dgm:t>
        <a:bodyPr/>
        <a:lstStyle/>
        <a:p>
          <a:endParaRPr lang="en-US"/>
        </a:p>
      </dgm:t>
    </dgm:pt>
    <dgm:pt modelId="{B3A31E31-D8D3-41CB-9AD0-AAACCBBADD8D}" type="sibTrans" cxnId="{BE38DA9C-404A-4F9A-A44B-BB03F58A9AB6}">
      <dgm:prSet/>
      <dgm:spPr/>
      <dgm:t>
        <a:bodyPr/>
        <a:lstStyle/>
        <a:p>
          <a:endParaRPr lang="en-US"/>
        </a:p>
      </dgm:t>
    </dgm:pt>
    <dgm:pt modelId="{A0CAE675-9155-4AE3-BF40-B674707FE8CD}">
      <dgm:prSet phldrT="[Text]"/>
      <dgm:spPr>
        <a:solidFill>
          <a:schemeClr val="bg1">
            <a:lumMod val="85000"/>
          </a:schemeClr>
        </a:solidFill>
      </dgm:spPr>
      <dgm:t>
        <a:bodyPr/>
        <a:lstStyle/>
        <a:p>
          <a:r>
            <a:rPr lang="en-US">
              <a:solidFill>
                <a:schemeClr val="tx1"/>
              </a:solidFill>
            </a:rPr>
            <a:t>1 living with family</a:t>
          </a:r>
        </a:p>
      </dgm:t>
    </dgm:pt>
    <dgm:pt modelId="{C3FECB7F-AE99-4A09-AA15-3B070A218FB4}" type="parTrans" cxnId="{8CC65A70-940D-453C-84D1-392F21524E9A}">
      <dgm:prSet/>
      <dgm:spPr/>
      <dgm:t>
        <a:bodyPr/>
        <a:lstStyle/>
        <a:p>
          <a:endParaRPr lang="en-US"/>
        </a:p>
      </dgm:t>
    </dgm:pt>
    <dgm:pt modelId="{F60C2CD3-0498-4C55-B2B1-92BA5B546FE3}" type="sibTrans" cxnId="{8CC65A70-940D-453C-84D1-392F21524E9A}">
      <dgm:prSet/>
      <dgm:spPr/>
      <dgm:t>
        <a:bodyPr/>
        <a:lstStyle/>
        <a:p>
          <a:endParaRPr lang="en-US"/>
        </a:p>
      </dgm:t>
    </dgm:pt>
    <dgm:pt modelId="{DCB56D91-FE29-4AE9-9C2F-D80DD0816410}">
      <dgm:prSet phldrT="[Text]"/>
      <dgm:spPr>
        <a:solidFill>
          <a:schemeClr val="bg1">
            <a:lumMod val="85000"/>
          </a:schemeClr>
        </a:solidFill>
      </dgm:spPr>
      <dgm:t>
        <a:bodyPr/>
        <a:lstStyle/>
        <a:p>
          <a:r>
            <a:rPr lang="en-US">
              <a:solidFill>
                <a:schemeClr val="tx1"/>
              </a:solidFill>
            </a:rPr>
            <a:t>3 not known</a:t>
          </a:r>
        </a:p>
      </dgm:t>
    </dgm:pt>
    <dgm:pt modelId="{2C3261D8-58A3-4D33-9DA0-397201134ED3}" type="parTrans" cxnId="{57CED6DD-617A-4015-B148-8D097C587BE6}">
      <dgm:prSet/>
      <dgm:spPr/>
      <dgm:t>
        <a:bodyPr/>
        <a:lstStyle/>
        <a:p>
          <a:endParaRPr lang="en-US"/>
        </a:p>
      </dgm:t>
    </dgm:pt>
    <dgm:pt modelId="{1870F5ED-2701-43AE-901E-A657FE26571C}" type="sibTrans" cxnId="{57CED6DD-617A-4015-B148-8D097C587BE6}">
      <dgm:prSet/>
      <dgm:spPr/>
      <dgm:t>
        <a:bodyPr/>
        <a:lstStyle/>
        <a:p>
          <a:endParaRPr lang="en-US"/>
        </a:p>
      </dgm:t>
    </dgm:pt>
    <dgm:pt modelId="{C558FC22-BA1F-422C-A1BC-E1E24F2D1FD8}">
      <dgm:prSet/>
      <dgm:spPr/>
      <dgm:t>
        <a:bodyPr/>
        <a:lstStyle/>
        <a:p>
          <a:r>
            <a:rPr lang="en-US"/>
            <a:t>12 private rent</a:t>
          </a:r>
        </a:p>
      </dgm:t>
    </dgm:pt>
    <dgm:pt modelId="{8194C44E-2A0F-480D-989C-D5AC7987398C}" type="parTrans" cxnId="{7C6CEBFC-5EB1-47B9-BBCE-92E658DBDDF4}">
      <dgm:prSet/>
      <dgm:spPr/>
      <dgm:t>
        <a:bodyPr/>
        <a:lstStyle/>
        <a:p>
          <a:endParaRPr lang="en-US"/>
        </a:p>
      </dgm:t>
    </dgm:pt>
    <dgm:pt modelId="{8D4CDE15-D3E7-4B2C-B469-68A26E2FC3F4}" type="sibTrans" cxnId="{7C6CEBFC-5EB1-47B9-BBCE-92E658DBDDF4}">
      <dgm:prSet/>
      <dgm:spPr/>
      <dgm:t>
        <a:bodyPr/>
        <a:lstStyle/>
        <a:p>
          <a:endParaRPr lang="en-US"/>
        </a:p>
      </dgm:t>
    </dgm:pt>
    <dgm:pt modelId="{EA3C62D7-7155-4ADE-A34F-C05B77FC5824}">
      <dgm:prSet/>
      <dgm:spPr/>
      <dgm:t>
        <a:bodyPr/>
        <a:lstStyle/>
        <a:p>
          <a:r>
            <a:rPr lang="en-US"/>
            <a:t>2 homeless</a:t>
          </a:r>
        </a:p>
      </dgm:t>
    </dgm:pt>
    <dgm:pt modelId="{25537FC4-7159-419C-A0A8-2F5CCF0ED9B0}" type="parTrans" cxnId="{637C0BA1-E122-4282-B754-C88B2CF618E2}">
      <dgm:prSet/>
      <dgm:spPr/>
      <dgm:t>
        <a:bodyPr/>
        <a:lstStyle/>
        <a:p>
          <a:endParaRPr lang="en-US"/>
        </a:p>
      </dgm:t>
    </dgm:pt>
    <dgm:pt modelId="{0245E783-0698-47DD-9F28-869338DC689E}" type="sibTrans" cxnId="{637C0BA1-E122-4282-B754-C88B2CF618E2}">
      <dgm:prSet/>
      <dgm:spPr/>
      <dgm:t>
        <a:bodyPr/>
        <a:lstStyle/>
        <a:p>
          <a:endParaRPr lang="en-US"/>
        </a:p>
      </dgm:t>
    </dgm:pt>
    <dgm:pt modelId="{BF1EBE3E-A5CD-4645-A413-5A106B0F65BE}">
      <dgm:prSet/>
      <dgm:spPr>
        <a:solidFill>
          <a:schemeClr val="bg1">
            <a:lumMod val="85000"/>
          </a:schemeClr>
        </a:solidFill>
      </dgm:spPr>
      <dgm:t>
        <a:bodyPr/>
        <a:lstStyle/>
        <a:p>
          <a:r>
            <a:rPr lang="en-US">
              <a:solidFill>
                <a:schemeClr val="tx1"/>
              </a:solidFill>
            </a:rPr>
            <a:t>4 Housing Assoication</a:t>
          </a:r>
        </a:p>
      </dgm:t>
    </dgm:pt>
    <dgm:pt modelId="{EFE445AF-FE31-46F8-8EC9-35AE71E02B88}" type="parTrans" cxnId="{55FED249-B4AF-4AD2-8E5E-61BADBBC059C}">
      <dgm:prSet/>
      <dgm:spPr/>
      <dgm:t>
        <a:bodyPr/>
        <a:lstStyle/>
        <a:p>
          <a:endParaRPr lang="en-US"/>
        </a:p>
      </dgm:t>
    </dgm:pt>
    <dgm:pt modelId="{01FA6523-7316-481E-9F87-60A599EB043E}" type="sibTrans" cxnId="{55FED249-B4AF-4AD2-8E5E-61BADBBC059C}">
      <dgm:prSet/>
      <dgm:spPr/>
      <dgm:t>
        <a:bodyPr/>
        <a:lstStyle/>
        <a:p>
          <a:endParaRPr lang="en-US"/>
        </a:p>
      </dgm:t>
    </dgm:pt>
    <dgm:pt modelId="{C063ED02-8C99-4524-8B8D-ED7C0B0F6782}">
      <dgm:prSet/>
      <dgm:spPr>
        <a:solidFill>
          <a:schemeClr val="bg1">
            <a:lumMod val="85000"/>
          </a:schemeClr>
        </a:solidFill>
      </dgm:spPr>
      <dgm:t>
        <a:bodyPr/>
        <a:lstStyle/>
        <a:p>
          <a:r>
            <a:rPr lang="en-US">
              <a:solidFill>
                <a:schemeClr val="tx1"/>
              </a:solidFill>
            </a:rPr>
            <a:t>7 private rent</a:t>
          </a:r>
        </a:p>
      </dgm:t>
    </dgm:pt>
    <dgm:pt modelId="{2CFC0557-0883-4DA3-8143-2742423C9180}" type="parTrans" cxnId="{9F186FA6-7415-4E01-B208-0D6485A62DA6}">
      <dgm:prSet/>
      <dgm:spPr/>
      <dgm:t>
        <a:bodyPr/>
        <a:lstStyle/>
        <a:p>
          <a:endParaRPr lang="en-US"/>
        </a:p>
      </dgm:t>
    </dgm:pt>
    <dgm:pt modelId="{F286BD6F-7D59-42CF-AD14-1211137518C6}" type="sibTrans" cxnId="{9F186FA6-7415-4E01-B208-0D6485A62DA6}">
      <dgm:prSet/>
      <dgm:spPr/>
      <dgm:t>
        <a:bodyPr/>
        <a:lstStyle/>
        <a:p>
          <a:endParaRPr lang="en-US"/>
        </a:p>
      </dgm:t>
    </dgm:pt>
    <dgm:pt modelId="{5C2ECFDE-DD97-4FE1-8535-E2937C60BF5D}">
      <dgm:prSet/>
      <dgm:spPr>
        <a:solidFill>
          <a:schemeClr val="bg1">
            <a:lumMod val="85000"/>
          </a:schemeClr>
        </a:solidFill>
      </dgm:spPr>
      <dgm:t>
        <a:bodyPr/>
        <a:lstStyle/>
        <a:p>
          <a:r>
            <a:rPr lang="en-US">
              <a:solidFill>
                <a:schemeClr val="tx1"/>
              </a:solidFill>
            </a:rPr>
            <a:t>1 not known</a:t>
          </a:r>
        </a:p>
      </dgm:t>
    </dgm:pt>
    <dgm:pt modelId="{F36531C0-0D6E-47A9-AD0F-AACE074E189C}" type="parTrans" cxnId="{1DA5F202-C82E-483E-AE14-5FD63F094AE6}">
      <dgm:prSet/>
      <dgm:spPr/>
      <dgm:t>
        <a:bodyPr/>
        <a:lstStyle/>
        <a:p>
          <a:endParaRPr lang="en-US"/>
        </a:p>
      </dgm:t>
    </dgm:pt>
    <dgm:pt modelId="{737441C3-6D20-43C8-AA02-3D54AD950E06}" type="sibTrans" cxnId="{1DA5F202-C82E-483E-AE14-5FD63F094AE6}">
      <dgm:prSet/>
      <dgm:spPr/>
      <dgm:t>
        <a:bodyPr/>
        <a:lstStyle/>
        <a:p>
          <a:endParaRPr lang="en-US"/>
        </a:p>
      </dgm:t>
    </dgm:pt>
    <dgm:pt modelId="{EF8F3654-2F67-4B30-9B68-7D174B5DC880}">
      <dgm:prSet/>
      <dgm:spPr>
        <a:solidFill>
          <a:schemeClr val="bg1">
            <a:lumMod val="85000"/>
          </a:schemeClr>
        </a:solidFill>
      </dgm:spPr>
      <dgm:t>
        <a:bodyPr/>
        <a:lstStyle/>
        <a:p>
          <a:r>
            <a:rPr lang="en-US">
              <a:solidFill>
                <a:schemeClr val="tx1"/>
              </a:solidFill>
            </a:rPr>
            <a:t>2 private rent</a:t>
          </a:r>
        </a:p>
      </dgm:t>
    </dgm:pt>
    <dgm:pt modelId="{60A13C4F-2049-45B5-8B0C-F60B381FDB70}" type="parTrans" cxnId="{9A330B52-82A6-45A7-B60C-7008C7BAC019}">
      <dgm:prSet/>
      <dgm:spPr/>
      <dgm:t>
        <a:bodyPr/>
        <a:lstStyle/>
        <a:p>
          <a:endParaRPr lang="en-US"/>
        </a:p>
      </dgm:t>
    </dgm:pt>
    <dgm:pt modelId="{C58C3240-BD33-4538-A865-90BADD8D9B38}" type="sibTrans" cxnId="{9A330B52-82A6-45A7-B60C-7008C7BAC019}">
      <dgm:prSet/>
      <dgm:spPr/>
      <dgm:t>
        <a:bodyPr/>
        <a:lstStyle/>
        <a:p>
          <a:endParaRPr lang="en-US"/>
        </a:p>
      </dgm:t>
    </dgm:pt>
    <dgm:pt modelId="{65FFECB9-112B-407F-AE1D-35B4865E79C7}">
      <dgm:prSet/>
      <dgm:spPr>
        <a:solidFill>
          <a:schemeClr val="bg1">
            <a:lumMod val="85000"/>
          </a:schemeClr>
        </a:solidFill>
      </dgm:spPr>
      <dgm:t>
        <a:bodyPr/>
        <a:lstStyle/>
        <a:p>
          <a:r>
            <a:rPr lang="en-US">
              <a:solidFill>
                <a:schemeClr val="tx1"/>
              </a:solidFill>
            </a:rPr>
            <a:t>2 not known</a:t>
          </a:r>
        </a:p>
      </dgm:t>
    </dgm:pt>
    <dgm:pt modelId="{5FFF57BA-C826-4146-BE52-B5CCD0030413}" type="parTrans" cxnId="{66FF7EE7-45CC-48FA-84F9-E22F99FF388A}">
      <dgm:prSet/>
      <dgm:spPr/>
      <dgm:t>
        <a:bodyPr/>
        <a:lstStyle/>
        <a:p>
          <a:endParaRPr lang="en-US"/>
        </a:p>
      </dgm:t>
    </dgm:pt>
    <dgm:pt modelId="{F4DC5E6C-1F4D-47CF-A64E-71ACB6CACE44}" type="sibTrans" cxnId="{66FF7EE7-45CC-48FA-84F9-E22F99FF388A}">
      <dgm:prSet/>
      <dgm:spPr/>
      <dgm:t>
        <a:bodyPr/>
        <a:lstStyle/>
        <a:p>
          <a:endParaRPr lang="en-US"/>
        </a:p>
      </dgm:t>
    </dgm:pt>
    <dgm:pt modelId="{9F423910-D66E-4CDC-99D8-BFC4B19918E3}">
      <dgm:prSet/>
      <dgm:spPr/>
      <dgm:t>
        <a:bodyPr/>
        <a:lstStyle/>
        <a:p>
          <a:r>
            <a:rPr lang="en-US"/>
            <a:t>4 not known</a:t>
          </a:r>
        </a:p>
      </dgm:t>
    </dgm:pt>
    <dgm:pt modelId="{618CE9C1-A45B-4ADA-9832-49647DCF1CDA}" type="parTrans" cxnId="{CE6F1DFD-FAE6-4A1F-8DEE-F630148C9067}">
      <dgm:prSet/>
      <dgm:spPr/>
      <dgm:t>
        <a:bodyPr/>
        <a:lstStyle/>
        <a:p>
          <a:endParaRPr lang="en-US"/>
        </a:p>
      </dgm:t>
    </dgm:pt>
    <dgm:pt modelId="{8936A235-86B3-4ABE-8220-07C52E0ABCC1}" type="sibTrans" cxnId="{CE6F1DFD-FAE6-4A1F-8DEE-F630148C9067}">
      <dgm:prSet/>
      <dgm:spPr/>
      <dgm:t>
        <a:bodyPr/>
        <a:lstStyle/>
        <a:p>
          <a:endParaRPr lang="en-US"/>
        </a:p>
      </dgm:t>
    </dgm:pt>
    <dgm:pt modelId="{48E87BC3-30F6-46C3-AF22-84F16F585527}">
      <dgm:prSet/>
      <dgm:spPr>
        <a:solidFill>
          <a:schemeClr val="bg1">
            <a:lumMod val="85000"/>
          </a:schemeClr>
        </a:solidFill>
      </dgm:spPr>
      <dgm:t>
        <a:bodyPr/>
        <a:lstStyle/>
        <a:p>
          <a:r>
            <a:rPr lang="en-US">
              <a:solidFill>
                <a:schemeClr val="tx1"/>
              </a:solidFill>
            </a:rPr>
            <a:t>2 Housing Association</a:t>
          </a:r>
        </a:p>
      </dgm:t>
    </dgm:pt>
    <dgm:pt modelId="{004F1B83-7EC7-4DB5-85D8-E7E848F9ED59}" type="parTrans" cxnId="{E43A3DEF-148F-46B2-85BA-8240F327F251}">
      <dgm:prSet/>
      <dgm:spPr/>
      <dgm:t>
        <a:bodyPr/>
        <a:lstStyle/>
        <a:p>
          <a:endParaRPr lang="en-US"/>
        </a:p>
      </dgm:t>
    </dgm:pt>
    <dgm:pt modelId="{61A9D99D-C146-416A-BD20-E05C1A268FCD}" type="sibTrans" cxnId="{E43A3DEF-148F-46B2-85BA-8240F327F251}">
      <dgm:prSet/>
      <dgm:spPr/>
      <dgm:t>
        <a:bodyPr/>
        <a:lstStyle/>
        <a:p>
          <a:endParaRPr lang="en-US"/>
        </a:p>
      </dgm:t>
    </dgm:pt>
    <dgm:pt modelId="{46BB7CBB-4DDE-4569-A16A-8BA7C783A5CF}">
      <dgm:prSet phldrT="[Text]"/>
      <dgm:spPr>
        <a:solidFill>
          <a:schemeClr val="bg1">
            <a:lumMod val="85000"/>
          </a:schemeClr>
        </a:solidFill>
      </dgm:spPr>
      <dgm:t>
        <a:bodyPr/>
        <a:lstStyle/>
        <a:p>
          <a:r>
            <a:rPr lang="en-US">
              <a:solidFill>
                <a:schemeClr val="tx1"/>
              </a:solidFill>
            </a:rPr>
            <a:t>1 homeless</a:t>
          </a:r>
        </a:p>
      </dgm:t>
    </dgm:pt>
    <dgm:pt modelId="{7B1D99BC-2712-4962-A7D3-4D2F30AD628E}" type="parTrans" cxnId="{C74684FC-4A4E-473E-9FF7-9D3F8C142407}">
      <dgm:prSet/>
      <dgm:spPr/>
      <dgm:t>
        <a:bodyPr/>
        <a:lstStyle/>
        <a:p>
          <a:endParaRPr lang="en-US"/>
        </a:p>
      </dgm:t>
    </dgm:pt>
    <dgm:pt modelId="{98158495-83A4-488A-8B2F-3C312C557339}" type="sibTrans" cxnId="{C74684FC-4A4E-473E-9FF7-9D3F8C142407}">
      <dgm:prSet/>
      <dgm:spPr/>
      <dgm:t>
        <a:bodyPr/>
        <a:lstStyle/>
        <a:p>
          <a:endParaRPr lang="en-US"/>
        </a:p>
      </dgm:t>
    </dgm:pt>
    <dgm:pt modelId="{E7A078A4-149F-4CE8-B80F-114CA474E69F}">
      <dgm:prSet phldrT="[Text]"/>
      <dgm:spPr>
        <a:solidFill>
          <a:schemeClr val="bg1">
            <a:lumMod val="85000"/>
          </a:schemeClr>
        </a:solidFill>
      </dgm:spPr>
      <dgm:t>
        <a:bodyPr/>
        <a:lstStyle/>
        <a:p>
          <a:r>
            <a:rPr lang="en-US">
              <a:solidFill>
                <a:schemeClr val="tx1"/>
              </a:solidFill>
            </a:rPr>
            <a:t>1 homeless</a:t>
          </a:r>
        </a:p>
      </dgm:t>
    </dgm:pt>
    <dgm:pt modelId="{D8B8B44A-D96F-44CC-8727-BD7BDFD9B476}" type="parTrans" cxnId="{D430AC80-310A-4BE1-B7B4-A3EEB1B7ACFB}">
      <dgm:prSet/>
      <dgm:spPr/>
      <dgm:t>
        <a:bodyPr/>
        <a:lstStyle/>
        <a:p>
          <a:endParaRPr lang="en-US"/>
        </a:p>
      </dgm:t>
    </dgm:pt>
    <dgm:pt modelId="{AE47DE10-C92B-44EE-B148-F008ECA304F8}" type="sibTrans" cxnId="{D430AC80-310A-4BE1-B7B4-A3EEB1B7ACFB}">
      <dgm:prSet/>
      <dgm:spPr/>
      <dgm:t>
        <a:bodyPr/>
        <a:lstStyle/>
        <a:p>
          <a:endParaRPr lang="en-US"/>
        </a:p>
      </dgm:t>
    </dgm:pt>
    <dgm:pt modelId="{D06C4204-3492-4BCF-BF35-8E1EC96460EC}" type="pres">
      <dgm:prSet presAssocID="{5AACA893-15CA-4BF7-9410-D4A871B9D676}" presName="Name0" presStyleCnt="0">
        <dgm:presLayoutVars>
          <dgm:dir/>
          <dgm:animLvl val="lvl"/>
          <dgm:resizeHandles val="exact"/>
        </dgm:presLayoutVars>
      </dgm:prSet>
      <dgm:spPr/>
      <dgm:t>
        <a:bodyPr/>
        <a:lstStyle/>
        <a:p>
          <a:endParaRPr lang="en-US"/>
        </a:p>
      </dgm:t>
    </dgm:pt>
    <dgm:pt modelId="{87493766-10A1-42ED-AD66-C70BC41595D2}" type="pres">
      <dgm:prSet presAssocID="{60942093-706D-47DC-B4AE-D880E7023B03}" presName="linNode" presStyleCnt="0"/>
      <dgm:spPr/>
    </dgm:pt>
    <dgm:pt modelId="{3EC8C381-B081-4F47-A4EE-4E1C19E9E743}" type="pres">
      <dgm:prSet presAssocID="{60942093-706D-47DC-B4AE-D880E7023B03}" presName="parTx" presStyleLbl="revTx" presStyleIdx="0" presStyleCnt="5">
        <dgm:presLayoutVars>
          <dgm:chMax val="1"/>
          <dgm:bulletEnabled val="1"/>
        </dgm:presLayoutVars>
      </dgm:prSet>
      <dgm:spPr/>
      <dgm:t>
        <a:bodyPr/>
        <a:lstStyle/>
        <a:p>
          <a:endParaRPr lang="en-US"/>
        </a:p>
      </dgm:t>
    </dgm:pt>
    <dgm:pt modelId="{3BF6DA80-FDE9-4754-88BC-978597495D3E}" type="pres">
      <dgm:prSet presAssocID="{60942093-706D-47DC-B4AE-D880E7023B03}" presName="bracket" presStyleLbl="parChTrans1D1" presStyleIdx="0" presStyleCnt="5"/>
      <dgm:spPr>
        <a:ln>
          <a:solidFill>
            <a:schemeClr val="accent6">
              <a:lumMod val="75000"/>
            </a:schemeClr>
          </a:solidFill>
        </a:ln>
      </dgm:spPr>
      <dgm:t>
        <a:bodyPr/>
        <a:lstStyle/>
        <a:p>
          <a:endParaRPr lang="en-US"/>
        </a:p>
      </dgm:t>
    </dgm:pt>
    <dgm:pt modelId="{2E976818-8CD2-4E86-9D66-4C4B51ABA201}" type="pres">
      <dgm:prSet presAssocID="{60942093-706D-47DC-B4AE-D880E7023B03}" presName="spH" presStyleCnt="0"/>
      <dgm:spPr/>
    </dgm:pt>
    <dgm:pt modelId="{AB5A58D1-673C-439F-84E3-706576FF9562}" type="pres">
      <dgm:prSet presAssocID="{60942093-706D-47DC-B4AE-D880E7023B03}" presName="desTx" presStyleLbl="node1" presStyleIdx="0" presStyleCnt="5">
        <dgm:presLayoutVars>
          <dgm:bulletEnabled val="1"/>
        </dgm:presLayoutVars>
      </dgm:prSet>
      <dgm:spPr/>
      <dgm:t>
        <a:bodyPr/>
        <a:lstStyle/>
        <a:p>
          <a:endParaRPr lang="en-US"/>
        </a:p>
      </dgm:t>
    </dgm:pt>
    <dgm:pt modelId="{66D741A5-65B4-422F-B166-D5E4BF58E0D6}" type="pres">
      <dgm:prSet presAssocID="{551C5C32-7DAB-452B-9696-A49CD2194A44}" presName="spV" presStyleCnt="0"/>
      <dgm:spPr/>
    </dgm:pt>
    <dgm:pt modelId="{1466109E-0FAC-428E-876B-862F0DEE1388}" type="pres">
      <dgm:prSet presAssocID="{69720957-8FC9-408F-9679-07499CFF3EFE}" presName="linNode" presStyleCnt="0"/>
      <dgm:spPr/>
    </dgm:pt>
    <dgm:pt modelId="{F8DA8A41-4133-4899-A969-7EDEB028AD25}" type="pres">
      <dgm:prSet presAssocID="{69720957-8FC9-408F-9679-07499CFF3EFE}" presName="parTx" presStyleLbl="revTx" presStyleIdx="1" presStyleCnt="5">
        <dgm:presLayoutVars>
          <dgm:chMax val="1"/>
          <dgm:bulletEnabled val="1"/>
        </dgm:presLayoutVars>
      </dgm:prSet>
      <dgm:spPr/>
      <dgm:t>
        <a:bodyPr/>
        <a:lstStyle/>
        <a:p>
          <a:endParaRPr lang="en-US"/>
        </a:p>
      </dgm:t>
    </dgm:pt>
    <dgm:pt modelId="{31B89D85-1CCF-429E-A0A6-7593FE016C43}" type="pres">
      <dgm:prSet presAssocID="{69720957-8FC9-408F-9679-07499CFF3EFE}" presName="bracket" presStyleLbl="parChTrans1D1" presStyleIdx="1" presStyleCnt="5"/>
      <dgm:spPr>
        <a:ln>
          <a:solidFill>
            <a:schemeClr val="accent6">
              <a:lumMod val="75000"/>
            </a:schemeClr>
          </a:solidFill>
        </a:ln>
      </dgm:spPr>
      <dgm:t>
        <a:bodyPr/>
        <a:lstStyle/>
        <a:p>
          <a:endParaRPr lang="en-US"/>
        </a:p>
      </dgm:t>
    </dgm:pt>
    <dgm:pt modelId="{9CC24695-CD54-4793-BD16-539CDF430228}" type="pres">
      <dgm:prSet presAssocID="{69720957-8FC9-408F-9679-07499CFF3EFE}" presName="spH" presStyleCnt="0"/>
      <dgm:spPr/>
    </dgm:pt>
    <dgm:pt modelId="{88E6A3FA-7A4D-4A3B-BE05-5734DD455AA8}" type="pres">
      <dgm:prSet presAssocID="{69720957-8FC9-408F-9679-07499CFF3EFE}" presName="desTx" presStyleLbl="node1" presStyleIdx="1" presStyleCnt="5">
        <dgm:presLayoutVars>
          <dgm:bulletEnabled val="1"/>
        </dgm:presLayoutVars>
      </dgm:prSet>
      <dgm:spPr/>
      <dgm:t>
        <a:bodyPr/>
        <a:lstStyle/>
        <a:p>
          <a:endParaRPr lang="en-US"/>
        </a:p>
      </dgm:t>
    </dgm:pt>
    <dgm:pt modelId="{BD2CDD66-9B56-4439-B3FE-6B1F8F5A4C85}" type="pres">
      <dgm:prSet presAssocID="{0982CEB8-4BC2-4E34-8131-F162976427F1}" presName="spV" presStyleCnt="0"/>
      <dgm:spPr/>
    </dgm:pt>
    <dgm:pt modelId="{E6E76006-D589-48B4-A963-133CB5C16C79}" type="pres">
      <dgm:prSet presAssocID="{C558FC22-BA1F-422C-A1BC-E1E24F2D1FD8}" presName="linNode" presStyleCnt="0"/>
      <dgm:spPr/>
    </dgm:pt>
    <dgm:pt modelId="{2D3548C8-E37D-4E8B-9576-58C5D9A67153}" type="pres">
      <dgm:prSet presAssocID="{C558FC22-BA1F-422C-A1BC-E1E24F2D1FD8}" presName="parTx" presStyleLbl="revTx" presStyleIdx="2" presStyleCnt="5">
        <dgm:presLayoutVars>
          <dgm:chMax val="1"/>
          <dgm:bulletEnabled val="1"/>
        </dgm:presLayoutVars>
      </dgm:prSet>
      <dgm:spPr/>
      <dgm:t>
        <a:bodyPr/>
        <a:lstStyle/>
        <a:p>
          <a:endParaRPr lang="en-US"/>
        </a:p>
      </dgm:t>
    </dgm:pt>
    <dgm:pt modelId="{7D7E7446-FBB0-404A-8782-9B61F6E6220F}" type="pres">
      <dgm:prSet presAssocID="{C558FC22-BA1F-422C-A1BC-E1E24F2D1FD8}" presName="bracket" presStyleLbl="parChTrans1D1" presStyleIdx="2" presStyleCnt="5"/>
      <dgm:spPr>
        <a:ln>
          <a:solidFill>
            <a:schemeClr val="accent6">
              <a:lumMod val="75000"/>
            </a:schemeClr>
          </a:solidFill>
        </a:ln>
      </dgm:spPr>
      <dgm:t>
        <a:bodyPr/>
        <a:lstStyle/>
        <a:p>
          <a:endParaRPr lang="en-US"/>
        </a:p>
      </dgm:t>
    </dgm:pt>
    <dgm:pt modelId="{4892B6F0-530C-410A-97D1-21625D93B6A7}" type="pres">
      <dgm:prSet presAssocID="{C558FC22-BA1F-422C-A1BC-E1E24F2D1FD8}" presName="spH" presStyleCnt="0"/>
      <dgm:spPr/>
    </dgm:pt>
    <dgm:pt modelId="{02188AC1-999E-4E7A-ABC8-6B90C49428DC}" type="pres">
      <dgm:prSet presAssocID="{C558FC22-BA1F-422C-A1BC-E1E24F2D1FD8}" presName="desTx" presStyleLbl="node1" presStyleIdx="2" presStyleCnt="5">
        <dgm:presLayoutVars>
          <dgm:bulletEnabled val="1"/>
        </dgm:presLayoutVars>
      </dgm:prSet>
      <dgm:spPr/>
      <dgm:t>
        <a:bodyPr/>
        <a:lstStyle/>
        <a:p>
          <a:endParaRPr lang="en-US"/>
        </a:p>
      </dgm:t>
    </dgm:pt>
    <dgm:pt modelId="{140B1EF2-175F-44B5-9266-AF721BF20EE8}" type="pres">
      <dgm:prSet presAssocID="{8D4CDE15-D3E7-4B2C-B469-68A26E2FC3F4}" presName="spV" presStyleCnt="0"/>
      <dgm:spPr/>
    </dgm:pt>
    <dgm:pt modelId="{047FB3D2-72D9-444B-8C25-131CA4CF6D3E}" type="pres">
      <dgm:prSet presAssocID="{EA3C62D7-7155-4ADE-A34F-C05B77FC5824}" presName="linNode" presStyleCnt="0"/>
      <dgm:spPr/>
    </dgm:pt>
    <dgm:pt modelId="{A07FFD3E-B6D4-4211-A454-C8A8A76FB789}" type="pres">
      <dgm:prSet presAssocID="{EA3C62D7-7155-4ADE-A34F-C05B77FC5824}" presName="parTx" presStyleLbl="revTx" presStyleIdx="3" presStyleCnt="5">
        <dgm:presLayoutVars>
          <dgm:chMax val="1"/>
          <dgm:bulletEnabled val="1"/>
        </dgm:presLayoutVars>
      </dgm:prSet>
      <dgm:spPr/>
      <dgm:t>
        <a:bodyPr/>
        <a:lstStyle/>
        <a:p>
          <a:endParaRPr lang="en-US"/>
        </a:p>
      </dgm:t>
    </dgm:pt>
    <dgm:pt modelId="{E5F29508-7AEA-473B-8CF7-A007B3F954AD}" type="pres">
      <dgm:prSet presAssocID="{EA3C62D7-7155-4ADE-A34F-C05B77FC5824}" presName="bracket" presStyleLbl="parChTrans1D1" presStyleIdx="3" presStyleCnt="5"/>
      <dgm:spPr>
        <a:ln>
          <a:solidFill>
            <a:schemeClr val="accent6">
              <a:lumMod val="75000"/>
            </a:schemeClr>
          </a:solidFill>
        </a:ln>
      </dgm:spPr>
      <dgm:t>
        <a:bodyPr/>
        <a:lstStyle/>
        <a:p>
          <a:endParaRPr lang="en-US"/>
        </a:p>
      </dgm:t>
    </dgm:pt>
    <dgm:pt modelId="{34CA51D8-2BCC-46F9-97E0-59DA70597E4E}" type="pres">
      <dgm:prSet presAssocID="{EA3C62D7-7155-4ADE-A34F-C05B77FC5824}" presName="spH" presStyleCnt="0"/>
      <dgm:spPr/>
    </dgm:pt>
    <dgm:pt modelId="{F12B2E30-0C8E-43C4-9715-28EE33940F29}" type="pres">
      <dgm:prSet presAssocID="{EA3C62D7-7155-4ADE-A34F-C05B77FC5824}" presName="desTx" presStyleLbl="node1" presStyleIdx="3" presStyleCnt="5" custLinFactNeighborY="-10996">
        <dgm:presLayoutVars>
          <dgm:bulletEnabled val="1"/>
        </dgm:presLayoutVars>
      </dgm:prSet>
      <dgm:spPr/>
      <dgm:t>
        <a:bodyPr/>
        <a:lstStyle/>
        <a:p>
          <a:endParaRPr lang="en-US"/>
        </a:p>
      </dgm:t>
    </dgm:pt>
    <dgm:pt modelId="{82B89D6B-BC7A-4D82-8C21-641EE2EE5345}" type="pres">
      <dgm:prSet presAssocID="{0245E783-0698-47DD-9F28-869338DC689E}" presName="spV" presStyleCnt="0"/>
      <dgm:spPr/>
    </dgm:pt>
    <dgm:pt modelId="{E2883A2D-31B3-4AC0-918D-81717952BD3B}" type="pres">
      <dgm:prSet presAssocID="{9F423910-D66E-4CDC-99D8-BFC4B19918E3}" presName="linNode" presStyleCnt="0"/>
      <dgm:spPr/>
    </dgm:pt>
    <dgm:pt modelId="{249B066A-07A9-4B48-B49B-957E3FA3B621}" type="pres">
      <dgm:prSet presAssocID="{9F423910-D66E-4CDC-99D8-BFC4B19918E3}" presName="parTx" presStyleLbl="revTx" presStyleIdx="4" presStyleCnt="5">
        <dgm:presLayoutVars>
          <dgm:chMax val="1"/>
          <dgm:bulletEnabled val="1"/>
        </dgm:presLayoutVars>
      </dgm:prSet>
      <dgm:spPr/>
      <dgm:t>
        <a:bodyPr/>
        <a:lstStyle/>
        <a:p>
          <a:endParaRPr lang="en-US"/>
        </a:p>
      </dgm:t>
    </dgm:pt>
    <dgm:pt modelId="{1E991F6C-55B6-4CD7-9B98-2DB7964D5495}" type="pres">
      <dgm:prSet presAssocID="{9F423910-D66E-4CDC-99D8-BFC4B19918E3}" presName="bracket" presStyleLbl="parChTrans1D1" presStyleIdx="4" presStyleCnt="5"/>
      <dgm:spPr>
        <a:ln>
          <a:solidFill>
            <a:schemeClr val="accent6">
              <a:lumMod val="75000"/>
            </a:schemeClr>
          </a:solidFill>
        </a:ln>
      </dgm:spPr>
      <dgm:t>
        <a:bodyPr/>
        <a:lstStyle/>
        <a:p>
          <a:endParaRPr lang="en-US"/>
        </a:p>
      </dgm:t>
    </dgm:pt>
    <dgm:pt modelId="{C445D0DA-60D9-4119-BF9B-57575696E780}" type="pres">
      <dgm:prSet presAssocID="{9F423910-D66E-4CDC-99D8-BFC4B19918E3}" presName="spH" presStyleCnt="0"/>
      <dgm:spPr/>
    </dgm:pt>
    <dgm:pt modelId="{76EE3CC3-9221-4403-9AE6-F4B2B4330579}" type="pres">
      <dgm:prSet presAssocID="{9F423910-D66E-4CDC-99D8-BFC4B19918E3}" presName="desTx" presStyleLbl="node1" presStyleIdx="4" presStyleCnt="5">
        <dgm:presLayoutVars>
          <dgm:bulletEnabled val="1"/>
        </dgm:presLayoutVars>
      </dgm:prSet>
      <dgm:spPr/>
      <dgm:t>
        <a:bodyPr/>
        <a:lstStyle/>
        <a:p>
          <a:endParaRPr lang="en-US"/>
        </a:p>
      </dgm:t>
    </dgm:pt>
  </dgm:ptLst>
  <dgm:cxnLst>
    <dgm:cxn modelId="{C22131D2-4EE5-4300-A55A-45FC2FDC2056}" srcId="{60942093-706D-47DC-B4AE-D880E7023B03}" destId="{E2F2D89A-43EF-4A96-A344-CB9C2E067E98}" srcOrd="0" destOrd="0" parTransId="{6645BE3D-4583-4FF1-9B7A-AEC50796DC78}" sibTransId="{E58E2DBC-2B13-41F5-8F72-04E2B808AA83}"/>
    <dgm:cxn modelId="{C74684FC-4A4E-473E-9FF7-9D3F8C142407}" srcId="{60942093-706D-47DC-B4AE-D880E7023B03}" destId="{46BB7CBB-4DDE-4569-A16A-8BA7C783A5CF}" srcOrd="2" destOrd="0" parTransId="{7B1D99BC-2712-4962-A7D3-4D2F30AD628E}" sibTransId="{98158495-83A4-488A-8B2F-3C312C557339}"/>
    <dgm:cxn modelId="{DD5B56EA-33B0-4205-9D68-2D054D7BB7ED}" srcId="{69720957-8FC9-408F-9679-07499CFF3EFE}" destId="{3DB50326-6B07-4956-8442-95B8202C1533}" srcOrd="0" destOrd="0" parTransId="{316D666A-43CE-4674-86ED-1DAA1D7DA1F2}" sibTransId="{3ED7F393-3F41-4F03-A4D8-309FA8453103}"/>
    <dgm:cxn modelId="{FD914B77-01BB-478A-A02F-4370630B7A39}" type="presOf" srcId="{A0CAE675-9155-4AE3-BF40-B674707FE8CD}" destId="{88E6A3FA-7A4D-4A3B-BE05-5734DD455AA8}" srcOrd="0" destOrd="3" presId="urn:diagrams.loki3.com/BracketList"/>
    <dgm:cxn modelId="{690CC5B9-F2EF-4F54-8872-B584FA50B2A3}" srcId="{5AACA893-15CA-4BF7-9410-D4A871B9D676}" destId="{60942093-706D-47DC-B4AE-D880E7023B03}" srcOrd="0" destOrd="0" parTransId="{A8FF7A71-7457-4C44-985F-F13CBC9A6A0F}" sibTransId="{551C5C32-7DAB-452B-9696-A49CD2194A44}"/>
    <dgm:cxn modelId="{7C6CEBFC-5EB1-47B9-BBCE-92E658DBDDF4}" srcId="{5AACA893-15CA-4BF7-9410-D4A871B9D676}" destId="{C558FC22-BA1F-422C-A1BC-E1E24F2D1FD8}" srcOrd="2" destOrd="0" parTransId="{8194C44E-2A0F-480D-989C-D5AC7987398C}" sibTransId="{8D4CDE15-D3E7-4B2C-B469-68A26E2FC3F4}"/>
    <dgm:cxn modelId="{E43A3DEF-148F-46B2-85BA-8240F327F251}" srcId="{EA3C62D7-7155-4ADE-A34F-C05B77FC5824}" destId="{48E87BC3-30F6-46C3-AF22-84F16F585527}" srcOrd="0" destOrd="0" parTransId="{004F1B83-7EC7-4DB5-85D8-E7E848F9ED59}" sibTransId="{61A9D99D-C146-416A-BD20-E05C1A268FCD}"/>
    <dgm:cxn modelId="{1DA5F202-C82E-483E-AE14-5FD63F094AE6}" srcId="{C558FC22-BA1F-422C-A1BC-E1E24F2D1FD8}" destId="{5C2ECFDE-DD97-4FE1-8535-E2937C60BF5D}" srcOrd="2" destOrd="0" parTransId="{F36531C0-0D6E-47A9-AD0F-AACE074E189C}" sibTransId="{737441C3-6D20-43C8-AA02-3D54AD950E06}"/>
    <dgm:cxn modelId="{9F186FA6-7415-4E01-B208-0D6485A62DA6}" srcId="{C558FC22-BA1F-422C-A1BC-E1E24F2D1FD8}" destId="{C063ED02-8C99-4524-8B8D-ED7C0B0F6782}" srcOrd="1" destOrd="0" parTransId="{2CFC0557-0883-4DA3-8143-2742423C9180}" sibTransId="{F286BD6F-7D59-42CF-AD14-1211137518C6}"/>
    <dgm:cxn modelId="{8CC65A70-940D-453C-84D1-392F21524E9A}" srcId="{69720957-8FC9-408F-9679-07499CFF3EFE}" destId="{A0CAE675-9155-4AE3-BF40-B674707FE8CD}" srcOrd="3" destOrd="0" parTransId="{C3FECB7F-AE99-4A09-AA15-3B070A218FB4}" sibTransId="{F60C2CD3-0498-4C55-B2B1-92BA5B546FE3}"/>
    <dgm:cxn modelId="{9A330B52-82A6-45A7-B60C-7008C7BAC019}" srcId="{9F423910-D66E-4CDC-99D8-BFC4B19918E3}" destId="{EF8F3654-2F67-4B30-9B68-7D174B5DC880}" srcOrd="0" destOrd="0" parTransId="{60A13C4F-2049-45B5-8B0C-F60B381FDB70}" sibTransId="{C58C3240-BD33-4538-A865-90BADD8D9B38}"/>
    <dgm:cxn modelId="{357C24D8-FE74-40CB-B02B-95D8E9760B7C}" srcId="{60942093-706D-47DC-B4AE-D880E7023B03}" destId="{A46ED010-12CC-4D09-938D-80F03381DE4F}" srcOrd="3" destOrd="0" parTransId="{CC5E53B3-32B2-4062-BF6E-4CCD106BAC90}" sibTransId="{31E5281C-5F6C-425F-971B-D0601E726B39}"/>
    <dgm:cxn modelId="{17127145-5B90-49BB-B061-FACF69D9B0F1}" type="presOf" srcId="{60942093-706D-47DC-B4AE-D880E7023B03}" destId="{3EC8C381-B081-4F47-A4EE-4E1C19E9E743}" srcOrd="0" destOrd="0" presId="urn:diagrams.loki3.com/BracketList"/>
    <dgm:cxn modelId="{D430AC80-310A-4BE1-B7B4-A3EEB1B7ACFB}" srcId="{69720957-8FC9-408F-9679-07499CFF3EFE}" destId="{E7A078A4-149F-4CE8-B80F-114CA474E69F}" srcOrd="2" destOrd="0" parTransId="{D8B8B44A-D96F-44CC-8727-BD7BDFD9B476}" sibTransId="{AE47DE10-C92B-44EE-B148-F008ECA304F8}"/>
    <dgm:cxn modelId="{5B853E58-29F9-4B74-A237-80452BCACE56}" srcId="{60942093-706D-47DC-B4AE-D880E7023B03}" destId="{60D5B010-999C-4886-A654-B1C7FA537F24}" srcOrd="4" destOrd="0" parTransId="{97A1178D-26F1-4A57-A250-313DB3316D57}" sibTransId="{6E478307-C656-47F9-B52A-F2221FE40461}"/>
    <dgm:cxn modelId="{1CBC6188-AD17-42D3-908F-34B6C701847C}" srcId="{60942093-706D-47DC-B4AE-D880E7023B03}" destId="{00BB3864-4250-4EF4-9DC0-8AD1B55C43F7}" srcOrd="1" destOrd="0" parTransId="{A38A0B30-1CD0-41F6-A83A-6E25003EE03F}" sibTransId="{38FD68BF-ACDC-4CDC-977C-238E3CF2896E}"/>
    <dgm:cxn modelId="{07B788D9-A64C-440F-945D-0BC92A9FC0CC}" type="presOf" srcId="{EF8F3654-2F67-4B30-9B68-7D174B5DC880}" destId="{76EE3CC3-9221-4403-9AE6-F4B2B4330579}" srcOrd="0" destOrd="0" presId="urn:diagrams.loki3.com/BracketList"/>
    <dgm:cxn modelId="{622413DB-C34F-4720-AC16-FD52690F43C9}" type="presOf" srcId="{5C2ECFDE-DD97-4FE1-8535-E2937C60BF5D}" destId="{02188AC1-999E-4E7A-ABC8-6B90C49428DC}" srcOrd="0" destOrd="2" presId="urn:diagrams.loki3.com/BracketList"/>
    <dgm:cxn modelId="{72DC6E91-C1CD-4B73-9DF5-DF88D01B7285}" type="presOf" srcId="{46BB7CBB-4DDE-4569-A16A-8BA7C783A5CF}" destId="{AB5A58D1-673C-439F-84E3-706576FF9562}" srcOrd="0" destOrd="2" presId="urn:diagrams.loki3.com/BracketList"/>
    <dgm:cxn modelId="{5976DD45-C11B-4BD9-A4C1-5839B3240AC3}" type="presOf" srcId="{9F423910-D66E-4CDC-99D8-BFC4B19918E3}" destId="{249B066A-07A9-4B48-B49B-957E3FA3B621}" srcOrd="0" destOrd="0" presId="urn:diagrams.loki3.com/BracketList"/>
    <dgm:cxn modelId="{62F3BF6B-DB04-4CB7-B2B1-079A92539324}" type="presOf" srcId="{60D5B010-999C-4886-A654-B1C7FA537F24}" destId="{AB5A58D1-673C-439F-84E3-706576FF9562}" srcOrd="0" destOrd="4" presId="urn:diagrams.loki3.com/BracketList"/>
    <dgm:cxn modelId="{819F1844-DAC0-4E8F-9521-64B996D0B365}" type="presOf" srcId="{C29EEE33-47AB-408F-A79F-979EC06E7E10}" destId="{88E6A3FA-7A4D-4A3B-BE05-5734DD455AA8}" srcOrd="0" destOrd="1" presId="urn:diagrams.loki3.com/BracketList"/>
    <dgm:cxn modelId="{BE38DA9C-404A-4F9A-A44B-BB03F58A9AB6}" srcId="{69720957-8FC9-408F-9679-07499CFF3EFE}" destId="{C29EEE33-47AB-408F-A79F-979EC06E7E10}" srcOrd="1" destOrd="0" parTransId="{D6870A31-A250-4DE0-99D6-1FF7C8BE9C60}" sibTransId="{B3A31E31-D8D3-41CB-9AD0-AAACCBBADD8D}"/>
    <dgm:cxn modelId="{A7031213-18E1-48FA-908A-68A754A4CED9}" type="presOf" srcId="{BF1EBE3E-A5CD-4645-A413-5A106B0F65BE}" destId="{02188AC1-999E-4E7A-ABC8-6B90C49428DC}" srcOrd="0" destOrd="0" presId="urn:diagrams.loki3.com/BracketList"/>
    <dgm:cxn modelId="{CE6F1DFD-FAE6-4A1F-8DEE-F630148C9067}" srcId="{5AACA893-15CA-4BF7-9410-D4A871B9D676}" destId="{9F423910-D66E-4CDC-99D8-BFC4B19918E3}" srcOrd="4" destOrd="0" parTransId="{618CE9C1-A45B-4ADA-9832-49647DCF1CDA}" sibTransId="{8936A235-86B3-4ABE-8220-07C52E0ABCC1}"/>
    <dgm:cxn modelId="{66FF7EE7-45CC-48FA-84F9-E22F99FF388A}" srcId="{9F423910-D66E-4CDC-99D8-BFC4B19918E3}" destId="{65FFECB9-112B-407F-AE1D-35B4865E79C7}" srcOrd="1" destOrd="0" parTransId="{5FFF57BA-C826-4146-BE52-B5CCD0030413}" sibTransId="{F4DC5E6C-1F4D-47CF-A64E-71ACB6CACE44}"/>
    <dgm:cxn modelId="{ADFDDEF2-5759-4EAF-BB87-10CE5389A25E}" type="presOf" srcId="{E7A078A4-149F-4CE8-B80F-114CA474E69F}" destId="{88E6A3FA-7A4D-4A3B-BE05-5734DD455AA8}" srcOrd="0" destOrd="2" presId="urn:diagrams.loki3.com/BracketList"/>
    <dgm:cxn modelId="{55FED249-B4AF-4AD2-8E5E-61BADBBC059C}" srcId="{C558FC22-BA1F-422C-A1BC-E1E24F2D1FD8}" destId="{BF1EBE3E-A5CD-4645-A413-5A106B0F65BE}" srcOrd="0" destOrd="0" parTransId="{EFE445AF-FE31-46F8-8EC9-35AE71E02B88}" sibTransId="{01FA6523-7316-481E-9F87-60A599EB043E}"/>
    <dgm:cxn modelId="{A551C92F-16CF-4B90-A14F-BAD1E1AB30FA}" type="presOf" srcId="{65FFECB9-112B-407F-AE1D-35B4865E79C7}" destId="{76EE3CC3-9221-4403-9AE6-F4B2B4330579}" srcOrd="0" destOrd="1" presId="urn:diagrams.loki3.com/BracketList"/>
    <dgm:cxn modelId="{229BD90B-438A-4C1E-91B5-5EBB53DAA336}" type="presOf" srcId="{EA3C62D7-7155-4ADE-A34F-C05B77FC5824}" destId="{A07FFD3E-B6D4-4211-A454-C8A8A76FB789}" srcOrd="0" destOrd="0" presId="urn:diagrams.loki3.com/BracketList"/>
    <dgm:cxn modelId="{8EB3BEAF-C879-40A0-85E0-D8411DCECB9B}" type="presOf" srcId="{00BB3864-4250-4EF4-9DC0-8AD1B55C43F7}" destId="{AB5A58D1-673C-439F-84E3-706576FF9562}" srcOrd="0" destOrd="1" presId="urn:diagrams.loki3.com/BracketList"/>
    <dgm:cxn modelId="{870A0F26-1121-4213-9E27-64017460AAA5}" type="presOf" srcId="{C063ED02-8C99-4524-8B8D-ED7C0B0F6782}" destId="{02188AC1-999E-4E7A-ABC8-6B90C49428DC}" srcOrd="0" destOrd="1" presId="urn:diagrams.loki3.com/BracketList"/>
    <dgm:cxn modelId="{C2AF09F2-2297-49B3-BADF-9BFC87596512}" type="presOf" srcId="{48E87BC3-30F6-46C3-AF22-84F16F585527}" destId="{F12B2E30-0C8E-43C4-9715-28EE33940F29}" srcOrd="0" destOrd="0" presId="urn:diagrams.loki3.com/BracketList"/>
    <dgm:cxn modelId="{834B3F42-BD3B-4EBB-B276-BD1E632F84EC}" type="presOf" srcId="{3DB50326-6B07-4956-8442-95B8202C1533}" destId="{88E6A3FA-7A4D-4A3B-BE05-5734DD455AA8}" srcOrd="0" destOrd="0" presId="urn:diagrams.loki3.com/BracketList"/>
    <dgm:cxn modelId="{BFE578B9-DC30-42D8-878D-4F08C31A17A4}" type="presOf" srcId="{E2F2D89A-43EF-4A96-A344-CB9C2E067E98}" destId="{AB5A58D1-673C-439F-84E3-706576FF9562}" srcOrd="0" destOrd="0" presId="urn:diagrams.loki3.com/BracketList"/>
    <dgm:cxn modelId="{59F1EA0F-0C3E-4138-A23E-23BABC8421BE}" type="presOf" srcId="{C558FC22-BA1F-422C-A1BC-E1E24F2D1FD8}" destId="{2D3548C8-E37D-4E8B-9576-58C5D9A67153}" srcOrd="0" destOrd="0" presId="urn:diagrams.loki3.com/BracketList"/>
    <dgm:cxn modelId="{F75EC8D2-E725-401D-845B-0624BEF88015}" type="presOf" srcId="{A46ED010-12CC-4D09-938D-80F03381DE4F}" destId="{AB5A58D1-673C-439F-84E3-706576FF9562}" srcOrd="0" destOrd="3" presId="urn:diagrams.loki3.com/BracketList"/>
    <dgm:cxn modelId="{637C0BA1-E122-4282-B754-C88B2CF618E2}" srcId="{5AACA893-15CA-4BF7-9410-D4A871B9D676}" destId="{EA3C62D7-7155-4ADE-A34F-C05B77FC5824}" srcOrd="3" destOrd="0" parTransId="{25537FC4-7159-419C-A0A8-2F5CCF0ED9B0}" sibTransId="{0245E783-0698-47DD-9F28-869338DC689E}"/>
    <dgm:cxn modelId="{C62025F6-8008-4EEC-B060-9DD565B8E1F4}" type="presOf" srcId="{69720957-8FC9-408F-9679-07499CFF3EFE}" destId="{F8DA8A41-4133-4899-A969-7EDEB028AD25}" srcOrd="0" destOrd="0" presId="urn:diagrams.loki3.com/BracketList"/>
    <dgm:cxn modelId="{44731479-E6D8-40DE-98D5-1ACD72B3FB87}" type="presOf" srcId="{5AACA893-15CA-4BF7-9410-D4A871B9D676}" destId="{D06C4204-3492-4BCF-BF35-8E1EC96460EC}" srcOrd="0" destOrd="0" presId="urn:diagrams.loki3.com/BracketList"/>
    <dgm:cxn modelId="{29D21CD0-A68F-4F98-A7C2-A263D782C0BE}" srcId="{5AACA893-15CA-4BF7-9410-D4A871B9D676}" destId="{69720957-8FC9-408F-9679-07499CFF3EFE}" srcOrd="1" destOrd="0" parTransId="{828E4EAA-C385-4F94-9C8D-04CA55CAE519}" sibTransId="{0982CEB8-4BC2-4E34-8131-F162976427F1}"/>
    <dgm:cxn modelId="{57CED6DD-617A-4015-B148-8D097C587BE6}" srcId="{69720957-8FC9-408F-9679-07499CFF3EFE}" destId="{DCB56D91-FE29-4AE9-9C2F-D80DD0816410}" srcOrd="4" destOrd="0" parTransId="{2C3261D8-58A3-4D33-9DA0-397201134ED3}" sibTransId="{1870F5ED-2701-43AE-901E-A657FE26571C}"/>
    <dgm:cxn modelId="{866F629B-3D2F-4987-83BE-0F48981666D8}" type="presOf" srcId="{DCB56D91-FE29-4AE9-9C2F-D80DD0816410}" destId="{88E6A3FA-7A4D-4A3B-BE05-5734DD455AA8}" srcOrd="0" destOrd="4" presId="urn:diagrams.loki3.com/BracketList"/>
    <dgm:cxn modelId="{C29ACD03-AAEE-400B-A9D3-24ECD3B7BA3C}" type="presParOf" srcId="{D06C4204-3492-4BCF-BF35-8E1EC96460EC}" destId="{87493766-10A1-42ED-AD66-C70BC41595D2}" srcOrd="0" destOrd="0" presId="urn:diagrams.loki3.com/BracketList"/>
    <dgm:cxn modelId="{32BD63FD-4FEC-4FC3-90E0-142E09E93C37}" type="presParOf" srcId="{87493766-10A1-42ED-AD66-C70BC41595D2}" destId="{3EC8C381-B081-4F47-A4EE-4E1C19E9E743}" srcOrd="0" destOrd="0" presId="urn:diagrams.loki3.com/BracketList"/>
    <dgm:cxn modelId="{4C16C46D-4D05-4BF2-AEC5-0A8D56E9E8F3}" type="presParOf" srcId="{87493766-10A1-42ED-AD66-C70BC41595D2}" destId="{3BF6DA80-FDE9-4754-88BC-978597495D3E}" srcOrd="1" destOrd="0" presId="urn:diagrams.loki3.com/BracketList"/>
    <dgm:cxn modelId="{B92A8FDF-42AA-4B96-BAA0-B70E96966967}" type="presParOf" srcId="{87493766-10A1-42ED-AD66-C70BC41595D2}" destId="{2E976818-8CD2-4E86-9D66-4C4B51ABA201}" srcOrd="2" destOrd="0" presId="urn:diagrams.loki3.com/BracketList"/>
    <dgm:cxn modelId="{8DD2BF99-5412-4F71-BF40-81F4F1C414CF}" type="presParOf" srcId="{87493766-10A1-42ED-AD66-C70BC41595D2}" destId="{AB5A58D1-673C-439F-84E3-706576FF9562}" srcOrd="3" destOrd="0" presId="urn:diagrams.loki3.com/BracketList"/>
    <dgm:cxn modelId="{7A5716F6-9950-40CC-8EFE-5A741D697168}" type="presParOf" srcId="{D06C4204-3492-4BCF-BF35-8E1EC96460EC}" destId="{66D741A5-65B4-422F-B166-D5E4BF58E0D6}" srcOrd="1" destOrd="0" presId="urn:diagrams.loki3.com/BracketList"/>
    <dgm:cxn modelId="{2FBC269A-1229-4895-A26E-55E45AF0FBB9}" type="presParOf" srcId="{D06C4204-3492-4BCF-BF35-8E1EC96460EC}" destId="{1466109E-0FAC-428E-876B-862F0DEE1388}" srcOrd="2" destOrd="0" presId="urn:diagrams.loki3.com/BracketList"/>
    <dgm:cxn modelId="{BBE05BE7-36DB-447E-979C-7CFA07FB31D8}" type="presParOf" srcId="{1466109E-0FAC-428E-876B-862F0DEE1388}" destId="{F8DA8A41-4133-4899-A969-7EDEB028AD25}" srcOrd="0" destOrd="0" presId="urn:diagrams.loki3.com/BracketList"/>
    <dgm:cxn modelId="{8C3FFA38-E1D8-418A-8C7B-F07337663960}" type="presParOf" srcId="{1466109E-0FAC-428E-876B-862F0DEE1388}" destId="{31B89D85-1CCF-429E-A0A6-7593FE016C43}" srcOrd="1" destOrd="0" presId="urn:diagrams.loki3.com/BracketList"/>
    <dgm:cxn modelId="{BA188953-9D43-4019-ABDE-53357584A053}" type="presParOf" srcId="{1466109E-0FAC-428E-876B-862F0DEE1388}" destId="{9CC24695-CD54-4793-BD16-539CDF430228}" srcOrd="2" destOrd="0" presId="urn:diagrams.loki3.com/BracketList"/>
    <dgm:cxn modelId="{6B239F51-67AE-4F2A-8293-2BD451129097}" type="presParOf" srcId="{1466109E-0FAC-428E-876B-862F0DEE1388}" destId="{88E6A3FA-7A4D-4A3B-BE05-5734DD455AA8}" srcOrd="3" destOrd="0" presId="urn:diagrams.loki3.com/BracketList"/>
    <dgm:cxn modelId="{2C3E4AF8-AEB3-4F78-B631-13C571604E3D}" type="presParOf" srcId="{D06C4204-3492-4BCF-BF35-8E1EC96460EC}" destId="{BD2CDD66-9B56-4439-B3FE-6B1F8F5A4C85}" srcOrd="3" destOrd="0" presId="urn:diagrams.loki3.com/BracketList"/>
    <dgm:cxn modelId="{E6C68E8A-4AD6-4072-A697-AD48364226A1}" type="presParOf" srcId="{D06C4204-3492-4BCF-BF35-8E1EC96460EC}" destId="{E6E76006-D589-48B4-A963-133CB5C16C79}" srcOrd="4" destOrd="0" presId="urn:diagrams.loki3.com/BracketList"/>
    <dgm:cxn modelId="{2BD9428F-7113-4965-954E-4C646C94576D}" type="presParOf" srcId="{E6E76006-D589-48B4-A963-133CB5C16C79}" destId="{2D3548C8-E37D-4E8B-9576-58C5D9A67153}" srcOrd="0" destOrd="0" presId="urn:diagrams.loki3.com/BracketList"/>
    <dgm:cxn modelId="{F53347AA-4579-42A8-AA84-5F375B627361}" type="presParOf" srcId="{E6E76006-D589-48B4-A963-133CB5C16C79}" destId="{7D7E7446-FBB0-404A-8782-9B61F6E6220F}" srcOrd="1" destOrd="0" presId="urn:diagrams.loki3.com/BracketList"/>
    <dgm:cxn modelId="{8C7179E8-90E6-4012-B547-C08C18A0860D}" type="presParOf" srcId="{E6E76006-D589-48B4-A963-133CB5C16C79}" destId="{4892B6F0-530C-410A-97D1-21625D93B6A7}" srcOrd="2" destOrd="0" presId="urn:diagrams.loki3.com/BracketList"/>
    <dgm:cxn modelId="{3EBF1968-E903-49A4-BF03-467E2A5C503E}" type="presParOf" srcId="{E6E76006-D589-48B4-A963-133CB5C16C79}" destId="{02188AC1-999E-4E7A-ABC8-6B90C49428DC}" srcOrd="3" destOrd="0" presId="urn:diagrams.loki3.com/BracketList"/>
    <dgm:cxn modelId="{D6E47C29-DD3A-412D-9ED5-8FB6714C4DB1}" type="presParOf" srcId="{D06C4204-3492-4BCF-BF35-8E1EC96460EC}" destId="{140B1EF2-175F-44B5-9266-AF721BF20EE8}" srcOrd="5" destOrd="0" presId="urn:diagrams.loki3.com/BracketList"/>
    <dgm:cxn modelId="{D234015F-87B1-4EDD-93A8-81C6B108E04E}" type="presParOf" srcId="{D06C4204-3492-4BCF-BF35-8E1EC96460EC}" destId="{047FB3D2-72D9-444B-8C25-131CA4CF6D3E}" srcOrd="6" destOrd="0" presId="urn:diagrams.loki3.com/BracketList"/>
    <dgm:cxn modelId="{5BAEC0CA-9C34-41D1-ACBE-68EA57D5AE9E}" type="presParOf" srcId="{047FB3D2-72D9-444B-8C25-131CA4CF6D3E}" destId="{A07FFD3E-B6D4-4211-A454-C8A8A76FB789}" srcOrd="0" destOrd="0" presId="urn:diagrams.loki3.com/BracketList"/>
    <dgm:cxn modelId="{3417546F-56B0-41B6-B29E-057F6C9FE4F5}" type="presParOf" srcId="{047FB3D2-72D9-444B-8C25-131CA4CF6D3E}" destId="{E5F29508-7AEA-473B-8CF7-A007B3F954AD}" srcOrd="1" destOrd="0" presId="urn:diagrams.loki3.com/BracketList"/>
    <dgm:cxn modelId="{C946D23B-BA41-4139-92A3-CF5C62FA1804}" type="presParOf" srcId="{047FB3D2-72D9-444B-8C25-131CA4CF6D3E}" destId="{34CA51D8-2BCC-46F9-97E0-59DA70597E4E}" srcOrd="2" destOrd="0" presId="urn:diagrams.loki3.com/BracketList"/>
    <dgm:cxn modelId="{A234AC6A-0855-4456-B71E-F0BB9C312AA0}" type="presParOf" srcId="{047FB3D2-72D9-444B-8C25-131CA4CF6D3E}" destId="{F12B2E30-0C8E-43C4-9715-28EE33940F29}" srcOrd="3" destOrd="0" presId="urn:diagrams.loki3.com/BracketList"/>
    <dgm:cxn modelId="{F319242E-E610-4166-8CDC-E5D26A199A5B}" type="presParOf" srcId="{D06C4204-3492-4BCF-BF35-8E1EC96460EC}" destId="{82B89D6B-BC7A-4D82-8C21-641EE2EE5345}" srcOrd="7" destOrd="0" presId="urn:diagrams.loki3.com/BracketList"/>
    <dgm:cxn modelId="{FCA8F1D9-ED1B-4635-9E3C-42180D1743BD}" type="presParOf" srcId="{D06C4204-3492-4BCF-BF35-8E1EC96460EC}" destId="{E2883A2D-31B3-4AC0-918D-81717952BD3B}" srcOrd="8" destOrd="0" presId="urn:diagrams.loki3.com/BracketList"/>
    <dgm:cxn modelId="{E142BECD-EB9D-42F5-AD3A-A07C7928196D}" type="presParOf" srcId="{E2883A2D-31B3-4AC0-918D-81717952BD3B}" destId="{249B066A-07A9-4B48-B49B-957E3FA3B621}" srcOrd="0" destOrd="0" presId="urn:diagrams.loki3.com/BracketList"/>
    <dgm:cxn modelId="{A7BC58D7-31E3-4143-A708-7CEFD1413012}" type="presParOf" srcId="{E2883A2D-31B3-4AC0-918D-81717952BD3B}" destId="{1E991F6C-55B6-4CD7-9B98-2DB7964D5495}" srcOrd="1" destOrd="0" presId="urn:diagrams.loki3.com/BracketList"/>
    <dgm:cxn modelId="{88920361-8362-45F3-A939-0D9AFE523CFB}" type="presParOf" srcId="{E2883A2D-31B3-4AC0-918D-81717952BD3B}" destId="{C445D0DA-60D9-4119-BF9B-57575696E780}" srcOrd="2" destOrd="0" presId="urn:diagrams.loki3.com/BracketList"/>
    <dgm:cxn modelId="{0A7B2407-49FB-4F6A-8ACD-8EEB877BD9AF}" type="presParOf" srcId="{E2883A2D-31B3-4AC0-918D-81717952BD3B}" destId="{76EE3CC3-9221-4403-9AE6-F4B2B4330579}" srcOrd="3" destOrd="0" presId="urn:diagrams.loki3.com/BracketList"/>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AACA893-15CA-4BF7-9410-D4A871B9D676}"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60942093-706D-47DC-B4AE-D880E7023B03}">
      <dgm:prSet phldrT="[Text]"/>
      <dgm:spPr/>
      <dgm:t>
        <a:bodyPr/>
        <a:lstStyle/>
        <a:p>
          <a:r>
            <a:rPr lang="en-US"/>
            <a:t>39 unemployed</a:t>
          </a:r>
        </a:p>
      </dgm:t>
    </dgm:pt>
    <dgm:pt modelId="{A8FF7A71-7457-4C44-985F-F13CBC9A6A0F}" type="parTrans" cxnId="{690CC5B9-F2EF-4F54-8872-B584FA50B2A3}">
      <dgm:prSet/>
      <dgm:spPr/>
      <dgm:t>
        <a:bodyPr/>
        <a:lstStyle/>
        <a:p>
          <a:endParaRPr lang="en-US"/>
        </a:p>
      </dgm:t>
    </dgm:pt>
    <dgm:pt modelId="{551C5C32-7DAB-452B-9696-A49CD2194A44}" type="sibTrans" cxnId="{690CC5B9-F2EF-4F54-8872-B584FA50B2A3}">
      <dgm:prSet/>
      <dgm:spPr/>
      <dgm:t>
        <a:bodyPr/>
        <a:lstStyle/>
        <a:p>
          <a:endParaRPr lang="en-US"/>
        </a:p>
      </dgm:t>
    </dgm:pt>
    <dgm:pt modelId="{E2F2D89A-43EF-4A96-A344-CB9C2E067E98}">
      <dgm:prSet phldrT="[Text]"/>
      <dgm:spPr>
        <a:solidFill>
          <a:schemeClr val="bg1">
            <a:lumMod val="85000"/>
          </a:schemeClr>
        </a:solidFill>
      </dgm:spPr>
      <dgm:t>
        <a:bodyPr/>
        <a:lstStyle/>
        <a:p>
          <a:r>
            <a:rPr lang="en-US">
              <a:solidFill>
                <a:schemeClr val="tx1"/>
              </a:solidFill>
            </a:rPr>
            <a:t>4 employed</a:t>
          </a:r>
        </a:p>
      </dgm:t>
    </dgm:pt>
    <dgm:pt modelId="{6645BE3D-4583-4FF1-9B7A-AEC50796DC78}" type="parTrans" cxnId="{C22131D2-4EE5-4300-A55A-45FC2FDC2056}">
      <dgm:prSet/>
      <dgm:spPr/>
      <dgm:t>
        <a:bodyPr/>
        <a:lstStyle/>
        <a:p>
          <a:endParaRPr lang="en-US"/>
        </a:p>
      </dgm:t>
    </dgm:pt>
    <dgm:pt modelId="{E58E2DBC-2B13-41F5-8F72-04E2B808AA83}" type="sibTrans" cxnId="{C22131D2-4EE5-4300-A55A-45FC2FDC2056}">
      <dgm:prSet/>
      <dgm:spPr/>
      <dgm:t>
        <a:bodyPr/>
        <a:lstStyle/>
        <a:p>
          <a:endParaRPr lang="en-US"/>
        </a:p>
      </dgm:t>
    </dgm:pt>
    <dgm:pt modelId="{69720957-8FC9-408F-9679-07499CFF3EFE}">
      <dgm:prSet phldrT="[Text]"/>
      <dgm:spPr/>
      <dgm:t>
        <a:bodyPr/>
        <a:lstStyle/>
        <a:p>
          <a:r>
            <a:rPr lang="en-US"/>
            <a:t>17 employed</a:t>
          </a:r>
        </a:p>
      </dgm:t>
    </dgm:pt>
    <dgm:pt modelId="{828E4EAA-C385-4F94-9C8D-04CA55CAE519}" type="parTrans" cxnId="{29D21CD0-A68F-4F98-A7C2-A263D782C0BE}">
      <dgm:prSet/>
      <dgm:spPr/>
      <dgm:t>
        <a:bodyPr/>
        <a:lstStyle/>
        <a:p>
          <a:endParaRPr lang="en-US"/>
        </a:p>
      </dgm:t>
    </dgm:pt>
    <dgm:pt modelId="{0982CEB8-4BC2-4E34-8131-F162976427F1}" type="sibTrans" cxnId="{29D21CD0-A68F-4F98-A7C2-A263D782C0BE}">
      <dgm:prSet/>
      <dgm:spPr/>
      <dgm:t>
        <a:bodyPr/>
        <a:lstStyle/>
        <a:p>
          <a:endParaRPr lang="en-US"/>
        </a:p>
      </dgm:t>
    </dgm:pt>
    <dgm:pt modelId="{3DB50326-6B07-4956-8442-95B8202C1533}">
      <dgm:prSet phldrT="[Text]"/>
      <dgm:spPr>
        <a:solidFill>
          <a:schemeClr val="bg1">
            <a:lumMod val="85000"/>
          </a:schemeClr>
        </a:solidFill>
      </dgm:spPr>
      <dgm:t>
        <a:bodyPr/>
        <a:lstStyle/>
        <a:p>
          <a:r>
            <a:rPr lang="en-US">
              <a:solidFill>
                <a:schemeClr val="tx1"/>
              </a:solidFill>
            </a:rPr>
            <a:t>9 employed</a:t>
          </a:r>
        </a:p>
      </dgm:t>
    </dgm:pt>
    <dgm:pt modelId="{316D666A-43CE-4674-86ED-1DAA1D7DA1F2}" type="parTrans" cxnId="{DD5B56EA-33B0-4205-9D68-2D054D7BB7ED}">
      <dgm:prSet/>
      <dgm:spPr/>
      <dgm:t>
        <a:bodyPr/>
        <a:lstStyle/>
        <a:p>
          <a:endParaRPr lang="en-US"/>
        </a:p>
      </dgm:t>
    </dgm:pt>
    <dgm:pt modelId="{3ED7F393-3F41-4F03-A4D8-309FA8453103}" type="sibTrans" cxnId="{DD5B56EA-33B0-4205-9D68-2D054D7BB7ED}">
      <dgm:prSet/>
      <dgm:spPr/>
      <dgm:t>
        <a:bodyPr/>
        <a:lstStyle/>
        <a:p>
          <a:endParaRPr lang="en-US"/>
        </a:p>
      </dgm:t>
    </dgm:pt>
    <dgm:pt modelId="{A46ED010-12CC-4D09-938D-80F03381DE4F}">
      <dgm:prSet phldrT="[Text]"/>
      <dgm:spPr>
        <a:solidFill>
          <a:schemeClr val="bg1">
            <a:lumMod val="85000"/>
          </a:schemeClr>
        </a:solidFill>
      </dgm:spPr>
      <dgm:t>
        <a:bodyPr/>
        <a:lstStyle/>
        <a:p>
          <a:r>
            <a:rPr lang="en-US">
              <a:solidFill>
                <a:schemeClr val="tx1"/>
              </a:solidFill>
            </a:rPr>
            <a:t>1 volunteering</a:t>
          </a:r>
        </a:p>
      </dgm:t>
    </dgm:pt>
    <dgm:pt modelId="{CC5E53B3-32B2-4062-BF6E-4CCD106BAC90}" type="parTrans" cxnId="{357C24D8-FE74-40CB-B02B-95D8E9760B7C}">
      <dgm:prSet/>
      <dgm:spPr/>
      <dgm:t>
        <a:bodyPr/>
        <a:lstStyle/>
        <a:p>
          <a:endParaRPr lang="en-US"/>
        </a:p>
      </dgm:t>
    </dgm:pt>
    <dgm:pt modelId="{31E5281C-5F6C-425F-971B-D0601E726B39}" type="sibTrans" cxnId="{357C24D8-FE74-40CB-B02B-95D8E9760B7C}">
      <dgm:prSet/>
      <dgm:spPr/>
      <dgm:t>
        <a:bodyPr/>
        <a:lstStyle/>
        <a:p>
          <a:endParaRPr lang="en-US"/>
        </a:p>
      </dgm:t>
    </dgm:pt>
    <dgm:pt modelId="{60D5B010-999C-4886-A654-B1C7FA537F24}">
      <dgm:prSet phldrT="[Text]"/>
      <dgm:spPr>
        <a:solidFill>
          <a:schemeClr val="bg1">
            <a:lumMod val="85000"/>
          </a:schemeClr>
        </a:solidFill>
      </dgm:spPr>
      <dgm:t>
        <a:bodyPr/>
        <a:lstStyle/>
        <a:p>
          <a:r>
            <a:rPr lang="en-US">
              <a:solidFill>
                <a:schemeClr val="tx1"/>
              </a:solidFill>
            </a:rPr>
            <a:t>3 not known</a:t>
          </a:r>
        </a:p>
      </dgm:t>
    </dgm:pt>
    <dgm:pt modelId="{97A1178D-26F1-4A57-A250-313DB3316D57}" type="parTrans" cxnId="{5B853E58-29F9-4B74-A237-80452BCACE56}">
      <dgm:prSet/>
      <dgm:spPr/>
      <dgm:t>
        <a:bodyPr/>
        <a:lstStyle/>
        <a:p>
          <a:endParaRPr lang="en-US"/>
        </a:p>
      </dgm:t>
    </dgm:pt>
    <dgm:pt modelId="{6E478307-C656-47F9-B52A-F2221FE40461}" type="sibTrans" cxnId="{5B853E58-29F9-4B74-A237-80452BCACE56}">
      <dgm:prSet/>
      <dgm:spPr/>
      <dgm:t>
        <a:bodyPr/>
        <a:lstStyle/>
        <a:p>
          <a:endParaRPr lang="en-US"/>
        </a:p>
      </dgm:t>
    </dgm:pt>
    <dgm:pt modelId="{C29EEE33-47AB-408F-A79F-979EC06E7E10}">
      <dgm:prSet phldrT="[Text]"/>
      <dgm:spPr>
        <a:solidFill>
          <a:schemeClr val="bg1">
            <a:lumMod val="85000"/>
          </a:schemeClr>
        </a:solidFill>
      </dgm:spPr>
      <dgm:t>
        <a:bodyPr/>
        <a:lstStyle/>
        <a:p>
          <a:r>
            <a:rPr lang="en-US">
              <a:solidFill>
                <a:schemeClr val="tx1"/>
              </a:solidFill>
            </a:rPr>
            <a:t>5 unemployed</a:t>
          </a:r>
        </a:p>
      </dgm:t>
    </dgm:pt>
    <dgm:pt modelId="{D6870A31-A250-4DE0-99D6-1FF7C8BE9C60}" type="parTrans" cxnId="{BE38DA9C-404A-4F9A-A44B-BB03F58A9AB6}">
      <dgm:prSet/>
      <dgm:spPr/>
      <dgm:t>
        <a:bodyPr/>
        <a:lstStyle/>
        <a:p>
          <a:endParaRPr lang="en-US"/>
        </a:p>
      </dgm:t>
    </dgm:pt>
    <dgm:pt modelId="{B3A31E31-D8D3-41CB-9AD0-AAACCBBADD8D}" type="sibTrans" cxnId="{BE38DA9C-404A-4F9A-A44B-BB03F58A9AB6}">
      <dgm:prSet/>
      <dgm:spPr/>
      <dgm:t>
        <a:bodyPr/>
        <a:lstStyle/>
        <a:p>
          <a:endParaRPr lang="en-US"/>
        </a:p>
      </dgm:t>
    </dgm:pt>
    <dgm:pt modelId="{DCB56D91-FE29-4AE9-9C2F-D80DD0816410}">
      <dgm:prSet phldrT="[Text]"/>
      <dgm:spPr>
        <a:solidFill>
          <a:schemeClr val="bg1">
            <a:lumMod val="85000"/>
          </a:schemeClr>
        </a:solidFill>
      </dgm:spPr>
      <dgm:t>
        <a:bodyPr/>
        <a:lstStyle/>
        <a:p>
          <a:r>
            <a:rPr lang="en-US">
              <a:solidFill>
                <a:schemeClr val="tx1"/>
              </a:solidFill>
            </a:rPr>
            <a:t>3 not known</a:t>
          </a:r>
        </a:p>
      </dgm:t>
    </dgm:pt>
    <dgm:pt modelId="{2C3261D8-58A3-4D33-9DA0-397201134ED3}" type="parTrans" cxnId="{57CED6DD-617A-4015-B148-8D097C587BE6}">
      <dgm:prSet/>
      <dgm:spPr/>
      <dgm:t>
        <a:bodyPr/>
        <a:lstStyle/>
        <a:p>
          <a:endParaRPr lang="en-US"/>
        </a:p>
      </dgm:t>
    </dgm:pt>
    <dgm:pt modelId="{1870F5ED-2701-43AE-901E-A657FE26571C}" type="sibTrans" cxnId="{57CED6DD-617A-4015-B148-8D097C587BE6}">
      <dgm:prSet/>
      <dgm:spPr/>
      <dgm:t>
        <a:bodyPr/>
        <a:lstStyle/>
        <a:p>
          <a:endParaRPr lang="en-US"/>
        </a:p>
      </dgm:t>
    </dgm:pt>
    <dgm:pt modelId="{C558FC22-BA1F-422C-A1BC-E1E24F2D1FD8}">
      <dgm:prSet/>
      <dgm:spPr/>
      <dgm:t>
        <a:bodyPr/>
        <a:lstStyle/>
        <a:p>
          <a:r>
            <a:rPr lang="en-US"/>
            <a:t>1 working part time</a:t>
          </a:r>
        </a:p>
      </dgm:t>
    </dgm:pt>
    <dgm:pt modelId="{8194C44E-2A0F-480D-989C-D5AC7987398C}" type="parTrans" cxnId="{7C6CEBFC-5EB1-47B9-BBCE-92E658DBDDF4}">
      <dgm:prSet/>
      <dgm:spPr/>
      <dgm:t>
        <a:bodyPr/>
        <a:lstStyle/>
        <a:p>
          <a:endParaRPr lang="en-US"/>
        </a:p>
      </dgm:t>
    </dgm:pt>
    <dgm:pt modelId="{8D4CDE15-D3E7-4B2C-B469-68A26E2FC3F4}" type="sibTrans" cxnId="{7C6CEBFC-5EB1-47B9-BBCE-92E658DBDDF4}">
      <dgm:prSet/>
      <dgm:spPr/>
      <dgm:t>
        <a:bodyPr/>
        <a:lstStyle/>
        <a:p>
          <a:endParaRPr lang="en-US"/>
        </a:p>
      </dgm:t>
    </dgm:pt>
    <dgm:pt modelId="{EA3C62D7-7155-4ADE-A34F-C05B77FC5824}">
      <dgm:prSet/>
      <dgm:spPr/>
      <dgm:t>
        <a:bodyPr/>
        <a:lstStyle/>
        <a:p>
          <a:r>
            <a:rPr lang="en-US"/>
            <a:t>7 not known</a:t>
          </a:r>
        </a:p>
      </dgm:t>
    </dgm:pt>
    <dgm:pt modelId="{25537FC4-7159-419C-A0A8-2F5CCF0ED9B0}" type="parTrans" cxnId="{637C0BA1-E122-4282-B754-C88B2CF618E2}">
      <dgm:prSet/>
      <dgm:spPr/>
      <dgm:t>
        <a:bodyPr/>
        <a:lstStyle/>
        <a:p>
          <a:endParaRPr lang="en-US"/>
        </a:p>
      </dgm:t>
    </dgm:pt>
    <dgm:pt modelId="{0245E783-0698-47DD-9F28-869338DC689E}" type="sibTrans" cxnId="{637C0BA1-E122-4282-B754-C88B2CF618E2}">
      <dgm:prSet/>
      <dgm:spPr/>
      <dgm:t>
        <a:bodyPr/>
        <a:lstStyle/>
        <a:p>
          <a:endParaRPr lang="en-US"/>
        </a:p>
      </dgm:t>
    </dgm:pt>
    <dgm:pt modelId="{BF1EBE3E-A5CD-4645-A413-5A106B0F65BE}">
      <dgm:prSet/>
      <dgm:spPr>
        <a:solidFill>
          <a:schemeClr val="bg1">
            <a:lumMod val="85000"/>
          </a:schemeClr>
        </a:solidFill>
      </dgm:spPr>
      <dgm:t>
        <a:bodyPr/>
        <a:lstStyle/>
        <a:p>
          <a:r>
            <a:rPr lang="en-US">
              <a:solidFill>
                <a:schemeClr val="tx1"/>
              </a:solidFill>
            </a:rPr>
            <a:t>1 self-employed</a:t>
          </a:r>
        </a:p>
      </dgm:t>
    </dgm:pt>
    <dgm:pt modelId="{EFE445AF-FE31-46F8-8EC9-35AE71E02B88}" type="parTrans" cxnId="{55FED249-B4AF-4AD2-8E5E-61BADBBC059C}">
      <dgm:prSet/>
      <dgm:spPr/>
      <dgm:t>
        <a:bodyPr/>
        <a:lstStyle/>
        <a:p>
          <a:endParaRPr lang="en-US"/>
        </a:p>
      </dgm:t>
    </dgm:pt>
    <dgm:pt modelId="{01FA6523-7316-481E-9F87-60A599EB043E}" type="sibTrans" cxnId="{55FED249-B4AF-4AD2-8E5E-61BADBBC059C}">
      <dgm:prSet/>
      <dgm:spPr/>
      <dgm:t>
        <a:bodyPr/>
        <a:lstStyle/>
        <a:p>
          <a:endParaRPr lang="en-US"/>
        </a:p>
      </dgm:t>
    </dgm:pt>
    <dgm:pt modelId="{EF8F3654-2F67-4B30-9B68-7D174B5DC880}">
      <dgm:prSet/>
      <dgm:spPr>
        <a:solidFill>
          <a:schemeClr val="bg1">
            <a:lumMod val="85000"/>
          </a:schemeClr>
        </a:solidFill>
      </dgm:spPr>
      <dgm:t>
        <a:bodyPr/>
        <a:lstStyle/>
        <a:p>
          <a:r>
            <a:rPr lang="en-US">
              <a:solidFill>
                <a:schemeClr val="tx1"/>
              </a:solidFill>
            </a:rPr>
            <a:t>3 unemployed</a:t>
          </a:r>
        </a:p>
      </dgm:t>
    </dgm:pt>
    <dgm:pt modelId="{60A13C4F-2049-45B5-8B0C-F60B381FDB70}" type="parTrans" cxnId="{9A330B52-82A6-45A7-B60C-7008C7BAC019}">
      <dgm:prSet/>
      <dgm:spPr/>
      <dgm:t>
        <a:bodyPr/>
        <a:lstStyle/>
        <a:p>
          <a:endParaRPr lang="en-US"/>
        </a:p>
      </dgm:t>
    </dgm:pt>
    <dgm:pt modelId="{C58C3240-BD33-4538-A865-90BADD8D9B38}" type="sibTrans" cxnId="{9A330B52-82A6-45A7-B60C-7008C7BAC019}">
      <dgm:prSet/>
      <dgm:spPr/>
      <dgm:t>
        <a:bodyPr/>
        <a:lstStyle/>
        <a:p>
          <a:endParaRPr lang="en-US"/>
        </a:p>
      </dgm:t>
    </dgm:pt>
    <dgm:pt modelId="{65FFECB9-112B-407F-AE1D-35B4865E79C7}">
      <dgm:prSet/>
      <dgm:spPr>
        <a:solidFill>
          <a:schemeClr val="bg1">
            <a:lumMod val="85000"/>
          </a:schemeClr>
        </a:solidFill>
      </dgm:spPr>
      <dgm:t>
        <a:bodyPr/>
        <a:lstStyle/>
        <a:p>
          <a:r>
            <a:rPr lang="en-US">
              <a:solidFill>
                <a:schemeClr val="tx1"/>
              </a:solidFill>
            </a:rPr>
            <a:t>3 not known</a:t>
          </a:r>
        </a:p>
      </dgm:t>
    </dgm:pt>
    <dgm:pt modelId="{5FFF57BA-C826-4146-BE52-B5CCD0030413}" type="parTrans" cxnId="{66FF7EE7-45CC-48FA-84F9-E22F99FF388A}">
      <dgm:prSet/>
      <dgm:spPr/>
      <dgm:t>
        <a:bodyPr/>
        <a:lstStyle/>
        <a:p>
          <a:endParaRPr lang="en-US"/>
        </a:p>
      </dgm:t>
    </dgm:pt>
    <dgm:pt modelId="{F4DC5E6C-1F4D-47CF-A64E-71ACB6CACE44}" type="sibTrans" cxnId="{66FF7EE7-45CC-48FA-84F9-E22F99FF388A}">
      <dgm:prSet/>
      <dgm:spPr/>
      <dgm:t>
        <a:bodyPr/>
        <a:lstStyle/>
        <a:p>
          <a:endParaRPr lang="en-US"/>
        </a:p>
      </dgm:t>
    </dgm:pt>
    <dgm:pt modelId="{2BFDBFA1-B60E-4686-BA15-9B1610AE7345}">
      <dgm:prSet/>
      <dgm:spPr/>
      <dgm:t>
        <a:bodyPr/>
        <a:lstStyle/>
        <a:p>
          <a:r>
            <a:rPr lang="en-US"/>
            <a:t>1 self-employed</a:t>
          </a:r>
        </a:p>
      </dgm:t>
    </dgm:pt>
    <dgm:pt modelId="{AF63AD44-B2E5-4DA0-AF91-DB8635EE3FF3}" type="parTrans" cxnId="{BB0CDCD6-D294-4698-8B9E-78394166D942}">
      <dgm:prSet/>
      <dgm:spPr/>
      <dgm:t>
        <a:bodyPr/>
        <a:lstStyle/>
        <a:p>
          <a:endParaRPr lang="en-US"/>
        </a:p>
      </dgm:t>
    </dgm:pt>
    <dgm:pt modelId="{76282573-89B0-4510-9B13-3A2B9840ABC9}" type="sibTrans" cxnId="{BB0CDCD6-D294-4698-8B9E-78394166D942}">
      <dgm:prSet/>
      <dgm:spPr/>
      <dgm:t>
        <a:bodyPr/>
        <a:lstStyle/>
        <a:p>
          <a:endParaRPr lang="en-US"/>
        </a:p>
      </dgm:t>
    </dgm:pt>
    <dgm:pt modelId="{D744E755-B249-45BE-AACA-8622D15D0F89}">
      <dgm:prSet/>
      <dgm:spPr>
        <a:solidFill>
          <a:schemeClr val="bg1">
            <a:lumMod val="85000"/>
          </a:schemeClr>
        </a:solidFill>
      </dgm:spPr>
      <dgm:t>
        <a:bodyPr/>
        <a:lstStyle/>
        <a:p>
          <a:r>
            <a:rPr lang="en-US">
              <a:solidFill>
                <a:schemeClr val="tx1"/>
              </a:solidFill>
            </a:rPr>
            <a:t>1 self-employed</a:t>
          </a:r>
        </a:p>
      </dgm:t>
    </dgm:pt>
    <dgm:pt modelId="{476A710D-C4F2-4C69-9F4E-0977AECEB6E2}" type="parTrans" cxnId="{89861D78-CE0C-47B1-A01B-82A8B96A21F2}">
      <dgm:prSet/>
      <dgm:spPr/>
      <dgm:t>
        <a:bodyPr/>
        <a:lstStyle/>
        <a:p>
          <a:endParaRPr lang="en-US"/>
        </a:p>
      </dgm:t>
    </dgm:pt>
    <dgm:pt modelId="{FDA22CDD-E5FC-45A3-A0DF-AF2A470E4342}" type="sibTrans" cxnId="{89861D78-CE0C-47B1-A01B-82A8B96A21F2}">
      <dgm:prSet/>
      <dgm:spPr/>
      <dgm:t>
        <a:bodyPr/>
        <a:lstStyle/>
        <a:p>
          <a:endParaRPr lang="en-US"/>
        </a:p>
      </dgm:t>
    </dgm:pt>
    <dgm:pt modelId="{6FDFFE66-6ADF-4A6A-A27D-A0648D99075E}">
      <dgm:prSet phldrT="[Text]"/>
      <dgm:spPr>
        <a:solidFill>
          <a:schemeClr val="bg1">
            <a:lumMod val="85000"/>
          </a:schemeClr>
        </a:solidFill>
      </dgm:spPr>
      <dgm:t>
        <a:bodyPr/>
        <a:lstStyle/>
        <a:p>
          <a:r>
            <a:rPr lang="en-US">
              <a:solidFill>
                <a:schemeClr val="tx1"/>
              </a:solidFill>
            </a:rPr>
            <a:t>31 unemployed</a:t>
          </a:r>
        </a:p>
      </dgm:t>
    </dgm:pt>
    <dgm:pt modelId="{2E8FE601-B51C-4839-9D4A-52088AD4B120}" type="parTrans" cxnId="{FBA54B7D-AE98-4CA0-A228-4BAE535B50E0}">
      <dgm:prSet/>
      <dgm:spPr/>
      <dgm:t>
        <a:bodyPr/>
        <a:lstStyle/>
        <a:p>
          <a:endParaRPr lang="en-US"/>
        </a:p>
      </dgm:t>
    </dgm:pt>
    <dgm:pt modelId="{60413106-0DB1-4CB9-B803-974B932D23F8}" type="sibTrans" cxnId="{FBA54B7D-AE98-4CA0-A228-4BAE535B50E0}">
      <dgm:prSet/>
      <dgm:spPr/>
      <dgm:t>
        <a:bodyPr/>
        <a:lstStyle/>
        <a:p>
          <a:endParaRPr lang="en-US"/>
        </a:p>
      </dgm:t>
    </dgm:pt>
    <dgm:pt modelId="{58B7B8C8-A3B3-4709-BCDC-76F1D82D00F7}">
      <dgm:prSet/>
      <dgm:spPr>
        <a:solidFill>
          <a:schemeClr val="bg1">
            <a:lumMod val="85000"/>
          </a:schemeClr>
        </a:solidFill>
      </dgm:spPr>
      <dgm:t>
        <a:bodyPr/>
        <a:lstStyle/>
        <a:p>
          <a:r>
            <a:rPr lang="en-US">
              <a:solidFill>
                <a:schemeClr val="tx1"/>
              </a:solidFill>
            </a:rPr>
            <a:t>1 employed</a:t>
          </a:r>
        </a:p>
      </dgm:t>
    </dgm:pt>
    <dgm:pt modelId="{451FC260-6E2B-44C4-B6F4-3B78B9D27346}" type="parTrans" cxnId="{FBCBEA4D-DEE8-41E5-BB6A-F1BE54EFC2E6}">
      <dgm:prSet/>
      <dgm:spPr/>
      <dgm:t>
        <a:bodyPr/>
        <a:lstStyle/>
        <a:p>
          <a:endParaRPr lang="en-US"/>
        </a:p>
      </dgm:t>
    </dgm:pt>
    <dgm:pt modelId="{9D6A0EFA-BD5C-4740-A55E-FC0C77E42428}" type="sibTrans" cxnId="{FBCBEA4D-DEE8-41E5-BB6A-F1BE54EFC2E6}">
      <dgm:prSet/>
      <dgm:spPr/>
      <dgm:t>
        <a:bodyPr/>
        <a:lstStyle/>
        <a:p>
          <a:endParaRPr lang="en-US"/>
        </a:p>
      </dgm:t>
    </dgm:pt>
    <dgm:pt modelId="{D06C4204-3492-4BCF-BF35-8E1EC96460EC}" type="pres">
      <dgm:prSet presAssocID="{5AACA893-15CA-4BF7-9410-D4A871B9D676}" presName="Name0" presStyleCnt="0">
        <dgm:presLayoutVars>
          <dgm:dir/>
          <dgm:animLvl val="lvl"/>
          <dgm:resizeHandles val="exact"/>
        </dgm:presLayoutVars>
      </dgm:prSet>
      <dgm:spPr/>
      <dgm:t>
        <a:bodyPr/>
        <a:lstStyle/>
        <a:p>
          <a:endParaRPr lang="en-US"/>
        </a:p>
      </dgm:t>
    </dgm:pt>
    <dgm:pt modelId="{87493766-10A1-42ED-AD66-C70BC41595D2}" type="pres">
      <dgm:prSet presAssocID="{60942093-706D-47DC-B4AE-D880E7023B03}" presName="linNode" presStyleCnt="0"/>
      <dgm:spPr/>
    </dgm:pt>
    <dgm:pt modelId="{3EC8C381-B081-4F47-A4EE-4E1C19E9E743}" type="pres">
      <dgm:prSet presAssocID="{60942093-706D-47DC-B4AE-D880E7023B03}" presName="parTx" presStyleLbl="revTx" presStyleIdx="0" presStyleCnt="5">
        <dgm:presLayoutVars>
          <dgm:chMax val="1"/>
          <dgm:bulletEnabled val="1"/>
        </dgm:presLayoutVars>
      </dgm:prSet>
      <dgm:spPr/>
      <dgm:t>
        <a:bodyPr/>
        <a:lstStyle/>
        <a:p>
          <a:endParaRPr lang="en-US"/>
        </a:p>
      </dgm:t>
    </dgm:pt>
    <dgm:pt modelId="{3BF6DA80-FDE9-4754-88BC-978597495D3E}" type="pres">
      <dgm:prSet presAssocID="{60942093-706D-47DC-B4AE-D880E7023B03}" presName="bracket" presStyleLbl="parChTrans1D1" presStyleIdx="0" presStyleCnt="5"/>
      <dgm:spPr>
        <a:ln>
          <a:solidFill>
            <a:schemeClr val="accent6">
              <a:lumMod val="75000"/>
            </a:schemeClr>
          </a:solidFill>
        </a:ln>
      </dgm:spPr>
      <dgm:t>
        <a:bodyPr/>
        <a:lstStyle/>
        <a:p>
          <a:endParaRPr lang="en-US"/>
        </a:p>
      </dgm:t>
    </dgm:pt>
    <dgm:pt modelId="{2E976818-8CD2-4E86-9D66-4C4B51ABA201}" type="pres">
      <dgm:prSet presAssocID="{60942093-706D-47DC-B4AE-D880E7023B03}" presName="spH" presStyleCnt="0"/>
      <dgm:spPr/>
    </dgm:pt>
    <dgm:pt modelId="{AB5A58D1-673C-439F-84E3-706576FF9562}" type="pres">
      <dgm:prSet presAssocID="{60942093-706D-47DC-B4AE-D880E7023B03}" presName="desTx" presStyleLbl="node1" presStyleIdx="0" presStyleCnt="5">
        <dgm:presLayoutVars>
          <dgm:bulletEnabled val="1"/>
        </dgm:presLayoutVars>
      </dgm:prSet>
      <dgm:spPr/>
      <dgm:t>
        <a:bodyPr/>
        <a:lstStyle/>
        <a:p>
          <a:endParaRPr lang="en-US"/>
        </a:p>
      </dgm:t>
    </dgm:pt>
    <dgm:pt modelId="{66D741A5-65B4-422F-B166-D5E4BF58E0D6}" type="pres">
      <dgm:prSet presAssocID="{551C5C32-7DAB-452B-9696-A49CD2194A44}" presName="spV" presStyleCnt="0"/>
      <dgm:spPr/>
    </dgm:pt>
    <dgm:pt modelId="{1466109E-0FAC-428E-876B-862F0DEE1388}" type="pres">
      <dgm:prSet presAssocID="{69720957-8FC9-408F-9679-07499CFF3EFE}" presName="linNode" presStyleCnt="0"/>
      <dgm:spPr/>
    </dgm:pt>
    <dgm:pt modelId="{F8DA8A41-4133-4899-A969-7EDEB028AD25}" type="pres">
      <dgm:prSet presAssocID="{69720957-8FC9-408F-9679-07499CFF3EFE}" presName="parTx" presStyleLbl="revTx" presStyleIdx="1" presStyleCnt="5">
        <dgm:presLayoutVars>
          <dgm:chMax val="1"/>
          <dgm:bulletEnabled val="1"/>
        </dgm:presLayoutVars>
      </dgm:prSet>
      <dgm:spPr/>
      <dgm:t>
        <a:bodyPr/>
        <a:lstStyle/>
        <a:p>
          <a:endParaRPr lang="en-US"/>
        </a:p>
      </dgm:t>
    </dgm:pt>
    <dgm:pt modelId="{31B89D85-1CCF-429E-A0A6-7593FE016C43}" type="pres">
      <dgm:prSet presAssocID="{69720957-8FC9-408F-9679-07499CFF3EFE}" presName="bracket" presStyleLbl="parChTrans1D1" presStyleIdx="1" presStyleCnt="5"/>
      <dgm:spPr>
        <a:ln>
          <a:solidFill>
            <a:schemeClr val="accent6">
              <a:lumMod val="75000"/>
            </a:schemeClr>
          </a:solidFill>
        </a:ln>
      </dgm:spPr>
      <dgm:t>
        <a:bodyPr/>
        <a:lstStyle/>
        <a:p>
          <a:endParaRPr lang="en-US"/>
        </a:p>
      </dgm:t>
    </dgm:pt>
    <dgm:pt modelId="{9CC24695-CD54-4793-BD16-539CDF430228}" type="pres">
      <dgm:prSet presAssocID="{69720957-8FC9-408F-9679-07499CFF3EFE}" presName="spH" presStyleCnt="0"/>
      <dgm:spPr/>
    </dgm:pt>
    <dgm:pt modelId="{88E6A3FA-7A4D-4A3B-BE05-5734DD455AA8}" type="pres">
      <dgm:prSet presAssocID="{69720957-8FC9-408F-9679-07499CFF3EFE}" presName="desTx" presStyleLbl="node1" presStyleIdx="1" presStyleCnt="5">
        <dgm:presLayoutVars>
          <dgm:bulletEnabled val="1"/>
        </dgm:presLayoutVars>
      </dgm:prSet>
      <dgm:spPr/>
      <dgm:t>
        <a:bodyPr/>
        <a:lstStyle/>
        <a:p>
          <a:endParaRPr lang="en-US"/>
        </a:p>
      </dgm:t>
    </dgm:pt>
    <dgm:pt modelId="{BD2CDD66-9B56-4439-B3FE-6B1F8F5A4C85}" type="pres">
      <dgm:prSet presAssocID="{0982CEB8-4BC2-4E34-8131-F162976427F1}" presName="spV" presStyleCnt="0"/>
      <dgm:spPr/>
    </dgm:pt>
    <dgm:pt modelId="{E6E76006-D589-48B4-A963-133CB5C16C79}" type="pres">
      <dgm:prSet presAssocID="{C558FC22-BA1F-422C-A1BC-E1E24F2D1FD8}" presName="linNode" presStyleCnt="0"/>
      <dgm:spPr/>
    </dgm:pt>
    <dgm:pt modelId="{2D3548C8-E37D-4E8B-9576-58C5D9A67153}" type="pres">
      <dgm:prSet presAssocID="{C558FC22-BA1F-422C-A1BC-E1E24F2D1FD8}" presName="parTx" presStyleLbl="revTx" presStyleIdx="2" presStyleCnt="5">
        <dgm:presLayoutVars>
          <dgm:chMax val="1"/>
          <dgm:bulletEnabled val="1"/>
        </dgm:presLayoutVars>
      </dgm:prSet>
      <dgm:spPr/>
      <dgm:t>
        <a:bodyPr/>
        <a:lstStyle/>
        <a:p>
          <a:endParaRPr lang="en-US"/>
        </a:p>
      </dgm:t>
    </dgm:pt>
    <dgm:pt modelId="{7D7E7446-FBB0-404A-8782-9B61F6E6220F}" type="pres">
      <dgm:prSet presAssocID="{C558FC22-BA1F-422C-A1BC-E1E24F2D1FD8}" presName="bracket" presStyleLbl="parChTrans1D1" presStyleIdx="2" presStyleCnt="5"/>
      <dgm:spPr>
        <a:ln>
          <a:solidFill>
            <a:schemeClr val="accent6">
              <a:lumMod val="75000"/>
            </a:schemeClr>
          </a:solidFill>
        </a:ln>
      </dgm:spPr>
      <dgm:t>
        <a:bodyPr/>
        <a:lstStyle/>
        <a:p>
          <a:endParaRPr lang="en-US"/>
        </a:p>
      </dgm:t>
    </dgm:pt>
    <dgm:pt modelId="{4892B6F0-530C-410A-97D1-21625D93B6A7}" type="pres">
      <dgm:prSet presAssocID="{C558FC22-BA1F-422C-A1BC-E1E24F2D1FD8}" presName="spH" presStyleCnt="0"/>
      <dgm:spPr/>
    </dgm:pt>
    <dgm:pt modelId="{02188AC1-999E-4E7A-ABC8-6B90C49428DC}" type="pres">
      <dgm:prSet presAssocID="{C558FC22-BA1F-422C-A1BC-E1E24F2D1FD8}" presName="desTx" presStyleLbl="node1" presStyleIdx="2" presStyleCnt="5">
        <dgm:presLayoutVars>
          <dgm:bulletEnabled val="1"/>
        </dgm:presLayoutVars>
      </dgm:prSet>
      <dgm:spPr/>
      <dgm:t>
        <a:bodyPr/>
        <a:lstStyle/>
        <a:p>
          <a:endParaRPr lang="en-US"/>
        </a:p>
      </dgm:t>
    </dgm:pt>
    <dgm:pt modelId="{140B1EF2-175F-44B5-9266-AF721BF20EE8}" type="pres">
      <dgm:prSet presAssocID="{8D4CDE15-D3E7-4B2C-B469-68A26E2FC3F4}" presName="spV" presStyleCnt="0"/>
      <dgm:spPr/>
    </dgm:pt>
    <dgm:pt modelId="{6C4A0AA9-DFCC-4F07-BE79-076E475112AC}" type="pres">
      <dgm:prSet presAssocID="{2BFDBFA1-B60E-4686-BA15-9B1610AE7345}" presName="linNode" presStyleCnt="0"/>
      <dgm:spPr/>
    </dgm:pt>
    <dgm:pt modelId="{32FE9D57-86BC-4C6F-8BB2-DC1D06633FDF}" type="pres">
      <dgm:prSet presAssocID="{2BFDBFA1-B60E-4686-BA15-9B1610AE7345}" presName="parTx" presStyleLbl="revTx" presStyleIdx="3" presStyleCnt="5">
        <dgm:presLayoutVars>
          <dgm:chMax val="1"/>
          <dgm:bulletEnabled val="1"/>
        </dgm:presLayoutVars>
      </dgm:prSet>
      <dgm:spPr/>
      <dgm:t>
        <a:bodyPr/>
        <a:lstStyle/>
        <a:p>
          <a:endParaRPr lang="en-US"/>
        </a:p>
      </dgm:t>
    </dgm:pt>
    <dgm:pt modelId="{21175693-A8BB-4B4B-AC5A-760A7CA897FE}" type="pres">
      <dgm:prSet presAssocID="{2BFDBFA1-B60E-4686-BA15-9B1610AE7345}" presName="bracket" presStyleLbl="parChTrans1D1" presStyleIdx="3" presStyleCnt="5"/>
      <dgm:spPr>
        <a:ln>
          <a:solidFill>
            <a:schemeClr val="accent6">
              <a:lumMod val="75000"/>
            </a:schemeClr>
          </a:solidFill>
        </a:ln>
      </dgm:spPr>
      <dgm:t>
        <a:bodyPr/>
        <a:lstStyle/>
        <a:p>
          <a:endParaRPr lang="en-US"/>
        </a:p>
      </dgm:t>
    </dgm:pt>
    <dgm:pt modelId="{6941A665-80D0-4934-8A8D-55E23D2EA530}" type="pres">
      <dgm:prSet presAssocID="{2BFDBFA1-B60E-4686-BA15-9B1610AE7345}" presName="spH" presStyleCnt="0"/>
      <dgm:spPr/>
    </dgm:pt>
    <dgm:pt modelId="{A64A4223-22A3-4FCF-AAEC-6652E03564FE}" type="pres">
      <dgm:prSet presAssocID="{2BFDBFA1-B60E-4686-BA15-9B1610AE7345}" presName="desTx" presStyleLbl="node1" presStyleIdx="3" presStyleCnt="5">
        <dgm:presLayoutVars>
          <dgm:bulletEnabled val="1"/>
        </dgm:presLayoutVars>
      </dgm:prSet>
      <dgm:spPr/>
      <dgm:t>
        <a:bodyPr/>
        <a:lstStyle/>
        <a:p>
          <a:endParaRPr lang="en-US"/>
        </a:p>
      </dgm:t>
    </dgm:pt>
    <dgm:pt modelId="{5546CC5F-5253-4E30-BD39-28DC491E620F}" type="pres">
      <dgm:prSet presAssocID="{76282573-89B0-4510-9B13-3A2B9840ABC9}" presName="spV" presStyleCnt="0"/>
      <dgm:spPr/>
    </dgm:pt>
    <dgm:pt modelId="{047FB3D2-72D9-444B-8C25-131CA4CF6D3E}" type="pres">
      <dgm:prSet presAssocID="{EA3C62D7-7155-4ADE-A34F-C05B77FC5824}" presName="linNode" presStyleCnt="0"/>
      <dgm:spPr/>
    </dgm:pt>
    <dgm:pt modelId="{A07FFD3E-B6D4-4211-A454-C8A8A76FB789}" type="pres">
      <dgm:prSet presAssocID="{EA3C62D7-7155-4ADE-A34F-C05B77FC5824}" presName="parTx" presStyleLbl="revTx" presStyleIdx="4" presStyleCnt="5">
        <dgm:presLayoutVars>
          <dgm:chMax val="1"/>
          <dgm:bulletEnabled val="1"/>
        </dgm:presLayoutVars>
      </dgm:prSet>
      <dgm:spPr/>
      <dgm:t>
        <a:bodyPr/>
        <a:lstStyle/>
        <a:p>
          <a:endParaRPr lang="en-US"/>
        </a:p>
      </dgm:t>
    </dgm:pt>
    <dgm:pt modelId="{E5F29508-7AEA-473B-8CF7-A007B3F954AD}" type="pres">
      <dgm:prSet presAssocID="{EA3C62D7-7155-4ADE-A34F-C05B77FC5824}" presName="bracket" presStyleLbl="parChTrans1D1" presStyleIdx="4" presStyleCnt="5"/>
      <dgm:spPr>
        <a:ln>
          <a:solidFill>
            <a:schemeClr val="accent6">
              <a:lumMod val="75000"/>
            </a:schemeClr>
          </a:solidFill>
        </a:ln>
      </dgm:spPr>
      <dgm:t>
        <a:bodyPr/>
        <a:lstStyle/>
        <a:p>
          <a:endParaRPr lang="en-US"/>
        </a:p>
      </dgm:t>
    </dgm:pt>
    <dgm:pt modelId="{34CA51D8-2BCC-46F9-97E0-59DA70597E4E}" type="pres">
      <dgm:prSet presAssocID="{EA3C62D7-7155-4ADE-A34F-C05B77FC5824}" presName="spH" presStyleCnt="0"/>
      <dgm:spPr/>
    </dgm:pt>
    <dgm:pt modelId="{F12B2E30-0C8E-43C4-9715-28EE33940F29}" type="pres">
      <dgm:prSet presAssocID="{EA3C62D7-7155-4ADE-A34F-C05B77FC5824}" presName="desTx" presStyleLbl="node1" presStyleIdx="4" presStyleCnt="5">
        <dgm:presLayoutVars>
          <dgm:bulletEnabled val="1"/>
        </dgm:presLayoutVars>
      </dgm:prSet>
      <dgm:spPr/>
      <dgm:t>
        <a:bodyPr/>
        <a:lstStyle/>
        <a:p>
          <a:endParaRPr lang="en-US"/>
        </a:p>
      </dgm:t>
    </dgm:pt>
  </dgm:ptLst>
  <dgm:cxnLst>
    <dgm:cxn modelId="{D421CDE8-B232-472C-8222-B1DDBEB45475}" type="presOf" srcId="{60D5B010-999C-4886-A654-B1C7FA537F24}" destId="{AB5A58D1-673C-439F-84E3-706576FF9562}" srcOrd="0" destOrd="3" presId="urn:diagrams.loki3.com/BracketList"/>
    <dgm:cxn modelId="{FF79BAD2-9567-4E63-9AC2-E342BC76E7CD}" type="presOf" srcId="{EF8F3654-2F67-4B30-9B68-7D174B5DC880}" destId="{F12B2E30-0C8E-43C4-9715-28EE33940F29}" srcOrd="0" destOrd="0" presId="urn:diagrams.loki3.com/BracketList"/>
    <dgm:cxn modelId="{637C0BA1-E122-4282-B754-C88B2CF618E2}" srcId="{5AACA893-15CA-4BF7-9410-D4A871B9D676}" destId="{EA3C62D7-7155-4ADE-A34F-C05B77FC5824}" srcOrd="4" destOrd="0" parTransId="{25537FC4-7159-419C-A0A8-2F5CCF0ED9B0}" sibTransId="{0245E783-0698-47DD-9F28-869338DC689E}"/>
    <dgm:cxn modelId="{BA5DA55F-DB7C-4D0D-8652-73BC9B8D16F5}" type="presOf" srcId="{EA3C62D7-7155-4ADE-A34F-C05B77FC5824}" destId="{A07FFD3E-B6D4-4211-A454-C8A8A76FB789}" srcOrd="0" destOrd="0" presId="urn:diagrams.loki3.com/BracketList"/>
    <dgm:cxn modelId="{FBA54B7D-AE98-4CA0-A228-4BAE535B50E0}" srcId="{60942093-706D-47DC-B4AE-D880E7023B03}" destId="{6FDFFE66-6ADF-4A6A-A27D-A0648D99075E}" srcOrd="0" destOrd="0" parTransId="{2E8FE601-B51C-4839-9D4A-52088AD4B120}" sibTransId="{60413106-0DB1-4CB9-B803-974B932D23F8}"/>
    <dgm:cxn modelId="{7AB5178B-7990-4345-829C-7E5BD041C3FD}" type="presOf" srcId="{5AACA893-15CA-4BF7-9410-D4A871B9D676}" destId="{D06C4204-3492-4BCF-BF35-8E1EC96460EC}" srcOrd="0" destOrd="0" presId="urn:diagrams.loki3.com/BracketList"/>
    <dgm:cxn modelId="{690CC5B9-F2EF-4F54-8872-B584FA50B2A3}" srcId="{5AACA893-15CA-4BF7-9410-D4A871B9D676}" destId="{60942093-706D-47DC-B4AE-D880E7023B03}" srcOrd="0" destOrd="0" parTransId="{A8FF7A71-7457-4C44-985F-F13CBC9A6A0F}" sibTransId="{551C5C32-7DAB-452B-9696-A49CD2194A44}"/>
    <dgm:cxn modelId="{29D21CD0-A68F-4F98-A7C2-A263D782C0BE}" srcId="{5AACA893-15CA-4BF7-9410-D4A871B9D676}" destId="{69720957-8FC9-408F-9679-07499CFF3EFE}" srcOrd="1" destOrd="0" parTransId="{828E4EAA-C385-4F94-9C8D-04CA55CAE519}" sibTransId="{0982CEB8-4BC2-4E34-8131-F162976427F1}"/>
    <dgm:cxn modelId="{B48FF9AA-C6EB-4393-AACC-3B3797518AAA}" type="presOf" srcId="{6FDFFE66-6ADF-4A6A-A27D-A0648D99075E}" destId="{AB5A58D1-673C-439F-84E3-706576FF9562}" srcOrd="0" destOrd="0" presId="urn:diagrams.loki3.com/BracketList"/>
    <dgm:cxn modelId="{FFBEA664-1C09-49C5-AF00-2C55BAF403C9}" type="presOf" srcId="{BF1EBE3E-A5CD-4645-A413-5A106B0F65BE}" destId="{02188AC1-999E-4E7A-ABC8-6B90C49428DC}" srcOrd="0" destOrd="0" presId="urn:diagrams.loki3.com/BracketList"/>
    <dgm:cxn modelId="{C8C6B58B-3C36-45FB-BE50-3F84DF41222E}" type="presOf" srcId="{C29EEE33-47AB-408F-A79F-979EC06E7E10}" destId="{88E6A3FA-7A4D-4A3B-BE05-5734DD455AA8}" srcOrd="0" destOrd="1" presId="urn:diagrams.loki3.com/BracketList"/>
    <dgm:cxn modelId="{DCF03C09-454F-41C7-8A39-2D252D9CA890}" type="presOf" srcId="{A46ED010-12CC-4D09-938D-80F03381DE4F}" destId="{AB5A58D1-673C-439F-84E3-706576FF9562}" srcOrd="0" destOrd="2" presId="urn:diagrams.loki3.com/BracketList"/>
    <dgm:cxn modelId="{357C24D8-FE74-40CB-B02B-95D8E9760B7C}" srcId="{60942093-706D-47DC-B4AE-D880E7023B03}" destId="{A46ED010-12CC-4D09-938D-80F03381DE4F}" srcOrd="2" destOrd="0" parTransId="{CC5E53B3-32B2-4062-BF6E-4CCD106BAC90}" sibTransId="{31E5281C-5F6C-425F-971B-D0601E726B39}"/>
    <dgm:cxn modelId="{55FED249-B4AF-4AD2-8E5E-61BADBBC059C}" srcId="{C558FC22-BA1F-422C-A1BC-E1E24F2D1FD8}" destId="{BF1EBE3E-A5CD-4645-A413-5A106B0F65BE}" srcOrd="0" destOrd="0" parTransId="{EFE445AF-FE31-46F8-8EC9-35AE71E02B88}" sibTransId="{01FA6523-7316-481E-9F87-60A599EB043E}"/>
    <dgm:cxn modelId="{FBCBEA4D-DEE8-41E5-BB6A-F1BE54EFC2E6}" srcId="{EA3C62D7-7155-4ADE-A34F-C05B77FC5824}" destId="{58B7B8C8-A3B3-4709-BCDC-76F1D82D00F7}" srcOrd="1" destOrd="0" parTransId="{451FC260-6E2B-44C4-B6F4-3B78B9D27346}" sibTransId="{9D6A0EFA-BD5C-4740-A55E-FC0C77E42428}"/>
    <dgm:cxn modelId="{8602147D-B8D7-42E8-BD8B-0D2A7D97E9F7}" type="presOf" srcId="{65FFECB9-112B-407F-AE1D-35B4865E79C7}" destId="{F12B2E30-0C8E-43C4-9715-28EE33940F29}" srcOrd="0" destOrd="2" presId="urn:diagrams.loki3.com/BracketList"/>
    <dgm:cxn modelId="{C394D540-0F4D-48DA-B76E-772DBC6FB8EC}" type="presOf" srcId="{DCB56D91-FE29-4AE9-9C2F-D80DD0816410}" destId="{88E6A3FA-7A4D-4A3B-BE05-5734DD455AA8}" srcOrd="0" destOrd="2" presId="urn:diagrams.loki3.com/BracketList"/>
    <dgm:cxn modelId="{826FE84C-9633-4A70-A989-E5CBF29F503C}" type="presOf" srcId="{D744E755-B249-45BE-AACA-8622D15D0F89}" destId="{A64A4223-22A3-4FCF-AAEC-6652E03564FE}" srcOrd="0" destOrd="0" presId="urn:diagrams.loki3.com/BracketList"/>
    <dgm:cxn modelId="{57CED6DD-617A-4015-B148-8D097C587BE6}" srcId="{69720957-8FC9-408F-9679-07499CFF3EFE}" destId="{DCB56D91-FE29-4AE9-9C2F-D80DD0816410}" srcOrd="2" destOrd="0" parTransId="{2C3261D8-58A3-4D33-9DA0-397201134ED3}" sibTransId="{1870F5ED-2701-43AE-901E-A657FE26571C}"/>
    <dgm:cxn modelId="{51ADCA30-6003-4973-84B3-6BF5BD3B07AC}" type="presOf" srcId="{2BFDBFA1-B60E-4686-BA15-9B1610AE7345}" destId="{32FE9D57-86BC-4C6F-8BB2-DC1D06633FDF}" srcOrd="0" destOrd="0" presId="urn:diagrams.loki3.com/BracketList"/>
    <dgm:cxn modelId="{C22131D2-4EE5-4300-A55A-45FC2FDC2056}" srcId="{60942093-706D-47DC-B4AE-D880E7023B03}" destId="{E2F2D89A-43EF-4A96-A344-CB9C2E067E98}" srcOrd="1" destOrd="0" parTransId="{6645BE3D-4583-4FF1-9B7A-AEC50796DC78}" sibTransId="{E58E2DBC-2B13-41F5-8F72-04E2B808AA83}"/>
    <dgm:cxn modelId="{BB0CDCD6-D294-4698-8B9E-78394166D942}" srcId="{5AACA893-15CA-4BF7-9410-D4A871B9D676}" destId="{2BFDBFA1-B60E-4686-BA15-9B1610AE7345}" srcOrd="3" destOrd="0" parTransId="{AF63AD44-B2E5-4DA0-AF91-DB8635EE3FF3}" sibTransId="{76282573-89B0-4510-9B13-3A2B9840ABC9}"/>
    <dgm:cxn modelId="{C85243DF-0306-4E14-87D7-F20EA9271100}" type="presOf" srcId="{58B7B8C8-A3B3-4709-BCDC-76F1D82D00F7}" destId="{F12B2E30-0C8E-43C4-9715-28EE33940F29}" srcOrd="0" destOrd="1" presId="urn:diagrams.loki3.com/BracketList"/>
    <dgm:cxn modelId="{6BB6C9C4-4550-453C-A6A9-15E2DDA2DF4B}" type="presOf" srcId="{60942093-706D-47DC-B4AE-D880E7023B03}" destId="{3EC8C381-B081-4F47-A4EE-4E1C19E9E743}" srcOrd="0" destOrd="0" presId="urn:diagrams.loki3.com/BracketList"/>
    <dgm:cxn modelId="{66FF7EE7-45CC-48FA-84F9-E22F99FF388A}" srcId="{EA3C62D7-7155-4ADE-A34F-C05B77FC5824}" destId="{65FFECB9-112B-407F-AE1D-35B4865E79C7}" srcOrd="2" destOrd="0" parTransId="{5FFF57BA-C826-4146-BE52-B5CCD0030413}" sibTransId="{F4DC5E6C-1F4D-47CF-A64E-71ACB6CACE44}"/>
    <dgm:cxn modelId="{E87EC94E-7CF1-4083-8C8E-DC0F97B1F559}" type="presOf" srcId="{69720957-8FC9-408F-9679-07499CFF3EFE}" destId="{F8DA8A41-4133-4899-A969-7EDEB028AD25}" srcOrd="0" destOrd="0" presId="urn:diagrams.loki3.com/BracketList"/>
    <dgm:cxn modelId="{6AB507E5-874D-40CD-9D2E-CE58A209320E}" type="presOf" srcId="{3DB50326-6B07-4956-8442-95B8202C1533}" destId="{88E6A3FA-7A4D-4A3B-BE05-5734DD455AA8}" srcOrd="0" destOrd="0" presId="urn:diagrams.loki3.com/BracketList"/>
    <dgm:cxn modelId="{7C6CEBFC-5EB1-47B9-BBCE-92E658DBDDF4}" srcId="{5AACA893-15CA-4BF7-9410-D4A871B9D676}" destId="{C558FC22-BA1F-422C-A1BC-E1E24F2D1FD8}" srcOrd="2" destOrd="0" parTransId="{8194C44E-2A0F-480D-989C-D5AC7987398C}" sibTransId="{8D4CDE15-D3E7-4B2C-B469-68A26E2FC3F4}"/>
    <dgm:cxn modelId="{5B853E58-29F9-4B74-A237-80452BCACE56}" srcId="{60942093-706D-47DC-B4AE-D880E7023B03}" destId="{60D5B010-999C-4886-A654-B1C7FA537F24}" srcOrd="3" destOrd="0" parTransId="{97A1178D-26F1-4A57-A250-313DB3316D57}" sibTransId="{6E478307-C656-47F9-B52A-F2221FE40461}"/>
    <dgm:cxn modelId="{DD5B56EA-33B0-4205-9D68-2D054D7BB7ED}" srcId="{69720957-8FC9-408F-9679-07499CFF3EFE}" destId="{3DB50326-6B07-4956-8442-95B8202C1533}" srcOrd="0" destOrd="0" parTransId="{316D666A-43CE-4674-86ED-1DAA1D7DA1F2}" sibTransId="{3ED7F393-3F41-4F03-A4D8-309FA8453103}"/>
    <dgm:cxn modelId="{9A330B52-82A6-45A7-B60C-7008C7BAC019}" srcId="{EA3C62D7-7155-4ADE-A34F-C05B77FC5824}" destId="{EF8F3654-2F67-4B30-9B68-7D174B5DC880}" srcOrd="0" destOrd="0" parTransId="{60A13C4F-2049-45B5-8B0C-F60B381FDB70}" sibTransId="{C58C3240-BD33-4538-A865-90BADD8D9B38}"/>
    <dgm:cxn modelId="{BE38DA9C-404A-4F9A-A44B-BB03F58A9AB6}" srcId="{69720957-8FC9-408F-9679-07499CFF3EFE}" destId="{C29EEE33-47AB-408F-A79F-979EC06E7E10}" srcOrd="1" destOrd="0" parTransId="{D6870A31-A250-4DE0-99D6-1FF7C8BE9C60}" sibTransId="{B3A31E31-D8D3-41CB-9AD0-AAACCBBADD8D}"/>
    <dgm:cxn modelId="{89861D78-CE0C-47B1-A01B-82A8B96A21F2}" srcId="{2BFDBFA1-B60E-4686-BA15-9B1610AE7345}" destId="{D744E755-B249-45BE-AACA-8622D15D0F89}" srcOrd="0" destOrd="0" parTransId="{476A710D-C4F2-4C69-9F4E-0977AECEB6E2}" sibTransId="{FDA22CDD-E5FC-45A3-A0DF-AF2A470E4342}"/>
    <dgm:cxn modelId="{DBE0AC5D-C00A-484E-9B5A-ECBBC290C744}" type="presOf" srcId="{C558FC22-BA1F-422C-A1BC-E1E24F2D1FD8}" destId="{2D3548C8-E37D-4E8B-9576-58C5D9A67153}" srcOrd="0" destOrd="0" presId="urn:diagrams.loki3.com/BracketList"/>
    <dgm:cxn modelId="{538853D8-FED4-4DA4-AAE5-83C9FCE51C08}" type="presOf" srcId="{E2F2D89A-43EF-4A96-A344-CB9C2E067E98}" destId="{AB5A58D1-673C-439F-84E3-706576FF9562}" srcOrd="0" destOrd="1" presId="urn:diagrams.loki3.com/BracketList"/>
    <dgm:cxn modelId="{304E8883-6CA1-489B-9FE7-0ED7ACC50E30}" type="presParOf" srcId="{D06C4204-3492-4BCF-BF35-8E1EC96460EC}" destId="{87493766-10A1-42ED-AD66-C70BC41595D2}" srcOrd="0" destOrd="0" presId="urn:diagrams.loki3.com/BracketList"/>
    <dgm:cxn modelId="{1DDA7083-BB5F-48C9-A7AF-B3FBF8451603}" type="presParOf" srcId="{87493766-10A1-42ED-AD66-C70BC41595D2}" destId="{3EC8C381-B081-4F47-A4EE-4E1C19E9E743}" srcOrd="0" destOrd="0" presId="urn:diagrams.loki3.com/BracketList"/>
    <dgm:cxn modelId="{A5AA5DC9-35C6-4190-AC81-ADB08CCDC9BC}" type="presParOf" srcId="{87493766-10A1-42ED-AD66-C70BC41595D2}" destId="{3BF6DA80-FDE9-4754-88BC-978597495D3E}" srcOrd="1" destOrd="0" presId="urn:diagrams.loki3.com/BracketList"/>
    <dgm:cxn modelId="{87403F59-2686-47BE-B8FE-5E87810EB689}" type="presParOf" srcId="{87493766-10A1-42ED-AD66-C70BC41595D2}" destId="{2E976818-8CD2-4E86-9D66-4C4B51ABA201}" srcOrd="2" destOrd="0" presId="urn:diagrams.loki3.com/BracketList"/>
    <dgm:cxn modelId="{F607C570-DC80-47DB-BE78-F01588676BD1}" type="presParOf" srcId="{87493766-10A1-42ED-AD66-C70BC41595D2}" destId="{AB5A58D1-673C-439F-84E3-706576FF9562}" srcOrd="3" destOrd="0" presId="urn:diagrams.loki3.com/BracketList"/>
    <dgm:cxn modelId="{B8F9A752-F495-4FFC-BDD5-DA1828923F5B}" type="presParOf" srcId="{D06C4204-3492-4BCF-BF35-8E1EC96460EC}" destId="{66D741A5-65B4-422F-B166-D5E4BF58E0D6}" srcOrd="1" destOrd="0" presId="urn:diagrams.loki3.com/BracketList"/>
    <dgm:cxn modelId="{F0687C54-E382-4406-8503-3AD5415E3441}" type="presParOf" srcId="{D06C4204-3492-4BCF-BF35-8E1EC96460EC}" destId="{1466109E-0FAC-428E-876B-862F0DEE1388}" srcOrd="2" destOrd="0" presId="urn:diagrams.loki3.com/BracketList"/>
    <dgm:cxn modelId="{415500C5-94CC-4F19-A8AE-018FCF52EC08}" type="presParOf" srcId="{1466109E-0FAC-428E-876B-862F0DEE1388}" destId="{F8DA8A41-4133-4899-A969-7EDEB028AD25}" srcOrd="0" destOrd="0" presId="urn:diagrams.loki3.com/BracketList"/>
    <dgm:cxn modelId="{7165DCA3-8E65-4D67-9707-32C79688249F}" type="presParOf" srcId="{1466109E-0FAC-428E-876B-862F0DEE1388}" destId="{31B89D85-1CCF-429E-A0A6-7593FE016C43}" srcOrd="1" destOrd="0" presId="urn:diagrams.loki3.com/BracketList"/>
    <dgm:cxn modelId="{95AD84BD-0300-40E0-8BF1-CF07D6091B7F}" type="presParOf" srcId="{1466109E-0FAC-428E-876B-862F0DEE1388}" destId="{9CC24695-CD54-4793-BD16-539CDF430228}" srcOrd="2" destOrd="0" presId="urn:diagrams.loki3.com/BracketList"/>
    <dgm:cxn modelId="{3B9CCF9B-01B8-4C5D-95D9-87939243C7AA}" type="presParOf" srcId="{1466109E-0FAC-428E-876B-862F0DEE1388}" destId="{88E6A3FA-7A4D-4A3B-BE05-5734DD455AA8}" srcOrd="3" destOrd="0" presId="urn:diagrams.loki3.com/BracketList"/>
    <dgm:cxn modelId="{6B0AA523-60F7-46F4-9338-E23B6D747B9A}" type="presParOf" srcId="{D06C4204-3492-4BCF-BF35-8E1EC96460EC}" destId="{BD2CDD66-9B56-4439-B3FE-6B1F8F5A4C85}" srcOrd="3" destOrd="0" presId="urn:diagrams.loki3.com/BracketList"/>
    <dgm:cxn modelId="{3B7E8963-AFF0-4A0F-8F96-4C428F0F980B}" type="presParOf" srcId="{D06C4204-3492-4BCF-BF35-8E1EC96460EC}" destId="{E6E76006-D589-48B4-A963-133CB5C16C79}" srcOrd="4" destOrd="0" presId="urn:diagrams.loki3.com/BracketList"/>
    <dgm:cxn modelId="{E89BF28B-85D6-44F1-A5B9-C8EA1028ED8D}" type="presParOf" srcId="{E6E76006-D589-48B4-A963-133CB5C16C79}" destId="{2D3548C8-E37D-4E8B-9576-58C5D9A67153}" srcOrd="0" destOrd="0" presId="urn:diagrams.loki3.com/BracketList"/>
    <dgm:cxn modelId="{1407C6E0-5B10-40BF-A942-FCFC8DFA7877}" type="presParOf" srcId="{E6E76006-D589-48B4-A963-133CB5C16C79}" destId="{7D7E7446-FBB0-404A-8782-9B61F6E6220F}" srcOrd="1" destOrd="0" presId="urn:diagrams.loki3.com/BracketList"/>
    <dgm:cxn modelId="{C4A333B2-E4EC-4307-9F10-ECB39AB780FE}" type="presParOf" srcId="{E6E76006-D589-48B4-A963-133CB5C16C79}" destId="{4892B6F0-530C-410A-97D1-21625D93B6A7}" srcOrd="2" destOrd="0" presId="urn:diagrams.loki3.com/BracketList"/>
    <dgm:cxn modelId="{A2752584-77B6-4790-8211-C180C96E5A98}" type="presParOf" srcId="{E6E76006-D589-48B4-A963-133CB5C16C79}" destId="{02188AC1-999E-4E7A-ABC8-6B90C49428DC}" srcOrd="3" destOrd="0" presId="urn:diagrams.loki3.com/BracketList"/>
    <dgm:cxn modelId="{E199507D-E5F6-4979-93CD-CEDD9BC53B86}" type="presParOf" srcId="{D06C4204-3492-4BCF-BF35-8E1EC96460EC}" destId="{140B1EF2-175F-44B5-9266-AF721BF20EE8}" srcOrd="5" destOrd="0" presId="urn:diagrams.loki3.com/BracketList"/>
    <dgm:cxn modelId="{68B51153-6DEC-4050-962A-FA48F598BF69}" type="presParOf" srcId="{D06C4204-3492-4BCF-BF35-8E1EC96460EC}" destId="{6C4A0AA9-DFCC-4F07-BE79-076E475112AC}" srcOrd="6" destOrd="0" presId="urn:diagrams.loki3.com/BracketList"/>
    <dgm:cxn modelId="{F8706AAE-9421-4DD1-845A-B637EA095AF5}" type="presParOf" srcId="{6C4A0AA9-DFCC-4F07-BE79-076E475112AC}" destId="{32FE9D57-86BC-4C6F-8BB2-DC1D06633FDF}" srcOrd="0" destOrd="0" presId="urn:diagrams.loki3.com/BracketList"/>
    <dgm:cxn modelId="{228C0694-30DD-49E6-8F50-D8D0CA82AC4B}" type="presParOf" srcId="{6C4A0AA9-DFCC-4F07-BE79-076E475112AC}" destId="{21175693-A8BB-4B4B-AC5A-760A7CA897FE}" srcOrd="1" destOrd="0" presId="urn:diagrams.loki3.com/BracketList"/>
    <dgm:cxn modelId="{A5CE85EC-D220-4CAD-8545-A440FDEC1ADF}" type="presParOf" srcId="{6C4A0AA9-DFCC-4F07-BE79-076E475112AC}" destId="{6941A665-80D0-4934-8A8D-55E23D2EA530}" srcOrd="2" destOrd="0" presId="urn:diagrams.loki3.com/BracketList"/>
    <dgm:cxn modelId="{70F949AD-37C1-498A-A0B6-EEBE20A967B4}" type="presParOf" srcId="{6C4A0AA9-DFCC-4F07-BE79-076E475112AC}" destId="{A64A4223-22A3-4FCF-AAEC-6652E03564FE}" srcOrd="3" destOrd="0" presId="urn:diagrams.loki3.com/BracketList"/>
    <dgm:cxn modelId="{15ADB4C8-DD5B-45EF-B95B-976AAB04F11F}" type="presParOf" srcId="{D06C4204-3492-4BCF-BF35-8E1EC96460EC}" destId="{5546CC5F-5253-4E30-BD39-28DC491E620F}" srcOrd="7" destOrd="0" presId="urn:diagrams.loki3.com/BracketList"/>
    <dgm:cxn modelId="{0D41DF6D-7F00-4A87-A249-649641D3611F}" type="presParOf" srcId="{D06C4204-3492-4BCF-BF35-8E1EC96460EC}" destId="{047FB3D2-72D9-444B-8C25-131CA4CF6D3E}" srcOrd="8" destOrd="0" presId="urn:diagrams.loki3.com/BracketList"/>
    <dgm:cxn modelId="{9A51C1D3-4BD3-4FEC-AE8E-7FF3F04FB7DF}" type="presParOf" srcId="{047FB3D2-72D9-444B-8C25-131CA4CF6D3E}" destId="{A07FFD3E-B6D4-4211-A454-C8A8A76FB789}" srcOrd="0" destOrd="0" presId="urn:diagrams.loki3.com/BracketList"/>
    <dgm:cxn modelId="{99E6B4CA-32E3-4C11-A294-E4AD7A225928}" type="presParOf" srcId="{047FB3D2-72D9-444B-8C25-131CA4CF6D3E}" destId="{E5F29508-7AEA-473B-8CF7-A007B3F954AD}" srcOrd="1" destOrd="0" presId="urn:diagrams.loki3.com/BracketList"/>
    <dgm:cxn modelId="{2BAAA95D-7FD4-4FD4-ABBB-1B0C0A365A85}" type="presParOf" srcId="{047FB3D2-72D9-444B-8C25-131CA4CF6D3E}" destId="{34CA51D8-2BCC-46F9-97E0-59DA70597E4E}" srcOrd="2" destOrd="0" presId="urn:diagrams.loki3.com/BracketList"/>
    <dgm:cxn modelId="{B223F5F8-C133-4BC2-BF50-B448256869A6}" type="presParOf" srcId="{047FB3D2-72D9-444B-8C25-131CA4CF6D3E}" destId="{F12B2E30-0C8E-43C4-9715-28EE33940F29}" srcOrd="3" destOrd="0" presId="urn:diagrams.loki3.com/BracketList"/>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AACA893-15CA-4BF7-9410-D4A871B9D676}"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60942093-706D-47DC-B4AE-D880E7023B03}">
      <dgm:prSet phldrT="[Text]"/>
      <dgm:spPr/>
      <dgm:t>
        <a:bodyPr/>
        <a:lstStyle/>
        <a:p>
          <a:r>
            <a:rPr lang="en-US"/>
            <a:t>16 on medication</a:t>
          </a:r>
        </a:p>
      </dgm:t>
    </dgm:pt>
    <dgm:pt modelId="{A8FF7A71-7457-4C44-985F-F13CBC9A6A0F}" type="parTrans" cxnId="{690CC5B9-F2EF-4F54-8872-B584FA50B2A3}">
      <dgm:prSet/>
      <dgm:spPr/>
      <dgm:t>
        <a:bodyPr/>
        <a:lstStyle/>
        <a:p>
          <a:endParaRPr lang="en-US"/>
        </a:p>
      </dgm:t>
    </dgm:pt>
    <dgm:pt modelId="{551C5C32-7DAB-452B-9696-A49CD2194A44}" type="sibTrans" cxnId="{690CC5B9-F2EF-4F54-8872-B584FA50B2A3}">
      <dgm:prSet/>
      <dgm:spPr/>
      <dgm:t>
        <a:bodyPr/>
        <a:lstStyle/>
        <a:p>
          <a:endParaRPr lang="en-US"/>
        </a:p>
      </dgm:t>
    </dgm:pt>
    <dgm:pt modelId="{E2F2D89A-43EF-4A96-A344-CB9C2E067E98}">
      <dgm:prSet phldrT="[Text]"/>
      <dgm:spPr>
        <a:solidFill>
          <a:schemeClr val="bg1">
            <a:lumMod val="85000"/>
          </a:schemeClr>
        </a:solidFill>
      </dgm:spPr>
      <dgm:t>
        <a:bodyPr/>
        <a:lstStyle/>
        <a:p>
          <a:r>
            <a:rPr lang="en-US">
              <a:solidFill>
                <a:schemeClr val="tx1"/>
              </a:solidFill>
            </a:rPr>
            <a:t>8 still taking medication</a:t>
          </a:r>
        </a:p>
      </dgm:t>
    </dgm:pt>
    <dgm:pt modelId="{6645BE3D-4583-4FF1-9B7A-AEC50796DC78}" type="parTrans" cxnId="{C22131D2-4EE5-4300-A55A-45FC2FDC2056}">
      <dgm:prSet/>
      <dgm:spPr/>
      <dgm:t>
        <a:bodyPr/>
        <a:lstStyle/>
        <a:p>
          <a:endParaRPr lang="en-US"/>
        </a:p>
      </dgm:t>
    </dgm:pt>
    <dgm:pt modelId="{E58E2DBC-2B13-41F5-8F72-04E2B808AA83}" type="sibTrans" cxnId="{C22131D2-4EE5-4300-A55A-45FC2FDC2056}">
      <dgm:prSet/>
      <dgm:spPr/>
      <dgm:t>
        <a:bodyPr/>
        <a:lstStyle/>
        <a:p>
          <a:endParaRPr lang="en-US"/>
        </a:p>
      </dgm:t>
    </dgm:pt>
    <dgm:pt modelId="{69720957-8FC9-408F-9679-07499CFF3EFE}">
      <dgm:prSet phldrT="[Text]"/>
      <dgm:spPr/>
      <dgm:t>
        <a:bodyPr/>
        <a:lstStyle/>
        <a:p>
          <a:r>
            <a:rPr lang="en-US"/>
            <a:t>23 not taking medication</a:t>
          </a:r>
        </a:p>
      </dgm:t>
    </dgm:pt>
    <dgm:pt modelId="{828E4EAA-C385-4F94-9C8D-04CA55CAE519}" type="parTrans" cxnId="{29D21CD0-A68F-4F98-A7C2-A263D782C0BE}">
      <dgm:prSet/>
      <dgm:spPr/>
      <dgm:t>
        <a:bodyPr/>
        <a:lstStyle/>
        <a:p>
          <a:endParaRPr lang="en-US"/>
        </a:p>
      </dgm:t>
    </dgm:pt>
    <dgm:pt modelId="{0982CEB8-4BC2-4E34-8131-F162976427F1}" type="sibTrans" cxnId="{29D21CD0-A68F-4F98-A7C2-A263D782C0BE}">
      <dgm:prSet/>
      <dgm:spPr/>
      <dgm:t>
        <a:bodyPr/>
        <a:lstStyle/>
        <a:p>
          <a:endParaRPr lang="en-US"/>
        </a:p>
      </dgm:t>
    </dgm:pt>
    <dgm:pt modelId="{3DB50326-6B07-4956-8442-95B8202C1533}">
      <dgm:prSet phldrT="[Text]"/>
      <dgm:spPr>
        <a:solidFill>
          <a:schemeClr val="bg1">
            <a:lumMod val="85000"/>
          </a:schemeClr>
        </a:solidFill>
      </dgm:spPr>
      <dgm:t>
        <a:bodyPr/>
        <a:lstStyle/>
        <a:p>
          <a:r>
            <a:rPr lang="en-US">
              <a:solidFill>
                <a:schemeClr val="tx1"/>
              </a:solidFill>
            </a:rPr>
            <a:t>3 now on medication</a:t>
          </a:r>
        </a:p>
      </dgm:t>
    </dgm:pt>
    <dgm:pt modelId="{316D666A-43CE-4674-86ED-1DAA1D7DA1F2}" type="parTrans" cxnId="{DD5B56EA-33B0-4205-9D68-2D054D7BB7ED}">
      <dgm:prSet/>
      <dgm:spPr/>
      <dgm:t>
        <a:bodyPr/>
        <a:lstStyle/>
        <a:p>
          <a:endParaRPr lang="en-US"/>
        </a:p>
      </dgm:t>
    </dgm:pt>
    <dgm:pt modelId="{3ED7F393-3F41-4F03-A4D8-309FA8453103}" type="sibTrans" cxnId="{DD5B56EA-33B0-4205-9D68-2D054D7BB7ED}">
      <dgm:prSet/>
      <dgm:spPr/>
      <dgm:t>
        <a:bodyPr/>
        <a:lstStyle/>
        <a:p>
          <a:endParaRPr lang="en-US"/>
        </a:p>
      </dgm:t>
    </dgm:pt>
    <dgm:pt modelId="{00BB3864-4250-4EF4-9DC0-8AD1B55C43F7}">
      <dgm:prSet phldrT="[Text]"/>
      <dgm:spPr>
        <a:solidFill>
          <a:schemeClr val="bg1">
            <a:lumMod val="85000"/>
          </a:schemeClr>
        </a:solidFill>
      </dgm:spPr>
      <dgm:t>
        <a:bodyPr/>
        <a:lstStyle/>
        <a:p>
          <a:r>
            <a:rPr lang="en-US">
              <a:solidFill>
                <a:schemeClr val="tx1"/>
              </a:solidFill>
            </a:rPr>
            <a:t>1 not stated</a:t>
          </a:r>
        </a:p>
      </dgm:t>
    </dgm:pt>
    <dgm:pt modelId="{A38A0B30-1CD0-41F6-A83A-6E25003EE03F}" type="parTrans" cxnId="{1CBC6188-AD17-42D3-908F-34B6C701847C}">
      <dgm:prSet/>
      <dgm:spPr/>
      <dgm:t>
        <a:bodyPr/>
        <a:lstStyle/>
        <a:p>
          <a:endParaRPr lang="en-US"/>
        </a:p>
      </dgm:t>
    </dgm:pt>
    <dgm:pt modelId="{38FD68BF-ACDC-4CDC-977C-238E3CF2896E}" type="sibTrans" cxnId="{1CBC6188-AD17-42D3-908F-34B6C701847C}">
      <dgm:prSet/>
      <dgm:spPr/>
      <dgm:t>
        <a:bodyPr/>
        <a:lstStyle/>
        <a:p>
          <a:endParaRPr lang="en-US"/>
        </a:p>
      </dgm:t>
    </dgm:pt>
    <dgm:pt modelId="{C29EEE33-47AB-408F-A79F-979EC06E7E10}">
      <dgm:prSet phldrT="[Text]"/>
      <dgm:spPr>
        <a:solidFill>
          <a:schemeClr val="bg1">
            <a:lumMod val="85000"/>
          </a:schemeClr>
        </a:solidFill>
      </dgm:spPr>
      <dgm:t>
        <a:bodyPr/>
        <a:lstStyle/>
        <a:p>
          <a:r>
            <a:rPr lang="en-US">
              <a:solidFill>
                <a:schemeClr val="tx1"/>
              </a:solidFill>
            </a:rPr>
            <a:t>11 not on medication</a:t>
          </a:r>
        </a:p>
      </dgm:t>
    </dgm:pt>
    <dgm:pt modelId="{D6870A31-A250-4DE0-99D6-1FF7C8BE9C60}" type="parTrans" cxnId="{BE38DA9C-404A-4F9A-A44B-BB03F58A9AB6}">
      <dgm:prSet/>
      <dgm:spPr/>
      <dgm:t>
        <a:bodyPr/>
        <a:lstStyle/>
        <a:p>
          <a:endParaRPr lang="en-US"/>
        </a:p>
      </dgm:t>
    </dgm:pt>
    <dgm:pt modelId="{B3A31E31-D8D3-41CB-9AD0-AAACCBBADD8D}" type="sibTrans" cxnId="{BE38DA9C-404A-4F9A-A44B-BB03F58A9AB6}">
      <dgm:prSet/>
      <dgm:spPr/>
      <dgm:t>
        <a:bodyPr/>
        <a:lstStyle/>
        <a:p>
          <a:endParaRPr lang="en-US"/>
        </a:p>
      </dgm:t>
    </dgm:pt>
    <dgm:pt modelId="{DCB56D91-FE29-4AE9-9C2F-D80DD0816410}">
      <dgm:prSet phldrT="[Text]"/>
      <dgm:spPr>
        <a:solidFill>
          <a:schemeClr val="bg1">
            <a:lumMod val="85000"/>
          </a:schemeClr>
        </a:solidFill>
      </dgm:spPr>
      <dgm:t>
        <a:bodyPr/>
        <a:lstStyle/>
        <a:p>
          <a:r>
            <a:rPr lang="en-US">
              <a:solidFill>
                <a:schemeClr val="tx1"/>
              </a:solidFill>
            </a:rPr>
            <a:t>8 not stated/not known</a:t>
          </a:r>
        </a:p>
      </dgm:t>
    </dgm:pt>
    <dgm:pt modelId="{2C3261D8-58A3-4D33-9DA0-397201134ED3}" type="parTrans" cxnId="{57CED6DD-617A-4015-B148-8D097C587BE6}">
      <dgm:prSet/>
      <dgm:spPr/>
      <dgm:t>
        <a:bodyPr/>
        <a:lstStyle/>
        <a:p>
          <a:endParaRPr lang="en-US"/>
        </a:p>
      </dgm:t>
    </dgm:pt>
    <dgm:pt modelId="{1870F5ED-2701-43AE-901E-A657FE26571C}" type="sibTrans" cxnId="{57CED6DD-617A-4015-B148-8D097C587BE6}">
      <dgm:prSet/>
      <dgm:spPr/>
      <dgm:t>
        <a:bodyPr/>
        <a:lstStyle/>
        <a:p>
          <a:endParaRPr lang="en-US"/>
        </a:p>
      </dgm:t>
    </dgm:pt>
    <dgm:pt modelId="{C558FC22-BA1F-422C-A1BC-E1E24F2D1FD8}">
      <dgm:prSet/>
      <dgm:spPr/>
      <dgm:t>
        <a:bodyPr/>
        <a:lstStyle/>
        <a:p>
          <a:r>
            <a:rPr lang="en-US"/>
            <a:t>23 not stated</a:t>
          </a:r>
        </a:p>
      </dgm:t>
    </dgm:pt>
    <dgm:pt modelId="{8194C44E-2A0F-480D-989C-D5AC7987398C}" type="parTrans" cxnId="{7C6CEBFC-5EB1-47B9-BBCE-92E658DBDDF4}">
      <dgm:prSet/>
      <dgm:spPr/>
      <dgm:t>
        <a:bodyPr/>
        <a:lstStyle/>
        <a:p>
          <a:endParaRPr lang="en-US"/>
        </a:p>
      </dgm:t>
    </dgm:pt>
    <dgm:pt modelId="{8D4CDE15-D3E7-4B2C-B469-68A26E2FC3F4}" type="sibTrans" cxnId="{7C6CEBFC-5EB1-47B9-BBCE-92E658DBDDF4}">
      <dgm:prSet/>
      <dgm:spPr/>
      <dgm:t>
        <a:bodyPr/>
        <a:lstStyle/>
        <a:p>
          <a:endParaRPr lang="en-US"/>
        </a:p>
      </dgm:t>
    </dgm:pt>
    <dgm:pt modelId="{BF1EBE3E-A5CD-4645-A413-5A106B0F65BE}">
      <dgm:prSet/>
      <dgm:spPr>
        <a:solidFill>
          <a:schemeClr val="bg1">
            <a:lumMod val="85000"/>
          </a:schemeClr>
        </a:solidFill>
      </dgm:spPr>
      <dgm:t>
        <a:bodyPr/>
        <a:lstStyle/>
        <a:p>
          <a:r>
            <a:rPr lang="en-US">
              <a:solidFill>
                <a:schemeClr val="tx1"/>
              </a:solidFill>
            </a:rPr>
            <a:t>7 taking medication</a:t>
          </a:r>
        </a:p>
      </dgm:t>
    </dgm:pt>
    <dgm:pt modelId="{EFE445AF-FE31-46F8-8EC9-35AE71E02B88}" type="parTrans" cxnId="{55FED249-B4AF-4AD2-8E5E-61BADBBC059C}">
      <dgm:prSet/>
      <dgm:spPr/>
      <dgm:t>
        <a:bodyPr/>
        <a:lstStyle/>
        <a:p>
          <a:endParaRPr lang="en-US"/>
        </a:p>
      </dgm:t>
    </dgm:pt>
    <dgm:pt modelId="{01FA6523-7316-481E-9F87-60A599EB043E}" type="sibTrans" cxnId="{55FED249-B4AF-4AD2-8E5E-61BADBBC059C}">
      <dgm:prSet/>
      <dgm:spPr/>
      <dgm:t>
        <a:bodyPr/>
        <a:lstStyle/>
        <a:p>
          <a:endParaRPr lang="en-US"/>
        </a:p>
      </dgm:t>
    </dgm:pt>
    <dgm:pt modelId="{C063ED02-8C99-4524-8B8D-ED7C0B0F6782}">
      <dgm:prSet/>
      <dgm:spPr>
        <a:solidFill>
          <a:schemeClr val="bg1">
            <a:lumMod val="85000"/>
          </a:schemeClr>
        </a:solidFill>
      </dgm:spPr>
      <dgm:t>
        <a:bodyPr/>
        <a:lstStyle/>
        <a:p>
          <a:r>
            <a:rPr lang="en-US">
              <a:solidFill>
                <a:schemeClr val="tx1"/>
              </a:solidFill>
            </a:rPr>
            <a:t>8 not taking medication</a:t>
          </a:r>
        </a:p>
      </dgm:t>
    </dgm:pt>
    <dgm:pt modelId="{2CFC0557-0883-4DA3-8143-2742423C9180}" type="parTrans" cxnId="{9F186FA6-7415-4E01-B208-0D6485A62DA6}">
      <dgm:prSet/>
      <dgm:spPr/>
      <dgm:t>
        <a:bodyPr/>
        <a:lstStyle/>
        <a:p>
          <a:endParaRPr lang="en-US"/>
        </a:p>
      </dgm:t>
    </dgm:pt>
    <dgm:pt modelId="{F286BD6F-7D59-42CF-AD14-1211137518C6}" type="sibTrans" cxnId="{9F186FA6-7415-4E01-B208-0D6485A62DA6}">
      <dgm:prSet/>
      <dgm:spPr/>
      <dgm:t>
        <a:bodyPr/>
        <a:lstStyle/>
        <a:p>
          <a:endParaRPr lang="en-US"/>
        </a:p>
      </dgm:t>
    </dgm:pt>
    <dgm:pt modelId="{5C2ECFDE-DD97-4FE1-8535-E2937C60BF5D}">
      <dgm:prSet/>
      <dgm:spPr>
        <a:solidFill>
          <a:schemeClr val="bg1">
            <a:lumMod val="85000"/>
          </a:schemeClr>
        </a:solidFill>
      </dgm:spPr>
      <dgm:t>
        <a:bodyPr/>
        <a:lstStyle/>
        <a:p>
          <a:r>
            <a:rPr lang="en-US">
              <a:solidFill>
                <a:schemeClr val="tx1"/>
              </a:solidFill>
            </a:rPr>
            <a:t>8 not stated/not known</a:t>
          </a:r>
        </a:p>
      </dgm:t>
    </dgm:pt>
    <dgm:pt modelId="{F36531C0-0D6E-47A9-AD0F-AACE074E189C}" type="parTrans" cxnId="{1DA5F202-C82E-483E-AE14-5FD63F094AE6}">
      <dgm:prSet/>
      <dgm:spPr/>
      <dgm:t>
        <a:bodyPr/>
        <a:lstStyle/>
        <a:p>
          <a:endParaRPr lang="en-US"/>
        </a:p>
      </dgm:t>
    </dgm:pt>
    <dgm:pt modelId="{737441C3-6D20-43C8-AA02-3D54AD950E06}" type="sibTrans" cxnId="{1DA5F202-C82E-483E-AE14-5FD63F094AE6}">
      <dgm:prSet/>
      <dgm:spPr/>
      <dgm:t>
        <a:bodyPr/>
        <a:lstStyle/>
        <a:p>
          <a:endParaRPr lang="en-US"/>
        </a:p>
      </dgm:t>
    </dgm:pt>
    <dgm:pt modelId="{32D2D9B8-6E50-4649-ADB3-5B536F4668EB}">
      <dgm:prSet phldrT="[Text]"/>
      <dgm:spPr>
        <a:solidFill>
          <a:schemeClr val="bg1">
            <a:lumMod val="85000"/>
          </a:schemeClr>
        </a:solidFill>
      </dgm:spPr>
      <dgm:t>
        <a:bodyPr/>
        <a:lstStyle/>
        <a:p>
          <a:r>
            <a:rPr lang="en-US">
              <a:solidFill>
                <a:schemeClr val="tx1"/>
              </a:solidFill>
            </a:rPr>
            <a:t>7 no longer on medication</a:t>
          </a:r>
        </a:p>
      </dgm:t>
    </dgm:pt>
    <dgm:pt modelId="{CF90CDB3-97E4-4DE3-94BE-49650CC1B4F2}" type="parTrans" cxnId="{9F068AC0-D10F-4BA8-9463-A56647EDCA7B}">
      <dgm:prSet/>
      <dgm:spPr/>
      <dgm:t>
        <a:bodyPr/>
        <a:lstStyle/>
        <a:p>
          <a:endParaRPr lang="en-US"/>
        </a:p>
      </dgm:t>
    </dgm:pt>
    <dgm:pt modelId="{2A01984C-FB50-4D87-BF64-784AE4A7672D}" type="sibTrans" cxnId="{9F068AC0-D10F-4BA8-9463-A56647EDCA7B}">
      <dgm:prSet/>
      <dgm:spPr/>
      <dgm:t>
        <a:bodyPr/>
        <a:lstStyle/>
        <a:p>
          <a:endParaRPr lang="en-US"/>
        </a:p>
      </dgm:t>
    </dgm:pt>
    <dgm:pt modelId="{D06C4204-3492-4BCF-BF35-8E1EC96460EC}" type="pres">
      <dgm:prSet presAssocID="{5AACA893-15CA-4BF7-9410-D4A871B9D676}" presName="Name0" presStyleCnt="0">
        <dgm:presLayoutVars>
          <dgm:dir/>
          <dgm:animLvl val="lvl"/>
          <dgm:resizeHandles val="exact"/>
        </dgm:presLayoutVars>
      </dgm:prSet>
      <dgm:spPr/>
      <dgm:t>
        <a:bodyPr/>
        <a:lstStyle/>
        <a:p>
          <a:endParaRPr lang="en-US"/>
        </a:p>
      </dgm:t>
    </dgm:pt>
    <dgm:pt modelId="{87493766-10A1-42ED-AD66-C70BC41595D2}" type="pres">
      <dgm:prSet presAssocID="{60942093-706D-47DC-B4AE-D880E7023B03}" presName="linNode" presStyleCnt="0"/>
      <dgm:spPr/>
    </dgm:pt>
    <dgm:pt modelId="{3EC8C381-B081-4F47-A4EE-4E1C19E9E743}" type="pres">
      <dgm:prSet presAssocID="{60942093-706D-47DC-B4AE-D880E7023B03}" presName="parTx" presStyleLbl="revTx" presStyleIdx="0" presStyleCnt="3">
        <dgm:presLayoutVars>
          <dgm:chMax val="1"/>
          <dgm:bulletEnabled val="1"/>
        </dgm:presLayoutVars>
      </dgm:prSet>
      <dgm:spPr/>
      <dgm:t>
        <a:bodyPr/>
        <a:lstStyle/>
        <a:p>
          <a:endParaRPr lang="en-US"/>
        </a:p>
      </dgm:t>
    </dgm:pt>
    <dgm:pt modelId="{3BF6DA80-FDE9-4754-88BC-978597495D3E}" type="pres">
      <dgm:prSet presAssocID="{60942093-706D-47DC-B4AE-D880E7023B03}" presName="bracket" presStyleLbl="parChTrans1D1" presStyleIdx="0" presStyleCnt="3"/>
      <dgm:spPr>
        <a:ln>
          <a:solidFill>
            <a:schemeClr val="accent6">
              <a:lumMod val="75000"/>
            </a:schemeClr>
          </a:solidFill>
        </a:ln>
      </dgm:spPr>
      <dgm:t>
        <a:bodyPr/>
        <a:lstStyle/>
        <a:p>
          <a:endParaRPr lang="en-US"/>
        </a:p>
      </dgm:t>
    </dgm:pt>
    <dgm:pt modelId="{2E976818-8CD2-4E86-9D66-4C4B51ABA201}" type="pres">
      <dgm:prSet presAssocID="{60942093-706D-47DC-B4AE-D880E7023B03}" presName="spH" presStyleCnt="0"/>
      <dgm:spPr/>
    </dgm:pt>
    <dgm:pt modelId="{AB5A58D1-673C-439F-84E3-706576FF9562}" type="pres">
      <dgm:prSet presAssocID="{60942093-706D-47DC-B4AE-D880E7023B03}" presName="desTx" presStyleLbl="node1" presStyleIdx="0" presStyleCnt="3">
        <dgm:presLayoutVars>
          <dgm:bulletEnabled val="1"/>
        </dgm:presLayoutVars>
      </dgm:prSet>
      <dgm:spPr/>
      <dgm:t>
        <a:bodyPr/>
        <a:lstStyle/>
        <a:p>
          <a:endParaRPr lang="en-US"/>
        </a:p>
      </dgm:t>
    </dgm:pt>
    <dgm:pt modelId="{66D741A5-65B4-422F-B166-D5E4BF58E0D6}" type="pres">
      <dgm:prSet presAssocID="{551C5C32-7DAB-452B-9696-A49CD2194A44}" presName="spV" presStyleCnt="0"/>
      <dgm:spPr/>
    </dgm:pt>
    <dgm:pt modelId="{1466109E-0FAC-428E-876B-862F0DEE1388}" type="pres">
      <dgm:prSet presAssocID="{69720957-8FC9-408F-9679-07499CFF3EFE}" presName="linNode" presStyleCnt="0"/>
      <dgm:spPr/>
    </dgm:pt>
    <dgm:pt modelId="{F8DA8A41-4133-4899-A969-7EDEB028AD25}" type="pres">
      <dgm:prSet presAssocID="{69720957-8FC9-408F-9679-07499CFF3EFE}" presName="parTx" presStyleLbl="revTx" presStyleIdx="1" presStyleCnt="3">
        <dgm:presLayoutVars>
          <dgm:chMax val="1"/>
          <dgm:bulletEnabled val="1"/>
        </dgm:presLayoutVars>
      </dgm:prSet>
      <dgm:spPr/>
      <dgm:t>
        <a:bodyPr/>
        <a:lstStyle/>
        <a:p>
          <a:endParaRPr lang="en-US"/>
        </a:p>
      </dgm:t>
    </dgm:pt>
    <dgm:pt modelId="{31B89D85-1CCF-429E-A0A6-7593FE016C43}" type="pres">
      <dgm:prSet presAssocID="{69720957-8FC9-408F-9679-07499CFF3EFE}" presName="bracket" presStyleLbl="parChTrans1D1" presStyleIdx="1" presStyleCnt="3"/>
      <dgm:spPr>
        <a:ln>
          <a:solidFill>
            <a:schemeClr val="accent6">
              <a:lumMod val="75000"/>
            </a:schemeClr>
          </a:solidFill>
        </a:ln>
      </dgm:spPr>
      <dgm:t>
        <a:bodyPr/>
        <a:lstStyle/>
        <a:p>
          <a:endParaRPr lang="en-US"/>
        </a:p>
      </dgm:t>
    </dgm:pt>
    <dgm:pt modelId="{9CC24695-CD54-4793-BD16-539CDF430228}" type="pres">
      <dgm:prSet presAssocID="{69720957-8FC9-408F-9679-07499CFF3EFE}" presName="spH" presStyleCnt="0"/>
      <dgm:spPr/>
    </dgm:pt>
    <dgm:pt modelId="{88E6A3FA-7A4D-4A3B-BE05-5734DD455AA8}" type="pres">
      <dgm:prSet presAssocID="{69720957-8FC9-408F-9679-07499CFF3EFE}" presName="desTx" presStyleLbl="node1" presStyleIdx="1" presStyleCnt="3">
        <dgm:presLayoutVars>
          <dgm:bulletEnabled val="1"/>
        </dgm:presLayoutVars>
      </dgm:prSet>
      <dgm:spPr/>
      <dgm:t>
        <a:bodyPr/>
        <a:lstStyle/>
        <a:p>
          <a:endParaRPr lang="en-US"/>
        </a:p>
      </dgm:t>
    </dgm:pt>
    <dgm:pt modelId="{BD2CDD66-9B56-4439-B3FE-6B1F8F5A4C85}" type="pres">
      <dgm:prSet presAssocID="{0982CEB8-4BC2-4E34-8131-F162976427F1}" presName="spV" presStyleCnt="0"/>
      <dgm:spPr/>
    </dgm:pt>
    <dgm:pt modelId="{E6E76006-D589-48B4-A963-133CB5C16C79}" type="pres">
      <dgm:prSet presAssocID="{C558FC22-BA1F-422C-A1BC-E1E24F2D1FD8}" presName="linNode" presStyleCnt="0"/>
      <dgm:spPr/>
    </dgm:pt>
    <dgm:pt modelId="{2D3548C8-E37D-4E8B-9576-58C5D9A67153}" type="pres">
      <dgm:prSet presAssocID="{C558FC22-BA1F-422C-A1BC-E1E24F2D1FD8}" presName="parTx" presStyleLbl="revTx" presStyleIdx="2" presStyleCnt="3">
        <dgm:presLayoutVars>
          <dgm:chMax val="1"/>
          <dgm:bulletEnabled val="1"/>
        </dgm:presLayoutVars>
      </dgm:prSet>
      <dgm:spPr/>
      <dgm:t>
        <a:bodyPr/>
        <a:lstStyle/>
        <a:p>
          <a:endParaRPr lang="en-US"/>
        </a:p>
      </dgm:t>
    </dgm:pt>
    <dgm:pt modelId="{7D7E7446-FBB0-404A-8782-9B61F6E6220F}" type="pres">
      <dgm:prSet presAssocID="{C558FC22-BA1F-422C-A1BC-E1E24F2D1FD8}" presName="bracket" presStyleLbl="parChTrans1D1" presStyleIdx="2" presStyleCnt="3"/>
      <dgm:spPr>
        <a:ln>
          <a:solidFill>
            <a:schemeClr val="accent6">
              <a:lumMod val="75000"/>
            </a:schemeClr>
          </a:solidFill>
        </a:ln>
      </dgm:spPr>
      <dgm:t>
        <a:bodyPr/>
        <a:lstStyle/>
        <a:p>
          <a:endParaRPr lang="en-US"/>
        </a:p>
      </dgm:t>
    </dgm:pt>
    <dgm:pt modelId="{4892B6F0-530C-410A-97D1-21625D93B6A7}" type="pres">
      <dgm:prSet presAssocID="{C558FC22-BA1F-422C-A1BC-E1E24F2D1FD8}" presName="spH" presStyleCnt="0"/>
      <dgm:spPr/>
    </dgm:pt>
    <dgm:pt modelId="{02188AC1-999E-4E7A-ABC8-6B90C49428DC}" type="pres">
      <dgm:prSet presAssocID="{C558FC22-BA1F-422C-A1BC-E1E24F2D1FD8}" presName="desTx" presStyleLbl="node1" presStyleIdx="2" presStyleCnt="3">
        <dgm:presLayoutVars>
          <dgm:bulletEnabled val="1"/>
        </dgm:presLayoutVars>
      </dgm:prSet>
      <dgm:spPr/>
      <dgm:t>
        <a:bodyPr/>
        <a:lstStyle/>
        <a:p>
          <a:endParaRPr lang="en-US"/>
        </a:p>
      </dgm:t>
    </dgm:pt>
  </dgm:ptLst>
  <dgm:cxnLst>
    <dgm:cxn modelId="{339FFB91-3ADE-43C9-B4E3-2C880A583246}" type="presOf" srcId="{C29EEE33-47AB-408F-A79F-979EC06E7E10}" destId="{88E6A3FA-7A4D-4A3B-BE05-5734DD455AA8}" srcOrd="0" destOrd="1" presId="urn:diagrams.loki3.com/BracketList"/>
    <dgm:cxn modelId="{9F068AC0-D10F-4BA8-9463-A56647EDCA7B}" srcId="{60942093-706D-47DC-B4AE-D880E7023B03}" destId="{32D2D9B8-6E50-4649-ADB3-5B536F4668EB}" srcOrd="1" destOrd="0" parTransId="{CF90CDB3-97E4-4DE3-94BE-49650CC1B4F2}" sibTransId="{2A01984C-FB50-4D87-BF64-784AE4A7672D}"/>
    <dgm:cxn modelId="{57CED6DD-617A-4015-B148-8D097C587BE6}" srcId="{69720957-8FC9-408F-9679-07499CFF3EFE}" destId="{DCB56D91-FE29-4AE9-9C2F-D80DD0816410}" srcOrd="2" destOrd="0" parTransId="{2C3261D8-58A3-4D33-9DA0-397201134ED3}" sibTransId="{1870F5ED-2701-43AE-901E-A657FE26571C}"/>
    <dgm:cxn modelId="{EAA8117B-5B5F-4832-8AFF-85E6B7692E55}" type="presOf" srcId="{DCB56D91-FE29-4AE9-9C2F-D80DD0816410}" destId="{88E6A3FA-7A4D-4A3B-BE05-5734DD455AA8}" srcOrd="0" destOrd="2" presId="urn:diagrams.loki3.com/BracketList"/>
    <dgm:cxn modelId="{90EF2845-713F-4E16-A1BE-0A8C6672D291}" type="presOf" srcId="{5AACA893-15CA-4BF7-9410-D4A871B9D676}" destId="{D06C4204-3492-4BCF-BF35-8E1EC96460EC}" srcOrd="0" destOrd="0" presId="urn:diagrams.loki3.com/BracketList"/>
    <dgm:cxn modelId="{C68CD6AE-A1E7-44ED-9A3C-A52475C38FED}" type="presOf" srcId="{00BB3864-4250-4EF4-9DC0-8AD1B55C43F7}" destId="{AB5A58D1-673C-439F-84E3-706576FF9562}" srcOrd="0" destOrd="2" presId="urn:diagrams.loki3.com/BracketList"/>
    <dgm:cxn modelId="{2370A98B-0970-4AF0-9341-ABEBEBC4D121}" type="presOf" srcId="{32D2D9B8-6E50-4649-ADB3-5B536F4668EB}" destId="{AB5A58D1-673C-439F-84E3-706576FF9562}" srcOrd="0" destOrd="1" presId="urn:diagrams.loki3.com/BracketList"/>
    <dgm:cxn modelId="{A8392179-A505-4384-B300-92CF4305D8DA}" type="presOf" srcId="{69720957-8FC9-408F-9679-07499CFF3EFE}" destId="{F8DA8A41-4133-4899-A969-7EDEB028AD25}" srcOrd="0" destOrd="0" presId="urn:diagrams.loki3.com/BracketList"/>
    <dgm:cxn modelId="{BE38DA9C-404A-4F9A-A44B-BB03F58A9AB6}" srcId="{69720957-8FC9-408F-9679-07499CFF3EFE}" destId="{C29EEE33-47AB-408F-A79F-979EC06E7E10}" srcOrd="1" destOrd="0" parTransId="{D6870A31-A250-4DE0-99D6-1FF7C8BE9C60}" sibTransId="{B3A31E31-D8D3-41CB-9AD0-AAACCBBADD8D}"/>
    <dgm:cxn modelId="{9F186FA6-7415-4E01-B208-0D6485A62DA6}" srcId="{C558FC22-BA1F-422C-A1BC-E1E24F2D1FD8}" destId="{C063ED02-8C99-4524-8B8D-ED7C0B0F6782}" srcOrd="1" destOrd="0" parTransId="{2CFC0557-0883-4DA3-8143-2742423C9180}" sibTransId="{F286BD6F-7D59-42CF-AD14-1211137518C6}"/>
    <dgm:cxn modelId="{3ABF5841-1F3A-4DBB-9212-0EBBFEDB67F5}" type="presOf" srcId="{5C2ECFDE-DD97-4FE1-8535-E2937C60BF5D}" destId="{02188AC1-999E-4E7A-ABC8-6B90C49428DC}" srcOrd="0" destOrd="2" presId="urn:diagrams.loki3.com/BracketList"/>
    <dgm:cxn modelId="{29D21CD0-A68F-4F98-A7C2-A263D782C0BE}" srcId="{5AACA893-15CA-4BF7-9410-D4A871B9D676}" destId="{69720957-8FC9-408F-9679-07499CFF3EFE}" srcOrd="1" destOrd="0" parTransId="{828E4EAA-C385-4F94-9C8D-04CA55CAE519}" sibTransId="{0982CEB8-4BC2-4E34-8131-F162976427F1}"/>
    <dgm:cxn modelId="{DAA19B0D-E43A-4EE5-9AC3-FF262B2C1626}" type="presOf" srcId="{3DB50326-6B07-4956-8442-95B8202C1533}" destId="{88E6A3FA-7A4D-4A3B-BE05-5734DD455AA8}" srcOrd="0" destOrd="0" presId="urn:diagrams.loki3.com/BracketList"/>
    <dgm:cxn modelId="{C22131D2-4EE5-4300-A55A-45FC2FDC2056}" srcId="{60942093-706D-47DC-B4AE-D880E7023B03}" destId="{E2F2D89A-43EF-4A96-A344-CB9C2E067E98}" srcOrd="0" destOrd="0" parTransId="{6645BE3D-4583-4FF1-9B7A-AEC50796DC78}" sibTransId="{E58E2DBC-2B13-41F5-8F72-04E2B808AA83}"/>
    <dgm:cxn modelId="{66020E2D-725A-4875-A23B-52749829C0A8}" type="presOf" srcId="{E2F2D89A-43EF-4A96-A344-CB9C2E067E98}" destId="{AB5A58D1-673C-439F-84E3-706576FF9562}" srcOrd="0" destOrd="0" presId="urn:diagrams.loki3.com/BracketList"/>
    <dgm:cxn modelId="{6BA2C5C8-695E-4AEC-ADD5-FA6A93872DC4}" type="presOf" srcId="{C558FC22-BA1F-422C-A1BC-E1E24F2D1FD8}" destId="{2D3548C8-E37D-4E8B-9576-58C5D9A67153}" srcOrd="0" destOrd="0" presId="urn:diagrams.loki3.com/BracketList"/>
    <dgm:cxn modelId="{85F5DDA9-13C6-4724-88C5-FB6968AC0E97}" type="presOf" srcId="{BF1EBE3E-A5CD-4645-A413-5A106B0F65BE}" destId="{02188AC1-999E-4E7A-ABC8-6B90C49428DC}" srcOrd="0" destOrd="0" presId="urn:diagrams.loki3.com/BracketList"/>
    <dgm:cxn modelId="{690CC5B9-F2EF-4F54-8872-B584FA50B2A3}" srcId="{5AACA893-15CA-4BF7-9410-D4A871B9D676}" destId="{60942093-706D-47DC-B4AE-D880E7023B03}" srcOrd="0" destOrd="0" parTransId="{A8FF7A71-7457-4C44-985F-F13CBC9A6A0F}" sibTransId="{551C5C32-7DAB-452B-9696-A49CD2194A44}"/>
    <dgm:cxn modelId="{E358037D-3C14-4A3A-A7F3-13A5014DFBEB}" type="presOf" srcId="{60942093-706D-47DC-B4AE-D880E7023B03}" destId="{3EC8C381-B081-4F47-A4EE-4E1C19E9E743}" srcOrd="0" destOrd="0" presId="urn:diagrams.loki3.com/BracketList"/>
    <dgm:cxn modelId="{1DA5F202-C82E-483E-AE14-5FD63F094AE6}" srcId="{C558FC22-BA1F-422C-A1BC-E1E24F2D1FD8}" destId="{5C2ECFDE-DD97-4FE1-8535-E2937C60BF5D}" srcOrd="2" destOrd="0" parTransId="{F36531C0-0D6E-47A9-AD0F-AACE074E189C}" sibTransId="{737441C3-6D20-43C8-AA02-3D54AD950E06}"/>
    <dgm:cxn modelId="{55FED249-B4AF-4AD2-8E5E-61BADBBC059C}" srcId="{C558FC22-BA1F-422C-A1BC-E1E24F2D1FD8}" destId="{BF1EBE3E-A5CD-4645-A413-5A106B0F65BE}" srcOrd="0" destOrd="0" parTransId="{EFE445AF-FE31-46F8-8EC9-35AE71E02B88}" sibTransId="{01FA6523-7316-481E-9F87-60A599EB043E}"/>
    <dgm:cxn modelId="{DD5B56EA-33B0-4205-9D68-2D054D7BB7ED}" srcId="{69720957-8FC9-408F-9679-07499CFF3EFE}" destId="{3DB50326-6B07-4956-8442-95B8202C1533}" srcOrd="0" destOrd="0" parTransId="{316D666A-43CE-4674-86ED-1DAA1D7DA1F2}" sibTransId="{3ED7F393-3F41-4F03-A4D8-309FA8453103}"/>
    <dgm:cxn modelId="{7C6CEBFC-5EB1-47B9-BBCE-92E658DBDDF4}" srcId="{5AACA893-15CA-4BF7-9410-D4A871B9D676}" destId="{C558FC22-BA1F-422C-A1BC-E1E24F2D1FD8}" srcOrd="2" destOrd="0" parTransId="{8194C44E-2A0F-480D-989C-D5AC7987398C}" sibTransId="{8D4CDE15-D3E7-4B2C-B469-68A26E2FC3F4}"/>
    <dgm:cxn modelId="{1CBC6188-AD17-42D3-908F-34B6C701847C}" srcId="{60942093-706D-47DC-B4AE-D880E7023B03}" destId="{00BB3864-4250-4EF4-9DC0-8AD1B55C43F7}" srcOrd="2" destOrd="0" parTransId="{A38A0B30-1CD0-41F6-A83A-6E25003EE03F}" sibTransId="{38FD68BF-ACDC-4CDC-977C-238E3CF2896E}"/>
    <dgm:cxn modelId="{430E3C28-8812-4A78-911B-D6DAD1E019D1}" type="presOf" srcId="{C063ED02-8C99-4524-8B8D-ED7C0B0F6782}" destId="{02188AC1-999E-4E7A-ABC8-6B90C49428DC}" srcOrd="0" destOrd="1" presId="urn:diagrams.loki3.com/BracketList"/>
    <dgm:cxn modelId="{00A66034-FC86-4904-BE3D-0706620B018F}" type="presParOf" srcId="{D06C4204-3492-4BCF-BF35-8E1EC96460EC}" destId="{87493766-10A1-42ED-AD66-C70BC41595D2}" srcOrd="0" destOrd="0" presId="urn:diagrams.loki3.com/BracketList"/>
    <dgm:cxn modelId="{D35D1CB4-DB34-4E23-B99E-877B05F188D6}" type="presParOf" srcId="{87493766-10A1-42ED-AD66-C70BC41595D2}" destId="{3EC8C381-B081-4F47-A4EE-4E1C19E9E743}" srcOrd="0" destOrd="0" presId="urn:diagrams.loki3.com/BracketList"/>
    <dgm:cxn modelId="{D0F61633-7D27-4BA7-8799-13A04D33E11C}" type="presParOf" srcId="{87493766-10A1-42ED-AD66-C70BC41595D2}" destId="{3BF6DA80-FDE9-4754-88BC-978597495D3E}" srcOrd="1" destOrd="0" presId="urn:diagrams.loki3.com/BracketList"/>
    <dgm:cxn modelId="{7E6C718B-A0A0-4810-9CBE-6BC720D1E91A}" type="presParOf" srcId="{87493766-10A1-42ED-AD66-C70BC41595D2}" destId="{2E976818-8CD2-4E86-9D66-4C4B51ABA201}" srcOrd="2" destOrd="0" presId="urn:diagrams.loki3.com/BracketList"/>
    <dgm:cxn modelId="{C100A8BF-7858-42F3-9777-4029B4C3CEC4}" type="presParOf" srcId="{87493766-10A1-42ED-AD66-C70BC41595D2}" destId="{AB5A58D1-673C-439F-84E3-706576FF9562}" srcOrd="3" destOrd="0" presId="urn:diagrams.loki3.com/BracketList"/>
    <dgm:cxn modelId="{F87D03F6-6F2C-4823-AFA5-0A13049DD280}" type="presParOf" srcId="{D06C4204-3492-4BCF-BF35-8E1EC96460EC}" destId="{66D741A5-65B4-422F-B166-D5E4BF58E0D6}" srcOrd="1" destOrd="0" presId="urn:diagrams.loki3.com/BracketList"/>
    <dgm:cxn modelId="{9C739F2B-1FDA-4A6D-97D9-DD5A9F12FED4}" type="presParOf" srcId="{D06C4204-3492-4BCF-BF35-8E1EC96460EC}" destId="{1466109E-0FAC-428E-876B-862F0DEE1388}" srcOrd="2" destOrd="0" presId="urn:diagrams.loki3.com/BracketList"/>
    <dgm:cxn modelId="{F7D0E21A-BF38-4CB9-9159-D74E692937C0}" type="presParOf" srcId="{1466109E-0FAC-428E-876B-862F0DEE1388}" destId="{F8DA8A41-4133-4899-A969-7EDEB028AD25}" srcOrd="0" destOrd="0" presId="urn:diagrams.loki3.com/BracketList"/>
    <dgm:cxn modelId="{ABDCB3BD-F8F1-454E-BD1B-696A7F8ED6B1}" type="presParOf" srcId="{1466109E-0FAC-428E-876B-862F0DEE1388}" destId="{31B89D85-1CCF-429E-A0A6-7593FE016C43}" srcOrd="1" destOrd="0" presId="urn:diagrams.loki3.com/BracketList"/>
    <dgm:cxn modelId="{0B702647-F8F3-406F-9749-D29830078B0B}" type="presParOf" srcId="{1466109E-0FAC-428E-876B-862F0DEE1388}" destId="{9CC24695-CD54-4793-BD16-539CDF430228}" srcOrd="2" destOrd="0" presId="urn:diagrams.loki3.com/BracketList"/>
    <dgm:cxn modelId="{36D3EE68-0C3C-4724-AE46-CABC87223A3F}" type="presParOf" srcId="{1466109E-0FAC-428E-876B-862F0DEE1388}" destId="{88E6A3FA-7A4D-4A3B-BE05-5734DD455AA8}" srcOrd="3" destOrd="0" presId="urn:diagrams.loki3.com/BracketList"/>
    <dgm:cxn modelId="{90A917AD-51C0-4A10-8784-8FEC06A2F04E}" type="presParOf" srcId="{D06C4204-3492-4BCF-BF35-8E1EC96460EC}" destId="{BD2CDD66-9B56-4439-B3FE-6B1F8F5A4C85}" srcOrd="3" destOrd="0" presId="urn:diagrams.loki3.com/BracketList"/>
    <dgm:cxn modelId="{3E3467D5-BC1E-420B-9DB6-18A35362B139}" type="presParOf" srcId="{D06C4204-3492-4BCF-BF35-8E1EC96460EC}" destId="{E6E76006-D589-48B4-A963-133CB5C16C79}" srcOrd="4" destOrd="0" presId="urn:diagrams.loki3.com/BracketList"/>
    <dgm:cxn modelId="{FB79F927-E877-4C7B-BEF8-B09DDC82902B}" type="presParOf" srcId="{E6E76006-D589-48B4-A963-133CB5C16C79}" destId="{2D3548C8-E37D-4E8B-9576-58C5D9A67153}" srcOrd="0" destOrd="0" presId="urn:diagrams.loki3.com/BracketList"/>
    <dgm:cxn modelId="{1436285B-90D5-4282-A284-2FDDA8DD9116}" type="presParOf" srcId="{E6E76006-D589-48B4-A963-133CB5C16C79}" destId="{7D7E7446-FBB0-404A-8782-9B61F6E6220F}" srcOrd="1" destOrd="0" presId="urn:diagrams.loki3.com/BracketList"/>
    <dgm:cxn modelId="{1C9C7A12-E38B-4DB6-8CC0-AAF9039186D8}" type="presParOf" srcId="{E6E76006-D589-48B4-A963-133CB5C16C79}" destId="{4892B6F0-530C-410A-97D1-21625D93B6A7}" srcOrd="2" destOrd="0" presId="urn:diagrams.loki3.com/BracketList"/>
    <dgm:cxn modelId="{5AE58EAF-AF6C-43CC-BD7A-C58333A76AB0}" type="presParOf" srcId="{E6E76006-D589-48B4-A963-133CB5C16C79}" destId="{02188AC1-999E-4E7A-ABC8-6B90C49428DC}" srcOrd="3" destOrd="0" presId="urn:diagrams.loki3.com/BracketList"/>
  </dgm:cxnLst>
  <dgm:bg/>
  <dgm:whole>
    <a:ln>
      <a:noFill/>
    </a:ln>
  </dgm:whole>
  <dgm:extLst>
    <a:ext uri="http://schemas.microsoft.com/office/drawing/2008/diagram">
      <dsp:dataModelExt xmlns:dsp="http://schemas.microsoft.com/office/drawing/2008/diagram" relId="rId5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AACA893-15CA-4BF7-9410-D4A871B9D676}"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60942093-706D-47DC-B4AE-D880E7023B03}">
      <dgm:prSet phldrT="[Text]"/>
      <dgm:spPr/>
      <dgm:t>
        <a:bodyPr/>
        <a:lstStyle/>
        <a:p>
          <a:r>
            <a:rPr lang="en-US"/>
            <a:t>6 Looked after Children</a:t>
          </a:r>
        </a:p>
      </dgm:t>
    </dgm:pt>
    <dgm:pt modelId="{A8FF7A71-7457-4C44-985F-F13CBC9A6A0F}" type="parTrans" cxnId="{690CC5B9-F2EF-4F54-8872-B584FA50B2A3}">
      <dgm:prSet/>
      <dgm:spPr/>
      <dgm:t>
        <a:bodyPr/>
        <a:lstStyle/>
        <a:p>
          <a:endParaRPr lang="en-US"/>
        </a:p>
      </dgm:t>
    </dgm:pt>
    <dgm:pt modelId="{551C5C32-7DAB-452B-9696-A49CD2194A44}" type="sibTrans" cxnId="{690CC5B9-F2EF-4F54-8872-B584FA50B2A3}">
      <dgm:prSet/>
      <dgm:spPr/>
      <dgm:t>
        <a:bodyPr/>
        <a:lstStyle/>
        <a:p>
          <a:endParaRPr lang="en-US"/>
        </a:p>
      </dgm:t>
    </dgm:pt>
    <dgm:pt modelId="{69720957-8FC9-408F-9679-07499CFF3EFE}">
      <dgm:prSet phldrT="[Text]"/>
      <dgm:spPr/>
      <dgm:t>
        <a:bodyPr/>
        <a:lstStyle/>
        <a:p>
          <a:r>
            <a:rPr lang="en-US"/>
            <a:t>24 on Child Protection Plans</a:t>
          </a:r>
        </a:p>
      </dgm:t>
    </dgm:pt>
    <dgm:pt modelId="{828E4EAA-C385-4F94-9C8D-04CA55CAE519}" type="parTrans" cxnId="{29D21CD0-A68F-4F98-A7C2-A263D782C0BE}">
      <dgm:prSet/>
      <dgm:spPr/>
      <dgm:t>
        <a:bodyPr/>
        <a:lstStyle/>
        <a:p>
          <a:endParaRPr lang="en-US"/>
        </a:p>
      </dgm:t>
    </dgm:pt>
    <dgm:pt modelId="{0982CEB8-4BC2-4E34-8131-F162976427F1}" type="sibTrans" cxnId="{29D21CD0-A68F-4F98-A7C2-A263D782C0BE}">
      <dgm:prSet/>
      <dgm:spPr/>
      <dgm:t>
        <a:bodyPr/>
        <a:lstStyle/>
        <a:p>
          <a:endParaRPr lang="en-US"/>
        </a:p>
      </dgm:t>
    </dgm:pt>
    <dgm:pt modelId="{3DB50326-6B07-4956-8442-95B8202C1533}">
      <dgm:prSet phldrT="[Text]"/>
      <dgm:spPr>
        <a:solidFill>
          <a:schemeClr val="bg1">
            <a:lumMod val="85000"/>
          </a:schemeClr>
        </a:solidFill>
      </dgm:spPr>
      <dgm:t>
        <a:bodyPr/>
        <a:lstStyle/>
        <a:p>
          <a:r>
            <a:rPr lang="en-US">
              <a:solidFill>
                <a:schemeClr val="tx1"/>
              </a:solidFill>
            </a:rPr>
            <a:t>2 were Looked After Children</a:t>
          </a:r>
        </a:p>
      </dgm:t>
    </dgm:pt>
    <dgm:pt modelId="{316D666A-43CE-4674-86ED-1DAA1D7DA1F2}" type="parTrans" cxnId="{DD5B56EA-33B0-4205-9D68-2D054D7BB7ED}">
      <dgm:prSet/>
      <dgm:spPr/>
      <dgm:t>
        <a:bodyPr/>
        <a:lstStyle/>
        <a:p>
          <a:endParaRPr lang="en-US"/>
        </a:p>
      </dgm:t>
    </dgm:pt>
    <dgm:pt modelId="{3ED7F393-3F41-4F03-A4D8-309FA8453103}" type="sibTrans" cxnId="{DD5B56EA-33B0-4205-9D68-2D054D7BB7ED}">
      <dgm:prSet/>
      <dgm:spPr/>
      <dgm:t>
        <a:bodyPr/>
        <a:lstStyle/>
        <a:p>
          <a:endParaRPr lang="en-US"/>
        </a:p>
      </dgm:t>
    </dgm:pt>
    <dgm:pt modelId="{60D5B010-999C-4886-A654-B1C7FA537F24}">
      <dgm:prSet phldrT="[Text]"/>
      <dgm:spPr>
        <a:solidFill>
          <a:schemeClr val="bg1">
            <a:lumMod val="85000"/>
          </a:schemeClr>
        </a:solidFill>
      </dgm:spPr>
      <dgm:t>
        <a:bodyPr/>
        <a:lstStyle/>
        <a:p>
          <a:r>
            <a:rPr lang="en-US">
              <a:solidFill>
                <a:schemeClr val="tx1"/>
              </a:solidFill>
            </a:rPr>
            <a:t>2 were under Universal Services</a:t>
          </a:r>
        </a:p>
      </dgm:t>
    </dgm:pt>
    <dgm:pt modelId="{97A1178D-26F1-4A57-A250-313DB3316D57}" type="parTrans" cxnId="{5B853E58-29F9-4B74-A237-80452BCACE56}">
      <dgm:prSet/>
      <dgm:spPr/>
      <dgm:t>
        <a:bodyPr/>
        <a:lstStyle/>
        <a:p>
          <a:endParaRPr lang="en-US"/>
        </a:p>
      </dgm:t>
    </dgm:pt>
    <dgm:pt modelId="{6E478307-C656-47F9-B52A-F2221FE40461}" type="sibTrans" cxnId="{5B853E58-29F9-4B74-A237-80452BCACE56}">
      <dgm:prSet/>
      <dgm:spPr/>
      <dgm:t>
        <a:bodyPr/>
        <a:lstStyle/>
        <a:p>
          <a:endParaRPr lang="en-US"/>
        </a:p>
      </dgm:t>
    </dgm:pt>
    <dgm:pt modelId="{DCB56D91-FE29-4AE9-9C2F-D80DD0816410}">
      <dgm:prSet phldrT="[Text]"/>
      <dgm:spPr>
        <a:solidFill>
          <a:schemeClr val="bg1">
            <a:lumMod val="85000"/>
          </a:schemeClr>
        </a:solidFill>
      </dgm:spPr>
      <dgm:t>
        <a:bodyPr/>
        <a:lstStyle/>
        <a:p>
          <a:r>
            <a:rPr lang="en-US">
              <a:solidFill>
                <a:schemeClr val="tx1"/>
              </a:solidFill>
            </a:rPr>
            <a:t>2 were on Child Protection Plans still</a:t>
          </a:r>
        </a:p>
      </dgm:t>
    </dgm:pt>
    <dgm:pt modelId="{2C3261D8-58A3-4D33-9DA0-397201134ED3}" type="parTrans" cxnId="{57CED6DD-617A-4015-B148-8D097C587BE6}">
      <dgm:prSet/>
      <dgm:spPr/>
      <dgm:t>
        <a:bodyPr/>
        <a:lstStyle/>
        <a:p>
          <a:endParaRPr lang="en-US"/>
        </a:p>
      </dgm:t>
    </dgm:pt>
    <dgm:pt modelId="{1870F5ED-2701-43AE-901E-A657FE26571C}" type="sibTrans" cxnId="{57CED6DD-617A-4015-B148-8D097C587BE6}">
      <dgm:prSet/>
      <dgm:spPr/>
      <dgm:t>
        <a:bodyPr/>
        <a:lstStyle/>
        <a:p>
          <a:endParaRPr lang="en-US"/>
        </a:p>
      </dgm:t>
    </dgm:pt>
    <dgm:pt modelId="{C558FC22-BA1F-422C-A1BC-E1E24F2D1FD8}">
      <dgm:prSet/>
      <dgm:spPr/>
      <dgm:t>
        <a:bodyPr/>
        <a:lstStyle/>
        <a:p>
          <a:r>
            <a:rPr lang="en-US"/>
            <a:t>5 Children in Need</a:t>
          </a:r>
        </a:p>
      </dgm:t>
    </dgm:pt>
    <dgm:pt modelId="{8194C44E-2A0F-480D-989C-D5AC7987398C}" type="parTrans" cxnId="{7C6CEBFC-5EB1-47B9-BBCE-92E658DBDDF4}">
      <dgm:prSet/>
      <dgm:spPr/>
      <dgm:t>
        <a:bodyPr/>
        <a:lstStyle/>
        <a:p>
          <a:endParaRPr lang="en-US"/>
        </a:p>
      </dgm:t>
    </dgm:pt>
    <dgm:pt modelId="{8D4CDE15-D3E7-4B2C-B469-68A26E2FC3F4}" type="sibTrans" cxnId="{7C6CEBFC-5EB1-47B9-BBCE-92E658DBDDF4}">
      <dgm:prSet/>
      <dgm:spPr/>
      <dgm:t>
        <a:bodyPr/>
        <a:lstStyle/>
        <a:p>
          <a:endParaRPr lang="en-US"/>
        </a:p>
      </dgm:t>
    </dgm:pt>
    <dgm:pt modelId="{BF1EBE3E-A5CD-4645-A413-5A106B0F65BE}">
      <dgm:prSet/>
      <dgm:spPr>
        <a:solidFill>
          <a:schemeClr val="bg1">
            <a:lumMod val="85000"/>
          </a:schemeClr>
        </a:solidFill>
      </dgm:spPr>
      <dgm:t>
        <a:bodyPr/>
        <a:lstStyle/>
        <a:p>
          <a:r>
            <a:rPr lang="en-US">
              <a:solidFill>
                <a:schemeClr val="tx1"/>
              </a:solidFill>
            </a:rPr>
            <a:t>1 was a Child in Need still</a:t>
          </a:r>
        </a:p>
      </dgm:t>
    </dgm:pt>
    <dgm:pt modelId="{EFE445AF-FE31-46F8-8EC9-35AE71E02B88}" type="parTrans" cxnId="{55FED249-B4AF-4AD2-8E5E-61BADBBC059C}">
      <dgm:prSet/>
      <dgm:spPr/>
      <dgm:t>
        <a:bodyPr/>
        <a:lstStyle/>
        <a:p>
          <a:endParaRPr lang="en-US"/>
        </a:p>
      </dgm:t>
    </dgm:pt>
    <dgm:pt modelId="{01FA6523-7316-481E-9F87-60A599EB043E}" type="sibTrans" cxnId="{55FED249-B4AF-4AD2-8E5E-61BADBBC059C}">
      <dgm:prSet/>
      <dgm:spPr/>
      <dgm:t>
        <a:bodyPr/>
        <a:lstStyle/>
        <a:p>
          <a:endParaRPr lang="en-US"/>
        </a:p>
      </dgm:t>
    </dgm:pt>
    <dgm:pt modelId="{2BFDBFA1-B60E-4686-BA15-9B1610AE7345}">
      <dgm:prSet/>
      <dgm:spPr/>
      <dgm:t>
        <a:bodyPr/>
        <a:lstStyle/>
        <a:p>
          <a:r>
            <a:rPr lang="en-US"/>
            <a:t>3 under Team Around the Family</a:t>
          </a:r>
        </a:p>
      </dgm:t>
    </dgm:pt>
    <dgm:pt modelId="{AF63AD44-B2E5-4DA0-AF91-DB8635EE3FF3}" type="parTrans" cxnId="{BB0CDCD6-D294-4698-8B9E-78394166D942}">
      <dgm:prSet/>
      <dgm:spPr/>
      <dgm:t>
        <a:bodyPr/>
        <a:lstStyle/>
        <a:p>
          <a:endParaRPr lang="en-US"/>
        </a:p>
      </dgm:t>
    </dgm:pt>
    <dgm:pt modelId="{76282573-89B0-4510-9B13-3A2B9840ABC9}" type="sibTrans" cxnId="{BB0CDCD6-D294-4698-8B9E-78394166D942}">
      <dgm:prSet/>
      <dgm:spPr/>
      <dgm:t>
        <a:bodyPr/>
        <a:lstStyle/>
        <a:p>
          <a:endParaRPr lang="en-US"/>
        </a:p>
      </dgm:t>
    </dgm:pt>
    <dgm:pt modelId="{D744E755-B249-45BE-AACA-8622D15D0F89}">
      <dgm:prSet/>
      <dgm:spPr>
        <a:solidFill>
          <a:schemeClr val="bg1">
            <a:lumMod val="85000"/>
          </a:schemeClr>
        </a:solidFill>
      </dgm:spPr>
      <dgm:t>
        <a:bodyPr/>
        <a:lstStyle/>
        <a:p>
          <a:r>
            <a:rPr lang="en-US">
              <a:solidFill>
                <a:schemeClr val="tx1"/>
              </a:solidFill>
            </a:rPr>
            <a:t>3 were under Universal Services</a:t>
          </a:r>
        </a:p>
      </dgm:t>
    </dgm:pt>
    <dgm:pt modelId="{476A710D-C4F2-4C69-9F4E-0977AECEB6E2}" type="parTrans" cxnId="{89861D78-CE0C-47B1-A01B-82A8B96A21F2}">
      <dgm:prSet/>
      <dgm:spPr/>
      <dgm:t>
        <a:bodyPr/>
        <a:lstStyle/>
        <a:p>
          <a:endParaRPr lang="en-US"/>
        </a:p>
      </dgm:t>
    </dgm:pt>
    <dgm:pt modelId="{FDA22CDD-E5FC-45A3-A0DF-AF2A470E4342}" type="sibTrans" cxnId="{89861D78-CE0C-47B1-A01B-82A8B96A21F2}">
      <dgm:prSet/>
      <dgm:spPr/>
      <dgm:t>
        <a:bodyPr/>
        <a:lstStyle/>
        <a:p>
          <a:endParaRPr lang="en-US"/>
        </a:p>
      </dgm:t>
    </dgm:pt>
    <dgm:pt modelId="{6FDFFE66-6ADF-4A6A-A27D-A0648D99075E}">
      <dgm:prSet phldrT="[Text]"/>
      <dgm:spPr>
        <a:solidFill>
          <a:schemeClr val="bg1">
            <a:lumMod val="85000"/>
          </a:schemeClr>
        </a:solidFill>
      </dgm:spPr>
      <dgm:t>
        <a:bodyPr/>
        <a:lstStyle/>
        <a:p>
          <a:r>
            <a:rPr lang="en-US">
              <a:solidFill>
                <a:schemeClr val="tx1"/>
              </a:solidFill>
            </a:rPr>
            <a:t>4 were still Looked After</a:t>
          </a:r>
        </a:p>
      </dgm:t>
    </dgm:pt>
    <dgm:pt modelId="{2E8FE601-B51C-4839-9D4A-52088AD4B120}" type="parTrans" cxnId="{FBA54B7D-AE98-4CA0-A228-4BAE535B50E0}">
      <dgm:prSet/>
      <dgm:spPr/>
      <dgm:t>
        <a:bodyPr/>
        <a:lstStyle/>
        <a:p>
          <a:endParaRPr lang="en-US"/>
        </a:p>
      </dgm:t>
    </dgm:pt>
    <dgm:pt modelId="{60413106-0DB1-4CB9-B803-974B932D23F8}" type="sibTrans" cxnId="{FBA54B7D-AE98-4CA0-A228-4BAE535B50E0}">
      <dgm:prSet/>
      <dgm:spPr/>
      <dgm:t>
        <a:bodyPr/>
        <a:lstStyle/>
        <a:p>
          <a:endParaRPr lang="en-US"/>
        </a:p>
      </dgm:t>
    </dgm:pt>
    <dgm:pt modelId="{C966C080-C97E-4025-B794-C082FAF3480D}">
      <dgm:prSet phldrT="[Text]"/>
      <dgm:spPr>
        <a:solidFill>
          <a:schemeClr val="bg1">
            <a:lumMod val="85000"/>
          </a:schemeClr>
        </a:solidFill>
      </dgm:spPr>
      <dgm:t>
        <a:bodyPr/>
        <a:lstStyle/>
        <a:p>
          <a:r>
            <a:rPr lang="en-US">
              <a:solidFill>
                <a:schemeClr val="tx1"/>
              </a:solidFill>
            </a:rPr>
            <a:t>3 were Children in Need</a:t>
          </a:r>
        </a:p>
      </dgm:t>
    </dgm:pt>
    <dgm:pt modelId="{642FF436-A8B0-47C7-BB57-96E5071BA4C8}" type="parTrans" cxnId="{E1EC56A6-2750-491A-B02B-B71D2F0804E9}">
      <dgm:prSet/>
      <dgm:spPr/>
      <dgm:t>
        <a:bodyPr/>
        <a:lstStyle/>
        <a:p>
          <a:endParaRPr lang="en-GB"/>
        </a:p>
      </dgm:t>
    </dgm:pt>
    <dgm:pt modelId="{3BF8629C-1DE7-4546-A3F7-9048D0DA0631}" type="sibTrans" cxnId="{E1EC56A6-2750-491A-B02B-B71D2F0804E9}">
      <dgm:prSet/>
      <dgm:spPr/>
      <dgm:t>
        <a:bodyPr/>
        <a:lstStyle/>
        <a:p>
          <a:endParaRPr lang="en-GB"/>
        </a:p>
      </dgm:t>
    </dgm:pt>
    <dgm:pt modelId="{FE10498A-000E-48FF-B2A8-E57052DD543D}">
      <dgm:prSet phldrT="[Text]"/>
      <dgm:spPr>
        <a:solidFill>
          <a:schemeClr val="bg1">
            <a:lumMod val="85000"/>
          </a:schemeClr>
        </a:solidFill>
      </dgm:spPr>
      <dgm:t>
        <a:bodyPr/>
        <a:lstStyle/>
        <a:p>
          <a:r>
            <a:rPr lang="en-US">
              <a:solidFill>
                <a:schemeClr val="tx1"/>
              </a:solidFill>
            </a:rPr>
            <a:t>3 were under Early Help</a:t>
          </a:r>
        </a:p>
      </dgm:t>
    </dgm:pt>
    <dgm:pt modelId="{4A3CDED2-934D-4952-8CD8-E9065AAB8118}" type="parTrans" cxnId="{D372CA6C-1828-4C97-BF16-64F9A927DB85}">
      <dgm:prSet/>
      <dgm:spPr/>
      <dgm:t>
        <a:bodyPr/>
        <a:lstStyle/>
        <a:p>
          <a:endParaRPr lang="en-GB"/>
        </a:p>
      </dgm:t>
    </dgm:pt>
    <dgm:pt modelId="{3C5AE6B4-C8C4-47A5-895F-FA2E71EBBDD0}" type="sibTrans" cxnId="{D372CA6C-1828-4C97-BF16-64F9A927DB85}">
      <dgm:prSet/>
      <dgm:spPr/>
      <dgm:t>
        <a:bodyPr/>
        <a:lstStyle/>
        <a:p>
          <a:endParaRPr lang="en-GB"/>
        </a:p>
      </dgm:t>
    </dgm:pt>
    <dgm:pt modelId="{0C739B33-C1B8-4669-94F5-0FF239E875E8}">
      <dgm:prSet phldrT="[Text]"/>
      <dgm:spPr>
        <a:solidFill>
          <a:schemeClr val="bg1">
            <a:lumMod val="85000"/>
          </a:schemeClr>
        </a:solidFill>
      </dgm:spPr>
      <dgm:t>
        <a:bodyPr/>
        <a:lstStyle/>
        <a:p>
          <a:r>
            <a:rPr lang="en-US">
              <a:solidFill>
                <a:schemeClr val="tx1"/>
              </a:solidFill>
            </a:rPr>
            <a:t>14 were under Universal Services</a:t>
          </a:r>
        </a:p>
      </dgm:t>
    </dgm:pt>
    <dgm:pt modelId="{BFCE1A2E-1457-4395-95B5-05D405BCCDD3}" type="parTrans" cxnId="{9C5B1EA2-0097-464B-9964-62DA049A26AE}">
      <dgm:prSet/>
      <dgm:spPr/>
      <dgm:t>
        <a:bodyPr/>
        <a:lstStyle/>
        <a:p>
          <a:endParaRPr lang="en-GB"/>
        </a:p>
      </dgm:t>
    </dgm:pt>
    <dgm:pt modelId="{EAB5DB21-D196-49B0-BBF6-19F239F65AF6}" type="sibTrans" cxnId="{9C5B1EA2-0097-464B-9964-62DA049A26AE}">
      <dgm:prSet/>
      <dgm:spPr/>
      <dgm:t>
        <a:bodyPr/>
        <a:lstStyle/>
        <a:p>
          <a:endParaRPr lang="en-GB"/>
        </a:p>
      </dgm:t>
    </dgm:pt>
    <dgm:pt modelId="{79708FA6-F92C-4A8C-A02E-2399EACC8D00}">
      <dgm:prSet/>
      <dgm:spPr>
        <a:solidFill>
          <a:schemeClr val="bg1">
            <a:lumMod val="85000"/>
          </a:schemeClr>
        </a:solidFill>
      </dgm:spPr>
      <dgm:t>
        <a:bodyPr/>
        <a:lstStyle/>
        <a:p>
          <a:r>
            <a:rPr lang="en-US">
              <a:solidFill>
                <a:schemeClr val="tx1"/>
              </a:solidFill>
            </a:rPr>
            <a:t>1 was under Early Help</a:t>
          </a:r>
        </a:p>
      </dgm:t>
    </dgm:pt>
    <dgm:pt modelId="{CBF33D8B-92E1-4B3A-816C-12AD34F9694B}" type="parTrans" cxnId="{217935B4-6A92-46E7-994D-2A0F13B3C887}">
      <dgm:prSet/>
      <dgm:spPr/>
      <dgm:t>
        <a:bodyPr/>
        <a:lstStyle/>
        <a:p>
          <a:endParaRPr lang="en-GB"/>
        </a:p>
      </dgm:t>
    </dgm:pt>
    <dgm:pt modelId="{05DEE562-A16F-4397-A39D-0DB65C9A2435}" type="sibTrans" cxnId="{217935B4-6A92-46E7-994D-2A0F13B3C887}">
      <dgm:prSet/>
      <dgm:spPr/>
      <dgm:t>
        <a:bodyPr/>
        <a:lstStyle/>
        <a:p>
          <a:endParaRPr lang="en-GB"/>
        </a:p>
      </dgm:t>
    </dgm:pt>
    <dgm:pt modelId="{32126839-6CFD-4B02-8420-9238F6601BA6}">
      <dgm:prSet/>
      <dgm:spPr>
        <a:solidFill>
          <a:schemeClr val="bg1">
            <a:lumMod val="85000"/>
          </a:schemeClr>
        </a:solidFill>
      </dgm:spPr>
      <dgm:t>
        <a:bodyPr/>
        <a:lstStyle/>
        <a:p>
          <a:r>
            <a:rPr lang="en-US">
              <a:solidFill>
                <a:schemeClr val="tx1"/>
              </a:solidFill>
            </a:rPr>
            <a:t>3 were under Universal Services</a:t>
          </a:r>
        </a:p>
      </dgm:t>
    </dgm:pt>
    <dgm:pt modelId="{FA2B2143-196A-4A6D-BC37-031844EDA8AC}" type="parTrans" cxnId="{BC59D027-86F7-4E97-9869-982F5ACD6A54}">
      <dgm:prSet/>
      <dgm:spPr/>
      <dgm:t>
        <a:bodyPr/>
        <a:lstStyle/>
        <a:p>
          <a:endParaRPr lang="en-GB"/>
        </a:p>
      </dgm:t>
    </dgm:pt>
    <dgm:pt modelId="{5F5BD8A4-0D30-4AF5-AF5A-33C4D321AC0C}" type="sibTrans" cxnId="{BC59D027-86F7-4E97-9869-982F5ACD6A54}">
      <dgm:prSet/>
      <dgm:spPr/>
      <dgm:t>
        <a:bodyPr/>
        <a:lstStyle/>
        <a:p>
          <a:endParaRPr lang="en-GB"/>
        </a:p>
      </dgm:t>
    </dgm:pt>
    <dgm:pt modelId="{D06C4204-3492-4BCF-BF35-8E1EC96460EC}" type="pres">
      <dgm:prSet presAssocID="{5AACA893-15CA-4BF7-9410-D4A871B9D676}" presName="Name0" presStyleCnt="0">
        <dgm:presLayoutVars>
          <dgm:dir/>
          <dgm:animLvl val="lvl"/>
          <dgm:resizeHandles val="exact"/>
        </dgm:presLayoutVars>
      </dgm:prSet>
      <dgm:spPr/>
      <dgm:t>
        <a:bodyPr/>
        <a:lstStyle/>
        <a:p>
          <a:endParaRPr lang="en-US"/>
        </a:p>
      </dgm:t>
    </dgm:pt>
    <dgm:pt modelId="{87493766-10A1-42ED-AD66-C70BC41595D2}" type="pres">
      <dgm:prSet presAssocID="{60942093-706D-47DC-B4AE-D880E7023B03}" presName="linNode" presStyleCnt="0"/>
      <dgm:spPr/>
    </dgm:pt>
    <dgm:pt modelId="{3EC8C381-B081-4F47-A4EE-4E1C19E9E743}" type="pres">
      <dgm:prSet presAssocID="{60942093-706D-47DC-B4AE-D880E7023B03}" presName="parTx" presStyleLbl="revTx" presStyleIdx="0" presStyleCnt="4">
        <dgm:presLayoutVars>
          <dgm:chMax val="1"/>
          <dgm:bulletEnabled val="1"/>
        </dgm:presLayoutVars>
      </dgm:prSet>
      <dgm:spPr/>
      <dgm:t>
        <a:bodyPr/>
        <a:lstStyle/>
        <a:p>
          <a:endParaRPr lang="en-US"/>
        </a:p>
      </dgm:t>
    </dgm:pt>
    <dgm:pt modelId="{3BF6DA80-FDE9-4754-88BC-978597495D3E}" type="pres">
      <dgm:prSet presAssocID="{60942093-706D-47DC-B4AE-D880E7023B03}" presName="bracket" presStyleLbl="parChTrans1D1" presStyleIdx="0" presStyleCnt="4"/>
      <dgm:spPr>
        <a:ln>
          <a:solidFill>
            <a:schemeClr val="accent3">
              <a:lumMod val="50000"/>
            </a:schemeClr>
          </a:solidFill>
        </a:ln>
      </dgm:spPr>
      <dgm:t>
        <a:bodyPr/>
        <a:lstStyle/>
        <a:p>
          <a:endParaRPr lang="en-GB"/>
        </a:p>
      </dgm:t>
    </dgm:pt>
    <dgm:pt modelId="{2E976818-8CD2-4E86-9D66-4C4B51ABA201}" type="pres">
      <dgm:prSet presAssocID="{60942093-706D-47DC-B4AE-D880E7023B03}" presName="spH" presStyleCnt="0"/>
      <dgm:spPr/>
    </dgm:pt>
    <dgm:pt modelId="{AB5A58D1-673C-439F-84E3-706576FF9562}" type="pres">
      <dgm:prSet presAssocID="{60942093-706D-47DC-B4AE-D880E7023B03}" presName="desTx" presStyleLbl="node1" presStyleIdx="0" presStyleCnt="4">
        <dgm:presLayoutVars>
          <dgm:bulletEnabled val="1"/>
        </dgm:presLayoutVars>
      </dgm:prSet>
      <dgm:spPr/>
      <dgm:t>
        <a:bodyPr/>
        <a:lstStyle/>
        <a:p>
          <a:endParaRPr lang="en-US"/>
        </a:p>
      </dgm:t>
    </dgm:pt>
    <dgm:pt modelId="{66D741A5-65B4-422F-B166-D5E4BF58E0D6}" type="pres">
      <dgm:prSet presAssocID="{551C5C32-7DAB-452B-9696-A49CD2194A44}" presName="spV" presStyleCnt="0"/>
      <dgm:spPr/>
    </dgm:pt>
    <dgm:pt modelId="{1466109E-0FAC-428E-876B-862F0DEE1388}" type="pres">
      <dgm:prSet presAssocID="{69720957-8FC9-408F-9679-07499CFF3EFE}" presName="linNode" presStyleCnt="0"/>
      <dgm:spPr/>
    </dgm:pt>
    <dgm:pt modelId="{F8DA8A41-4133-4899-A969-7EDEB028AD25}" type="pres">
      <dgm:prSet presAssocID="{69720957-8FC9-408F-9679-07499CFF3EFE}" presName="parTx" presStyleLbl="revTx" presStyleIdx="1" presStyleCnt="4">
        <dgm:presLayoutVars>
          <dgm:chMax val="1"/>
          <dgm:bulletEnabled val="1"/>
        </dgm:presLayoutVars>
      </dgm:prSet>
      <dgm:spPr/>
      <dgm:t>
        <a:bodyPr/>
        <a:lstStyle/>
        <a:p>
          <a:endParaRPr lang="en-US"/>
        </a:p>
      </dgm:t>
    </dgm:pt>
    <dgm:pt modelId="{31B89D85-1CCF-429E-A0A6-7593FE016C43}" type="pres">
      <dgm:prSet presAssocID="{69720957-8FC9-408F-9679-07499CFF3EFE}" presName="bracket" presStyleLbl="parChTrans1D1" presStyleIdx="1" presStyleCnt="4"/>
      <dgm:spPr>
        <a:ln>
          <a:solidFill>
            <a:schemeClr val="accent3">
              <a:lumMod val="50000"/>
            </a:schemeClr>
          </a:solidFill>
        </a:ln>
      </dgm:spPr>
      <dgm:t>
        <a:bodyPr/>
        <a:lstStyle/>
        <a:p>
          <a:endParaRPr lang="en-GB"/>
        </a:p>
      </dgm:t>
    </dgm:pt>
    <dgm:pt modelId="{9CC24695-CD54-4793-BD16-539CDF430228}" type="pres">
      <dgm:prSet presAssocID="{69720957-8FC9-408F-9679-07499CFF3EFE}" presName="spH" presStyleCnt="0"/>
      <dgm:spPr/>
    </dgm:pt>
    <dgm:pt modelId="{88E6A3FA-7A4D-4A3B-BE05-5734DD455AA8}" type="pres">
      <dgm:prSet presAssocID="{69720957-8FC9-408F-9679-07499CFF3EFE}" presName="desTx" presStyleLbl="node1" presStyleIdx="1" presStyleCnt="4">
        <dgm:presLayoutVars>
          <dgm:bulletEnabled val="1"/>
        </dgm:presLayoutVars>
      </dgm:prSet>
      <dgm:spPr/>
      <dgm:t>
        <a:bodyPr/>
        <a:lstStyle/>
        <a:p>
          <a:endParaRPr lang="en-US"/>
        </a:p>
      </dgm:t>
    </dgm:pt>
    <dgm:pt modelId="{BD2CDD66-9B56-4439-B3FE-6B1F8F5A4C85}" type="pres">
      <dgm:prSet presAssocID="{0982CEB8-4BC2-4E34-8131-F162976427F1}" presName="spV" presStyleCnt="0"/>
      <dgm:spPr/>
    </dgm:pt>
    <dgm:pt modelId="{E6E76006-D589-48B4-A963-133CB5C16C79}" type="pres">
      <dgm:prSet presAssocID="{C558FC22-BA1F-422C-A1BC-E1E24F2D1FD8}" presName="linNode" presStyleCnt="0"/>
      <dgm:spPr/>
    </dgm:pt>
    <dgm:pt modelId="{2D3548C8-E37D-4E8B-9576-58C5D9A67153}" type="pres">
      <dgm:prSet presAssocID="{C558FC22-BA1F-422C-A1BC-E1E24F2D1FD8}" presName="parTx" presStyleLbl="revTx" presStyleIdx="2" presStyleCnt="4">
        <dgm:presLayoutVars>
          <dgm:chMax val="1"/>
          <dgm:bulletEnabled val="1"/>
        </dgm:presLayoutVars>
      </dgm:prSet>
      <dgm:spPr/>
      <dgm:t>
        <a:bodyPr/>
        <a:lstStyle/>
        <a:p>
          <a:endParaRPr lang="en-US"/>
        </a:p>
      </dgm:t>
    </dgm:pt>
    <dgm:pt modelId="{7D7E7446-FBB0-404A-8782-9B61F6E6220F}" type="pres">
      <dgm:prSet presAssocID="{C558FC22-BA1F-422C-A1BC-E1E24F2D1FD8}" presName="bracket" presStyleLbl="parChTrans1D1" presStyleIdx="2" presStyleCnt="4"/>
      <dgm:spPr>
        <a:ln>
          <a:solidFill>
            <a:schemeClr val="accent3">
              <a:lumMod val="50000"/>
            </a:schemeClr>
          </a:solidFill>
        </a:ln>
      </dgm:spPr>
      <dgm:t>
        <a:bodyPr/>
        <a:lstStyle/>
        <a:p>
          <a:endParaRPr lang="en-GB"/>
        </a:p>
      </dgm:t>
    </dgm:pt>
    <dgm:pt modelId="{4892B6F0-530C-410A-97D1-21625D93B6A7}" type="pres">
      <dgm:prSet presAssocID="{C558FC22-BA1F-422C-A1BC-E1E24F2D1FD8}" presName="spH" presStyleCnt="0"/>
      <dgm:spPr/>
    </dgm:pt>
    <dgm:pt modelId="{02188AC1-999E-4E7A-ABC8-6B90C49428DC}" type="pres">
      <dgm:prSet presAssocID="{C558FC22-BA1F-422C-A1BC-E1E24F2D1FD8}" presName="desTx" presStyleLbl="node1" presStyleIdx="2" presStyleCnt="4">
        <dgm:presLayoutVars>
          <dgm:bulletEnabled val="1"/>
        </dgm:presLayoutVars>
      </dgm:prSet>
      <dgm:spPr/>
      <dgm:t>
        <a:bodyPr/>
        <a:lstStyle/>
        <a:p>
          <a:endParaRPr lang="en-US"/>
        </a:p>
      </dgm:t>
    </dgm:pt>
    <dgm:pt modelId="{140B1EF2-175F-44B5-9266-AF721BF20EE8}" type="pres">
      <dgm:prSet presAssocID="{8D4CDE15-D3E7-4B2C-B469-68A26E2FC3F4}" presName="spV" presStyleCnt="0"/>
      <dgm:spPr/>
    </dgm:pt>
    <dgm:pt modelId="{6C4A0AA9-DFCC-4F07-BE79-076E475112AC}" type="pres">
      <dgm:prSet presAssocID="{2BFDBFA1-B60E-4686-BA15-9B1610AE7345}" presName="linNode" presStyleCnt="0"/>
      <dgm:spPr/>
    </dgm:pt>
    <dgm:pt modelId="{32FE9D57-86BC-4C6F-8BB2-DC1D06633FDF}" type="pres">
      <dgm:prSet presAssocID="{2BFDBFA1-B60E-4686-BA15-9B1610AE7345}" presName="parTx" presStyleLbl="revTx" presStyleIdx="3" presStyleCnt="4">
        <dgm:presLayoutVars>
          <dgm:chMax val="1"/>
          <dgm:bulletEnabled val="1"/>
        </dgm:presLayoutVars>
      </dgm:prSet>
      <dgm:spPr/>
      <dgm:t>
        <a:bodyPr/>
        <a:lstStyle/>
        <a:p>
          <a:endParaRPr lang="en-US"/>
        </a:p>
      </dgm:t>
    </dgm:pt>
    <dgm:pt modelId="{21175693-A8BB-4B4B-AC5A-760A7CA897FE}" type="pres">
      <dgm:prSet presAssocID="{2BFDBFA1-B60E-4686-BA15-9B1610AE7345}" presName="bracket" presStyleLbl="parChTrans1D1" presStyleIdx="3" presStyleCnt="4"/>
      <dgm:spPr>
        <a:ln>
          <a:solidFill>
            <a:schemeClr val="accent3">
              <a:lumMod val="50000"/>
            </a:schemeClr>
          </a:solidFill>
        </a:ln>
      </dgm:spPr>
      <dgm:t>
        <a:bodyPr/>
        <a:lstStyle/>
        <a:p>
          <a:endParaRPr lang="en-GB"/>
        </a:p>
      </dgm:t>
    </dgm:pt>
    <dgm:pt modelId="{6941A665-80D0-4934-8A8D-55E23D2EA530}" type="pres">
      <dgm:prSet presAssocID="{2BFDBFA1-B60E-4686-BA15-9B1610AE7345}" presName="spH" presStyleCnt="0"/>
      <dgm:spPr/>
    </dgm:pt>
    <dgm:pt modelId="{A64A4223-22A3-4FCF-AAEC-6652E03564FE}" type="pres">
      <dgm:prSet presAssocID="{2BFDBFA1-B60E-4686-BA15-9B1610AE7345}" presName="desTx" presStyleLbl="node1" presStyleIdx="3" presStyleCnt="4">
        <dgm:presLayoutVars>
          <dgm:bulletEnabled val="1"/>
        </dgm:presLayoutVars>
      </dgm:prSet>
      <dgm:spPr/>
      <dgm:t>
        <a:bodyPr/>
        <a:lstStyle/>
        <a:p>
          <a:endParaRPr lang="en-US"/>
        </a:p>
      </dgm:t>
    </dgm:pt>
  </dgm:ptLst>
  <dgm:cxnLst>
    <dgm:cxn modelId="{EB9FEC64-2037-4DA0-A952-B66568BBB09D}" type="presOf" srcId="{DCB56D91-FE29-4AE9-9C2F-D80DD0816410}" destId="{88E6A3FA-7A4D-4A3B-BE05-5734DD455AA8}" srcOrd="0" destOrd="1" presId="urn:diagrams.loki3.com/BracketList"/>
    <dgm:cxn modelId="{D372CA6C-1828-4C97-BF16-64F9A927DB85}" srcId="{69720957-8FC9-408F-9679-07499CFF3EFE}" destId="{FE10498A-000E-48FF-B2A8-E57052DD543D}" srcOrd="3" destOrd="0" parTransId="{4A3CDED2-934D-4952-8CD8-E9065AAB8118}" sibTransId="{3C5AE6B4-C8C4-47A5-895F-FA2E71EBBDD0}"/>
    <dgm:cxn modelId="{972FF20A-07A7-4AB8-AA98-FC181357B7FF}" type="presOf" srcId="{D744E755-B249-45BE-AACA-8622D15D0F89}" destId="{A64A4223-22A3-4FCF-AAEC-6652E03564FE}" srcOrd="0" destOrd="0" presId="urn:diagrams.loki3.com/BracketList"/>
    <dgm:cxn modelId="{3A2CB862-C1DF-4971-8410-E56A7A719B16}" type="presOf" srcId="{79708FA6-F92C-4A8C-A02E-2399EACC8D00}" destId="{02188AC1-999E-4E7A-ABC8-6B90C49428DC}" srcOrd="0" destOrd="1" presId="urn:diagrams.loki3.com/BracketList"/>
    <dgm:cxn modelId="{BB84F17E-878E-475A-8D02-664DFCAD0CC1}" type="presOf" srcId="{BF1EBE3E-A5CD-4645-A413-5A106B0F65BE}" destId="{02188AC1-999E-4E7A-ABC8-6B90C49428DC}" srcOrd="0" destOrd="0" presId="urn:diagrams.loki3.com/BracketList"/>
    <dgm:cxn modelId="{09C2DC5F-CC7F-4BA8-97C7-D46C3153AA2F}" type="presOf" srcId="{60D5B010-999C-4886-A654-B1C7FA537F24}" destId="{AB5A58D1-673C-439F-84E3-706576FF9562}" srcOrd="0" destOrd="1" presId="urn:diagrams.loki3.com/BracketList"/>
    <dgm:cxn modelId="{FBA54B7D-AE98-4CA0-A228-4BAE535B50E0}" srcId="{60942093-706D-47DC-B4AE-D880E7023B03}" destId="{6FDFFE66-6ADF-4A6A-A27D-A0648D99075E}" srcOrd="0" destOrd="0" parTransId="{2E8FE601-B51C-4839-9D4A-52088AD4B120}" sibTransId="{60413106-0DB1-4CB9-B803-974B932D23F8}"/>
    <dgm:cxn modelId="{E1EC56A6-2750-491A-B02B-B71D2F0804E9}" srcId="{69720957-8FC9-408F-9679-07499CFF3EFE}" destId="{C966C080-C97E-4025-B794-C082FAF3480D}" srcOrd="2" destOrd="0" parTransId="{642FF436-A8B0-47C7-BB57-96E5071BA4C8}" sibTransId="{3BF8629C-1DE7-4546-A3F7-9048D0DA0631}"/>
    <dgm:cxn modelId="{690CC5B9-F2EF-4F54-8872-B584FA50B2A3}" srcId="{5AACA893-15CA-4BF7-9410-D4A871B9D676}" destId="{60942093-706D-47DC-B4AE-D880E7023B03}" srcOrd="0" destOrd="0" parTransId="{A8FF7A71-7457-4C44-985F-F13CBC9A6A0F}" sibTransId="{551C5C32-7DAB-452B-9696-A49CD2194A44}"/>
    <dgm:cxn modelId="{885A8B0B-3BB9-4CCE-8F55-91054A394C90}" type="presOf" srcId="{5AACA893-15CA-4BF7-9410-D4A871B9D676}" destId="{D06C4204-3492-4BCF-BF35-8E1EC96460EC}" srcOrd="0" destOrd="0" presId="urn:diagrams.loki3.com/BracketList"/>
    <dgm:cxn modelId="{766FA05A-4A28-44D8-8B6E-159B8B31A596}" type="presOf" srcId="{69720957-8FC9-408F-9679-07499CFF3EFE}" destId="{F8DA8A41-4133-4899-A969-7EDEB028AD25}" srcOrd="0" destOrd="0" presId="urn:diagrams.loki3.com/BracketList"/>
    <dgm:cxn modelId="{29D21CD0-A68F-4F98-A7C2-A263D782C0BE}" srcId="{5AACA893-15CA-4BF7-9410-D4A871B9D676}" destId="{69720957-8FC9-408F-9679-07499CFF3EFE}" srcOrd="1" destOrd="0" parTransId="{828E4EAA-C385-4F94-9C8D-04CA55CAE519}" sibTransId="{0982CEB8-4BC2-4E34-8131-F162976427F1}"/>
    <dgm:cxn modelId="{E9DAE35E-A64D-49CF-B833-B1C8EB8419CB}" type="presOf" srcId="{0C739B33-C1B8-4669-94F5-0FF239E875E8}" destId="{88E6A3FA-7A4D-4A3B-BE05-5734DD455AA8}" srcOrd="0" destOrd="4" presId="urn:diagrams.loki3.com/BracketList"/>
    <dgm:cxn modelId="{55FED249-B4AF-4AD2-8E5E-61BADBBC059C}" srcId="{C558FC22-BA1F-422C-A1BC-E1E24F2D1FD8}" destId="{BF1EBE3E-A5CD-4645-A413-5A106B0F65BE}" srcOrd="0" destOrd="0" parTransId="{EFE445AF-FE31-46F8-8EC9-35AE71E02B88}" sibTransId="{01FA6523-7316-481E-9F87-60A599EB043E}"/>
    <dgm:cxn modelId="{C39F029A-EBB5-4ABE-8BA0-8CB60C38ABE0}" type="presOf" srcId="{C966C080-C97E-4025-B794-C082FAF3480D}" destId="{88E6A3FA-7A4D-4A3B-BE05-5734DD455AA8}" srcOrd="0" destOrd="2" presId="urn:diagrams.loki3.com/BracketList"/>
    <dgm:cxn modelId="{ACDD6F5E-38B0-4CC5-9660-63219EA52110}" type="presOf" srcId="{6FDFFE66-6ADF-4A6A-A27D-A0648D99075E}" destId="{AB5A58D1-673C-439F-84E3-706576FF9562}" srcOrd="0" destOrd="0" presId="urn:diagrams.loki3.com/BracketList"/>
    <dgm:cxn modelId="{013A210D-A6B7-4981-B9B4-A21B2ACF63CF}" type="presOf" srcId="{3DB50326-6B07-4956-8442-95B8202C1533}" destId="{88E6A3FA-7A4D-4A3B-BE05-5734DD455AA8}" srcOrd="0" destOrd="0" presId="urn:diagrams.loki3.com/BracketList"/>
    <dgm:cxn modelId="{8EEFF8E0-380C-421A-97C4-D921A8907CD1}" type="presOf" srcId="{60942093-706D-47DC-B4AE-D880E7023B03}" destId="{3EC8C381-B081-4F47-A4EE-4E1C19E9E743}" srcOrd="0" destOrd="0" presId="urn:diagrams.loki3.com/BracketList"/>
    <dgm:cxn modelId="{57CED6DD-617A-4015-B148-8D097C587BE6}" srcId="{69720957-8FC9-408F-9679-07499CFF3EFE}" destId="{DCB56D91-FE29-4AE9-9C2F-D80DD0816410}" srcOrd="1" destOrd="0" parTransId="{2C3261D8-58A3-4D33-9DA0-397201134ED3}" sibTransId="{1870F5ED-2701-43AE-901E-A657FE26571C}"/>
    <dgm:cxn modelId="{BB0CDCD6-D294-4698-8B9E-78394166D942}" srcId="{5AACA893-15CA-4BF7-9410-D4A871B9D676}" destId="{2BFDBFA1-B60E-4686-BA15-9B1610AE7345}" srcOrd="3" destOrd="0" parTransId="{AF63AD44-B2E5-4DA0-AF91-DB8635EE3FF3}" sibTransId="{76282573-89B0-4510-9B13-3A2B9840ABC9}"/>
    <dgm:cxn modelId="{E35A685C-AEDC-4FA2-866B-3F058F438B24}" type="presOf" srcId="{FE10498A-000E-48FF-B2A8-E57052DD543D}" destId="{88E6A3FA-7A4D-4A3B-BE05-5734DD455AA8}" srcOrd="0" destOrd="3" presId="urn:diagrams.loki3.com/BracketList"/>
    <dgm:cxn modelId="{86DC6650-D515-4136-B271-689726D7D9BC}" type="presOf" srcId="{32126839-6CFD-4B02-8420-9238F6601BA6}" destId="{02188AC1-999E-4E7A-ABC8-6B90C49428DC}" srcOrd="0" destOrd="2" presId="urn:diagrams.loki3.com/BracketList"/>
    <dgm:cxn modelId="{217935B4-6A92-46E7-994D-2A0F13B3C887}" srcId="{C558FC22-BA1F-422C-A1BC-E1E24F2D1FD8}" destId="{79708FA6-F92C-4A8C-A02E-2399EACC8D00}" srcOrd="1" destOrd="0" parTransId="{CBF33D8B-92E1-4B3A-816C-12AD34F9694B}" sibTransId="{05DEE562-A16F-4397-A39D-0DB65C9A2435}"/>
    <dgm:cxn modelId="{9C5B1EA2-0097-464B-9964-62DA049A26AE}" srcId="{69720957-8FC9-408F-9679-07499CFF3EFE}" destId="{0C739B33-C1B8-4669-94F5-0FF239E875E8}" srcOrd="4" destOrd="0" parTransId="{BFCE1A2E-1457-4395-95B5-05D405BCCDD3}" sibTransId="{EAB5DB21-D196-49B0-BBF6-19F239F65AF6}"/>
    <dgm:cxn modelId="{7C6CEBFC-5EB1-47B9-BBCE-92E658DBDDF4}" srcId="{5AACA893-15CA-4BF7-9410-D4A871B9D676}" destId="{C558FC22-BA1F-422C-A1BC-E1E24F2D1FD8}" srcOrd="2" destOrd="0" parTransId="{8194C44E-2A0F-480D-989C-D5AC7987398C}" sibTransId="{8D4CDE15-D3E7-4B2C-B469-68A26E2FC3F4}"/>
    <dgm:cxn modelId="{5B853E58-29F9-4B74-A237-80452BCACE56}" srcId="{60942093-706D-47DC-B4AE-D880E7023B03}" destId="{60D5B010-999C-4886-A654-B1C7FA537F24}" srcOrd="1" destOrd="0" parTransId="{97A1178D-26F1-4A57-A250-313DB3316D57}" sibTransId="{6E478307-C656-47F9-B52A-F2221FE40461}"/>
    <dgm:cxn modelId="{DD5B56EA-33B0-4205-9D68-2D054D7BB7ED}" srcId="{69720957-8FC9-408F-9679-07499CFF3EFE}" destId="{3DB50326-6B07-4956-8442-95B8202C1533}" srcOrd="0" destOrd="0" parTransId="{316D666A-43CE-4674-86ED-1DAA1D7DA1F2}" sibTransId="{3ED7F393-3F41-4F03-A4D8-309FA8453103}"/>
    <dgm:cxn modelId="{AA06578E-F47D-44E6-9FE0-8AEED845B6DC}" type="presOf" srcId="{2BFDBFA1-B60E-4686-BA15-9B1610AE7345}" destId="{32FE9D57-86BC-4C6F-8BB2-DC1D06633FDF}" srcOrd="0" destOrd="0" presId="urn:diagrams.loki3.com/BracketList"/>
    <dgm:cxn modelId="{89861D78-CE0C-47B1-A01B-82A8B96A21F2}" srcId="{2BFDBFA1-B60E-4686-BA15-9B1610AE7345}" destId="{D744E755-B249-45BE-AACA-8622D15D0F89}" srcOrd="0" destOrd="0" parTransId="{476A710D-C4F2-4C69-9F4E-0977AECEB6E2}" sibTransId="{FDA22CDD-E5FC-45A3-A0DF-AF2A470E4342}"/>
    <dgm:cxn modelId="{BC59D027-86F7-4E97-9869-982F5ACD6A54}" srcId="{C558FC22-BA1F-422C-A1BC-E1E24F2D1FD8}" destId="{32126839-6CFD-4B02-8420-9238F6601BA6}" srcOrd="2" destOrd="0" parTransId="{FA2B2143-196A-4A6D-BC37-031844EDA8AC}" sibTransId="{5F5BD8A4-0D30-4AF5-AF5A-33C4D321AC0C}"/>
    <dgm:cxn modelId="{5CD03E64-06BC-4472-8E85-D583738FD725}" type="presOf" srcId="{C558FC22-BA1F-422C-A1BC-E1E24F2D1FD8}" destId="{2D3548C8-E37D-4E8B-9576-58C5D9A67153}" srcOrd="0" destOrd="0" presId="urn:diagrams.loki3.com/BracketList"/>
    <dgm:cxn modelId="{13903646-101A-487A-8D40-CE357A81C30E}" type="presParOf" srcId="{D06C4204-3492-4BCF-BF35-8E1EC96460EC}" destId="{87493766-10A1-42ED-AD66-C70BC41595D2}" srcOrd="0" destOrd="0" presId="urn:diagrams.loki3.com/BracketList"/>
    <dgm:cxn modelId="{15339FB6-08FF-4AF2-82F0-3AD37F8B915A}" type="presParOf" srcId="{87493766-10A1-42ED-AD66-C70BC41595D2}" destId="{3EC8C381-B081-4F47-A4EE-4E1C19E9E743}" srcOrd="0" destOrd="0" presId="urn:diagrams.loki3.com/BracketList"/>
    <dgm:cxn modelId="{B44E91CA-8A8D-43D6-BD54-3856D287658E}" type="presParOf" srcId="{87493766-10A1-42ED-AD66-C70BC41595D2}" destId="{3BF6DA80-FDE9-4754-88BC-978597495D3E}" srcOrd="1" destOrd="0" presId="urn:diagrams.loki3.com/BracketList"/>
    <dgm:cxn modelId="{8C6E7B1D-52E9-48E1-8260-2C304B1C095E}" type="presParOf" srcId="{87493766-10A1-42ED-AD66-C70BC41595D2}" destId="{2E976818-8CD2-4E86-9D66-4C4B51ABA201}" srcOrd="2" destOrd="0" presId="urn:diagrams.loki3.com/BracketList"/>
    <dgm:cxn modelId="{7C794D7E-7F19-405D-BE10-0D4CC787DB54}" type="presParOf" srcId="{87493766-10A1-42ED-AD66-C70BC41595D2}" destId="{AB5A58D1-673C-439F-84E3-706576FF9562}" srcOrd="3" destOrd="0" presId="urn:diagrams.loki3.com/BracketList"/>
    <dgm:cxn modelId="{4DF0C792-E40A-4952-90D6-F08E8E6310DB}" type="presParOf" srcId="{D06C4204-3492-4BCF-BF35-8E1EC96460EC}" destId="{66D741A5-65B4-422F-B166-D5E4BF58E0D6}" srcOrd="1" destOrd="0" presId="urn:diagrams.loki3.com/BracketList"/>
    <dgm:cxn modelId="{507A0217-7F29-40E1-B2BB-C65C61C194FF}" type="presParOf" srcId="{D06C4204-3492-4BCF-BF35-8E1EC96460EC}" destId="{1466109E-0FAC-428E-876B-862F0DEE1388}" srcOrd="2" destOrd="0" presId="urn:diagrams.loki3.com/BracketList"/>
    <dgm:cxn modelId="{D6253A19-2FB2-47F0-A37B-30BC414812CF}" type="presParOf" srcId="{1466109E-0FAC-428E-876B-862F0DEE1388}" destId="{F8DA8A41-4133-4899-A969-7EDEB028AD25}" srcOrd="0" destOrd="0" presId="urn:diagrams.loki3.com/BracketList"/>
    <dgm:cxn modelId="{7B49B0E0-733C-4999-B8CF-39723E21D8C7}" type="presParOf" srcId="{1466109E-0FAC-428E-876B-862F0DEE1388}" destId="{31B89D85-1CCF-429E-A0A6-7593FE016C43}" srcOrd="1" destOrd="0" presId="urn:diagrams.loki3.com/BracketList"/>
    <dgm:cxn modelId="{55E31D2E-9A53-4614-9B55-64FAE1548914}" type="presParOf" srcId="{1466109E-0FAC-428E-876B-862F0DEE1388}" destId="{9CC24695-CD54-4793-BD16-539CDF430228}" srcOrd="2" destOrd="0" presId="urn:diagrams.loki3.com/BracketList"/>
    <dgm:cxn modelId="{298C70D5-3739-4BCC-B5C5-AA9687FF7735}" type="presParOf" srcId="{1466109E-0FAC-428E-876B-862F0DEE1388}" destId="{88E6A3FA-7A4D-4A3B-BE05-5734DD455AA8}" srcOrd="3" destOrd="0" presId="urn:diagrams.loki3.com/BracketList"/>
    <dgm:cxn modelId="{F1EC60BA-B6C6-4FCA-A7AD-CBAED4BF8494}" type="presParOf" srcId="{D06C4204-3492-4BCF-BF35-8E1EC96460EC}" destId="{BD2CDD66-9B56-4439-B3FE-6B1F8F5A4C85}" srcOrd="3" destOrd="0" presId="urn:diagrams.loki3.com/BracketList"/>
    <dgm:cxn modelId="{93AC4FB0-0BAE-4E1E-A390-6834260C47F8}" type="presParOf" srcId="{D06C4204-3492-4BCF-BF35-8E1EC96460EC}" destId="{E6E76006-D589-48B4-A963-133CB5C16C79}" srcOrd="4" destOrd="0" presId="urn:diagrams.loki3.com/BracketList"/>
    <dgm:cxn modelId="{9DF06D31-43FF-4470-9B0C-B74B87C81D7B}" type="presParOf" srcId="{E6E76006-D589-48B4-A963-133CB5C16C79}" destId="{2D3548C8-E37D-4E8B-9576-58C5D9A67153}" srcOrd="0" destOrd="0" presId="urn:diagrams.loki3.com/BracketList"/>
    <dgm:cxn modelId="{2D194911-3A19-4833-93F0-77FFF800368F}" type="presParOf" srcId="{E6E76006-D589-48B4-A963-133CB5C16C79}" destId="{7D7E7446-FBB0-404A-8782-9B61F6E6220F}" srcOrd="1" destOrd="0" presId="urn:diagrams.loki3.com/BracketList"/>
    <dgm:cxn modelId="{4755587E-76AC-4DCA-A6B6-6DFBB6601C35}" type="presParOf" srcId="{E6E76006-D589-48B4-A963-133CB5C16C79}" destId="{4892B6F0-530C-410A-97D1-21625D93B6A7}" srcOrd="2" destOrd="0" presId="urn:diagrams.loki3.com/BracketList"/>
    <dgm:cxn modelId="{4800EE1A-9B7F-4785-8EB0-ADBC2957D362}" type="presParOf" srcId="{E6E76006-D589-48B4-A963-133CB5C16C79}" destId="{02188AC1-999E-4E7A-ABC8-6B90C49428DC}" srcOrd="3" destOrd="0" presId="urn:diagrams.loki3.com/BracketList"/>
    <dgm:cxn modelId="{9B892043-2BE3-4FAA-85AE-3659F9C7A133}" type="presParOf" srcId="{D06C4204-3492-4BCF-BF35-8E1EC96460EC}" destId="{140B1EF2-175F-44B5-9266-AF721BF20EE8}" srcOrd="5" destOrd="0" presId="urn:diagrams.loki3.com/BracketList"/>
    <dgm:cxn modelId="{A2EB24C2-8719-4BED-995C-9D1739CA4F23}" type="presParOf" srcId="{D06C4204-3492-4BCF-BF35-8E1EC96460EC}" destId="{6C4A0AA9-DFCC-4F07-BE79-076E475112AC}" srcOrd="6" destOrd="0" presId="urn:diagrams.loki3.com/BracketList"/>
    <dgm:cxn modelId="{280BA148-4EDE-49D8-8661-FC40BF4E9F57}" type="presParOf" srcId="{6C4A0AA9-DFCC-4F07-BE79-076E475112AC}" destId="{32FE9D57-86BC-4C6F-8BB2-DC1D06633FDF}" srcOrd="0" destOrd="0" presId="urn:diagrams.loki3.com/BracketList"/>
    <dgm:cxn modelId="{796F0EAE-8A0C-4E25-8D91-C896DA73EDDF}" type="presParOf" srcId="{6C4A0AA9-DFCC-4F07-BE79-076E475112AC}" destId="{21175693-A8BB-4B4B-AC5A-760A7CA897FE}" srcOrd="1" destOrd="0" presId="urn:diagrams.loki3.com/BracketList"/>
    <dgm:cxn modelId="{46D50C16-BC3D-4129-BC2E-6B31049814F6}" type="presParOf" srcId="{6C4A0AA9-DFCC-4F07-BE79-076E475112AC}" destId="{6941A665-80D0-4934-8A8D-55E23D2EA530}" srcOrd="2" destOrd="0" presId="urn:diagrams.loki3.com/BracketList"/>
    <dgm:cxn modelId="{725ADEB3-B7D0-4E83-96DD-B17BC2432279}" type="presParOf" srcId="{6C4A0AA9-DFCC-4F07-BE79-076E475112AC}" destId="{A64A4223-22A3-4FCF-AAEC-6652E03564FE}" srcOrd="3" destOrd="0" presId="urn:diagrams.loki3.com/BracketList"/>
  </dgm:cxnLst>
  <dgm:bg/>
  <dgm:whole>
    <a:ln>
      <a:solidFill>
        <a:schemeClr val="accent3">
          <a:lumMod val="50000"/>
        </a:schemeClr>
      </a:solidFill>
    </a:ln>
  </dgm:whole>
  <dgm:extLst>
    <a:ext uri="http://schemas.microsoft.com/office/drawing/2008/diagram">
      <dsp:dataModelExt xmlns:dsp="http://schemas.microsoft.com/office/drawing/2008/diagram" relId="rId7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8C381-B081-4F47-A4EE-4E1C19E9E743}">
      <dsp:nvSpPr>
        <dsp:cNvPr id="0" name=""/>
        <dsp:cNvSpPr/>
      </dsp:nvSpPr>
      <dsp:spPr>
        <a:xfrm>
          <a:off x="3130" y="179983"/>
          <a:ext cx="1601016"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6 Looked after Children</a:t>
          </a:r>
        </a:p>
      </dsp:txBody>
      <dsp:txXfrm>
        <a:off x="3130" y="179983"/>
        <a:ext cx="1601016" cy="434362"/>
      </dsp:txXfrm>
    </dsp:sp>
    <dsp:sp modelId="{3BF6DA80-FDE9-4754-88BC-978597495D3E}">
      <dsp:nvSpPr>
        <dsp:cNvPr id="0" name=""/>
        <dsp:cNvSpPr/>
      </dsp:nvSpPr>
      <dsp:spPr>
        <a:xfrm>
          <a:off x="1604146" y="146049"/>
          <a:ext cx="320203" cy="502231"/>
        </a:xfrm>
        <a:prstGeom prst="leftBrace">
          <a:avLst>
            <a:gd name="adj1" fmla="val 35000"/>
            <a:gd name="adj2" fmla="val 50000"/>
          </a:avLst>
        </a:pr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sp>
    <dsp:sp modelId="{AB5A58D1-673C-439F-84E3-706576FF9562}">
      <dsp:nvSpPr>
        <dsp:cNvPr id="0" name=""/>
        <dsp:cNvSpPr/>
      </dsp:nvSpPr>
      <dsp:spPr>
        <a:xfrm>
          <a:off x="2052430" y="146049"/>
          <a:ext cx="4354764" cy="502231"/>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4 were still Looked After</a:t>
          </a:r>
        </a:p>
        <a:p>
          <a:pPr marL="114300" lvl="1" indent="-114300" algn="l" defTabSz="577850">
            <a:lnSpc>
              <a:spcPct val="90000"/>
            </a:lnSpc>
            <a:spcBef>
              <a:spcPct val="0"/>
            </a:spcBef>
            <a:spcAft>
              <a:spcPct val="15000"/>
            </a:spcAft>
            <a:buChar char="••"/>
          </a:pPr>
          <a:r>
            <a:rPr lang="en-US" sz="1300" kern="1200">
              <a:solidFill>
                <a:schemeClr val="tx1"/>
              </a:solidFill>
            </a:rPr>
            <a:t>2 were under Universal Services</a:t>
          </a:r>
        </a:p>
      </dsp:txBody>
      <dsp:txXfrm>
        <a:off x="2052430" y="146049"/>
        <a:ext cx="4354764" cy="502231"/>
      </dsp:txXfrm>
    </dsp:sp>
    <dsp:sp modelId="{F8DA8A41-4133-4899-A969-7EDEB028AD25}">
      <dsp:nvSpPr>
        <dsp:cNvPr id="0" name=""/>
        <dsp:cNvSpPr/>
      </dsp:nvSpPr>
      <dsp:spPr>
        <a:xfrm>
          <a:off x="3130" y="939409"/>
          <a:ext cx="1601016"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24 on Child Protection Plans</a:t>
          </a:r>
        </a:p>
      </dsp:txBody>
      <dsp:txXfrm>
        <a:off x="3130" y="939409"/>
        <a:ext cx="1601016" cy="434362"/>
      </dsp:txXfrm>
    </dsp:sp>
    <dsp:sp modelId="{31B89D85-1CCF-429E-A0A6-7593FE016C43}">
      <dsp:nvSpPr>
        <dsp:cNvPr id="0" name=""/>
        <dsp:cNvSpPr/>
      </dsp:nvSpPr>
      <dsp:spPr>
        <a:xfrm>
          <a:off x="1604146" y="695080"/>
          <a:ext cx="320203" cy="923020"/>
        </a:xfrm>
        <a:prstGeom prst="leftBrace">
          <a:avLst>
            <a:gd name="adj1" fmla="val 35000"/>
            <a:gd name="adj2" fmla="val 50000"/>
          </a:avLst>
        </a:pr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sp>
    <dsp:sp modelId="{88E6A3FA-7A4D-4A3B-BE05-5734DD455AA8}">
      <dsp:nvSpPr>
        <dsp:cNvPr id="0" name=""/>
        <dsp:cNvSpPr/>
      </dsp:nvSpPr>
      <dsp:spPr>
        <a:xfrm>
          <a:off x="2052430" y="695080"/>
          <a:ext cx="4354764" cy="923020"/>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2 were Looked After Children</a:t>
          </a:r>
        </a:p>
        <a:p>
          <a:pPr marL="114300" lvl="1" indent="-114300" algn="l" defTabSz="577850">
            <a:lnSpc>
              <a:spcPct val="90000"/>
            </a:lnSpc>
            <a:spcBef>
              <a:spcPct val="0"/>
            </a:spcBef>
            <a:spcAft>
              <a:spcPct val="15000"/>
            </a:spcAft>
            <a:buChar char="••"/>
          </a:pPr>
          <a:r>
            <a:rPr lang="en-US" sz="1300" kern="1200">
              <a:solidFill>
                <a:schemeClr val="tx1"/>
              </a:solidFill>
            </a:rPr>
            <a:t>2 were on Child Protection Plans</a:t>
          </a:r>
        </a:p>
        <a:p>
          <a:pPr marL="114300" lvl="1" indent="-114300" algn="l" defTabSz="577850">
            <a:lnSpc>
              <a:spcPct val="90000"/>
            </a:lnSpc>
            <a:spcBef>
              <a:spcPct val="0"/>
            </a:spcBef>
            <a:spcAft>
              <a:spcPct val="15000"/>
            </a:spcAft>
            <a:buChar char="••"/>
          </a:pPr>
          <a:r>
            <a:rPr lang="en-US" sz="1300" kern="1200">
              <a:solidFill>
                <a:schemeClr val="tx1"/>
              </a:solidFill>
            </a:rPr>
            <a:t>3 were Children in Need</a:t>
          </a:r>
        </a:p>
        <a:p>
          <a:pPr marL="114300" lvl="1" indent="-114300" algn="l" defTabSz="577850">
            <a:lnSpc>
              <a:spcPct val="90000"/>
            </a:lnSpc>
            <a:spcBef>
              <a:spcPct val="0"/>
            </a:spcBef>
            <a:spcAft>
              <a:spcPct val="15000"/>
            </a:spcAft>
            <a:buChar char="••"/>
          </a:pPr>
          <a:r>
            <a:rPr lang="en-US" sz="1300" kern="1200">
              <a:solidFill>
                <a:schemeClr val="tx1"/>
              </a:solidFill>
            </a:rPr>
            <a:t>3 were under Early Help and 14 under Universal Services</a:t>
          </a:r>
        </a:p>
      </dsp:txBody>
      <dsp:txXfrm>
        <a:off x="2052430" y="695080"/>
        <a:ext cx="4354764" cy="923020"/>
      </dsp:txXfrm>
    </dsp:sp>
    <dsp:sp modelId="{2D3548C8-E37D-4E8B-9576-58C5D9A67153}">
      <dsp:nvSpPr>
        <dsp:cNvPr id="0" name=""/>
        <dsp:cNvSpPr/>
      </dsp:nvSpPr>
      <dsp:spPr>
        <a:xfrm>
          <a:off x="3130" y="1785557"/>
          <a:ext cx="1601016" cy="257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5 Children in Need</a:t>
          </a:r>
        </a:p>
      </dsp:txBody>
      <dsp:txXfrm>
        <a:off x="3130" y="1785557"/>
        <a:ext cx="1601016" cy="257400"/>
      </dsp:txXfrm>
    </dsp:sp>
    <dsp:sp modelId="{7D7E7446-FBB0-404A-8782-9B61F6E6220F}">
      <dsp:nvSpPr>
        <dsp:cNvPr id="0" name=""/>
        <dsp:cNvSpPr/>
      </dsp:nvSpPr>
      <dsp:spPr>
        <a:xfrm>
          <a:off x="1604146" y="1664900"/>
          <a:ext cx="320203" cy="498712"/>
        </a:xfrm>
        <a:prstGeom prst="leftBrace">
          <a:avLst>
            <a:gd name="adj1" fmla="val 35000"/>
            <a:gd name="adj2" fmla="val 50000"/>
          </a:avLst>
        </a:pr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sp>
    <dsp:sp modelId="{02188AC1-999E-4E7A-ABC8-6B90C49428DC}">
      <dsp:nvSpPr>
        <dsp:cNvPr id="0" name=""/>
        <dsp:cNvSpPr/>
      </dsp:nvSpPr>
      <dsp:spPr>
        <a:xfrm>
          <a:off x="2052430" y="1664900"/>
          <a:ext cx="4354764" cy="49871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1 was a Child in Need</a:t>
          </a:r>
        </a:p>
        <a:p>
          <a:pPr marL="114300" lvl="1" indent="-114300" algn="l" defTabSz="577850">
            <a:lnSpc>
              <a:spcPct val="90000"/>
            </a:lnSpc>
            <a:spcBef>
              <a:spcPct val="0"/>
            </a:spcBef>
            <a:spcAft>
              <a:spcPct val="15000"/>
            </a:spcAft>
            <a:buChar char="••"/>
          </a:pPr>
          <a:r>
            <a:rPr lang="en-US" sz="1300" kern="1200">
              <a:solidFill>
                <a:schemeClr val="tx1"/>
              </a:solidFill>
            </a:rPr>
            <a:t>1 was under Early Help and 3 were under Universal Services</a:t>
          </a:r>
        </a:p>
      </dsp:txBody>
      <dsp:txXfrm>
        <a:off x="2052430" y="1664900"/>
        <a:ext cx="4354764" cy="498712"/>
      </dsp:txXfrm>
    </dsp:sp>
    <dsp:sp modelId="{32FE9D57-86BC-4C6F-8BB2-DC1D06633FDF}">
      <dsp:nvSpPr>
        <dsp:cNvPr id="0" name=""/>
        <dsp:cNvSpPr/>
      </dsp:nvSpPr>
      <dsp:spPr>
        <a:xfrm>
          <a:off x="3130" y="2210413"/>
          <a:ext cx="1601016"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3 under Team Around the Family</a:t>
          </a:r>
        </a:p>
      </dsp:txBody>
      <dsp:txXfrm>
        <a:off x="3130" y="2210413"/>
        <a:ext cx="1601016" cy="434362"/>
      </dsp:txXfrm>
    </dsp:sp>
    <dsp:sp modelId="{21175693-A8BB-4B4B-AC5A-760A7CA897FE}">
      <dsp:nvSpPr>
        <dsp:cNvPr id="0" name=""/>
        <dsp:cNvSpPr/>
      </dsp:nvSpPr>
      <dsp:spPr>
        <a:xfrm>
          <a:off x="1604146" y="2210413"/>
          <a:ext cx="320203" cy="434362"/>
        </a:xfrm>
        <a:prstGeom prst="leftBrace">
          <a:avLst>
            <a:gd name="adj1" fmla="val 35000"/>
            <a:gd name="adj2" fmla="val 50000"/>
          </a:avLst>
        </a:pr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sp>
    <dsp:sp modelId="{A64A4223-22A3-4FCF-AAEC-6652E03564FE}">
      <dsp:nvSpPr>
        <dsp:cNvPr id="0" name=""/>
        <dsp:cNvSpPr/>
      </dsp:nvSpPr>
      <dsp:spPr>
        <a:xfrm>
          <a:off x="2052430" y="2210413"/>
          <a:ext cx="4354764" cy="43436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3 were under Universal Services</a:t>
          </a:r>
        </a:p>
      </dsp:txBody>
      <dsp:txXfrm>
        <a:off x="2052430" y="2210413"/>
        <a:ext cx="4354764" cy="4343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8C381-B081-4F47-A4EE-4E1C19E9E743}">
      <dsp:nvSpPr>
        <dsp:cNvPr id="0" name=""/>
        <dsp:cNvSpPr/>
      </dsp:nvSpPr>
      <dsp:spPr>
        <a:xfrm>
          <a:off x="2232" y="227453"/>
          <a:ext cx="1141883" cy="3675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lvl="0" algn="r" defTabSz="488950">
            <a:lnSpc>
              <a:spcPct val="90000"/>
            </a:lnSpc>
            <a:spcBef>
              <a:spcPct val="0"/>
            </a:spcBef>
            <a:spcAft>
              <a:spcPct val="35000"/>
            </a:spcAft>
          </a:pPr>
          <a:r>
            <a:rPr lang="en-US" sz="1100" kern="1200"/>
            <a:t>38 co-habiting/ married</a:t>
          </a:r>
        </a:p>
      </dsp:txBody>
      <dsp:txXfrm>
        <a:off x="2232" y="227453"/>
        <a:ext cx="1141883" cy="367537"/>
      </dsp:txXfrm>
    </dsp:sp>
    <dsp:sp modelId="{3BF6DA80-FDE9-4754-88BC-978597495D3E}">
      <dsp:nvSpPr>
        <dsp:cNvPr id="0" name=""/>
        <dsp:cNvSpPr/>
      </dsp:nvSpPr>
      <dsp:spPr>
        <a:xfrm>
          <a:off x="1144116" y="20714"/>
          <a:ext cx="228376" cy="781017"/>
        </a:xfrm>
        <a:prstGeom prst="leftBrace">
          <a:avLst>
            <a:gd name="adj1" fmla="val 35000"/>
            <a:gd name="adj2" fmla="val 50000"/>
          </a:avLst>
        </a:pr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AB5A58D1-673C-439F-84E3-706576FF9562}">
      <dsp:nvSpPr>
        <dsp:cNvPr id="0" name=""/>
        <dsp:cNvSpPr/>
      </dsp:nvSpPr>
      <dsp:spPr>
        <a:xfrm>
          <a:off x="1463843" y="20714"/>
          <a:ext cx="3105923" cy="781017"/>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chemeClr val="tx1"/>
              </a:solidFill>
            </a:rPr>
            <a:t>27 co-habiting/married</a:t>
          </a:r>
        </a:p>
        <a:p>
          <a:pPr marL="57150" lvl="1" indent="-57150" algn="l" defTabSz="488950">
            <a:lnSpc>
              <a:spcPct val="90000"/>
            </a:lnSpc>
            <a:spcBef>
              <a:spcPct val="0"/>
            </a:spcBef>
            <a:spcAft>
              <a:spcPct val="15000"/>
            </a:spcAft>
            <a:buChar char="••"/>
          </a:pPr>
          <a:r>
            <a:rPr lang="en-US" sz="1100" kern="1200">
              <a:solidFill>
                <a:schemeClr val="tx1"/>
              </a:solidFill>
            </a:rPr>
            <a:t>3 in a relationship</a:t>
          </a:r>
        </a:p>
        <a:p>
          <a:pPr marL="57150" lvl="1" indent="-57150" algn="l" defTabSz="488950">
            <a:lnSpc>
              <a:spcPct val="90000"/>
            </a:lnSpc>
            <a:spcBef>
              <a:spcPct val="0"/>
            </a:spcBef>
            <a:spcAft>
              <a:spcPct val="15000"/>
            </a:spcAft>
            <a:buChar char="••"/>
          </a:pPr>
          <a:r>
            <a:rPr lang="en-US" sz="1100" kern="1200">
              <a:solidFill>
                <a:schemeClr val="tx1"/>
              </a:solidFill>
            </a:rPr>
            <a:t>4 single/separated</a:t>
          </a:r>
        </a:p>
        <a:p>
          <a:pPr marL="57150" lvl="1" indent="-57150" algn="l" defTabSz="488950">
            <a:lnSpc>
              <a:spcPct val="90000"/>
            </a:lnSpc>
            <a:spcBef>
              <a:spcPct val="0"/>
            </a:spcBef>
            <a:spcAft>
              <a:spcPct val="15000"/>
            </a:spcAft>
            <a:buChar char="••"/>
          </a:pPr>
          <a:r>
            <a:rPr lang="en-US" sz="1100" kern="1200">
              <a:solidFill>
                <a:schemeClr val="tx1"/>
              </a:solidFill>
            </a:rPr>
            <a:t>4 not known</a:t>
          </a:r>
        </a:p>
      </dsp:txBody>
      <dsp:txXfrm>
        <a:off x="1463843" y="20714"/>
        <a:ext cx="3105923" cy="781017"/>
      </dsp:txXfrm>
    </dsp:sp>
    <dsp:sp modelId="{F8DA8A41-4133-4899-A969-7EDEB028AD25}">
      <dsp:nvSpPr>
        <dsp:cNvPr id="0" name=""/>
        <dsp:cNvSpPr/>
      </dsp:nvSpPr>
      <dsp:spPr>
        <a:xfrm>
          <a:off x="2232" y="1048071"/>
          <a:ext cx="1141883" cy="3675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lvl="0" algn="r" defTabSz="488950">
            <a:lnSpc>
              <a:spcPct val="90000"/>
            </a:lnSpc>
            <a:spcBef>
              <a:spcPct val="0"/>
            </a:spcBef>
            <a:spcAft>
              <a:spcPct val="35000"/>
            </a:spcAft>
          </a:pPr>
          <a:r>
            <a:rPr lang="en-US" sz="1100" kern="1200"/>
            <a:t>19 in a relationship</a:t>
          </a:r>
        </a:p>
      </dsp:txBody>
      <dsp:txXfrm>
        <a:off x="2232" y="1048071"/>
        <a:ext cx="1141883" cy="367537"/>
      </dsp:txXfrm>
    </dsp:sp>
    <dsp:sp modelId="{31B89D85-1CCF-429E-A0A6-7593FE016C43}">
      <dsp:nvSpPr>
        <dsp:cNvPr id="0" name=""/>
        <dsp:cNvSpPr/>
      </dsp:nvSpPr>
      <dsp:spPr>
        <a:xfrm>
          <a:off x="1144116" y="841331"/>
          <a:ext cx="228376" cy="781017"/>
        </a:xfrm>
        <a:prstGeom prst="leftBrace">
          <a:avLst>
            <a:gd name="adj1" fmla="val 35000"/>
            <a:gd name="adj2" fmla="val 50000"/>
          </a:avLst>
        </a:pr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88E6A3FA-7A4D-4A3B-BE05-5734DD455AA8}">
      <dsp:nvSpPr>
        <dsp:cNvPr id="0" name=""/>
        <dsp:cNvSpPr/>
      </dsp:nvSpPr>
      <dsp:spPr>
        <a:xfrm>
          <a:off x="1463843" y="841331"/>
          <a:ext cx="3105923" cy="781017"/>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chemeClr val="tx1"/>
              </a:solidFill>
            </a:rPr>
            <a:t>6 co-habiting/married</a:t>
          </a:r>
        </a:p>
        <a:p>
          <a:pPr marL="57150" lvl="1" indent="-57150" algn="l" defTabSz="488950">
            <a:lnSpc>
              <a:spcPct val="90000"/>
            </a:lnSpc>
            <a:spcBef>
              <a:spcPct val="0"/>
            </a:spcBef>
            <a:spcAft>
              <a:spcPct val="15000"/>
            </a:spcAft>
            <a:buChar char="••"/>
          </a:pPr>
          <a:r>
            <a:rPr lang="en-US" sz="1100" kern="1200">
              <a:solidFill>
                <a:schemeClr val="tx1"/>
              </a:solidFill>
            </a:rPr>
            <a:t>6 in a relationship/friends</a:t>
          </a:r>
        </a:p>
        <a:p>
          <a:pPr marL="57150" lvl="1" indent="-57150" algn="l" defTabSz="488950">
            <a:lnSpc>
              <a:spcPct val="90000"/>
            </a:lnSpc>
            <a:spcBef>
              <a:spcPct val="0"/>
            </a:spcBef>
            <a:spcAft>
              <a:spcPct val="15000"/>
            </a:spcAft>
            <a:buChar char="••"/>
          </a:pPr>
          <a:r>
            <a:rPr lang="en-US" sz="1100" kern="1200">
              <a:solidFill>
                <a:schemeClr val="tx1"/>
              </a:solidFill>
            </a:rPr>
            <a:t>3 single/separated</a:t>
          </a:r>
        </a:p>
        <a:p>
          <a:pPr marL="57150" lvl="1" indent="-57150" algn="l" defTabSz="488950">
            <a:lnSpc>
              <a:spcPct val="90000"/>
            </a:lnSpc>
            <a:spcBef>
              <a:spcPct val="0"/>
            </a:spcBef>
            <a:spcAft>
              <a:spcPct val="15000"/>
            </a:spcAft>
            <a:buChar char="••"/>
          </a:pPr>
          <a:r>
            <a:rPr lang="en-US" sz="1100" kern="1200">
              <a:solidFill>
                <a:schemeClr val="tx1"/>
              </a:solidFill>
            </a:rPr>
            <a:t>4 not known</a:t>
          </a:r>
        </a:p>
      </dsp:txBody>
      <dsp:txXfrm>
        <a:off x="1463843" y="841331"/>
        <a:ext cx="3105923" cy="781017"/>
      </dsp:txXfrm>
    </dsp:sp>
    <dsp:sp modelId="{2D3548C8-E37D-4E8B-9576-58C5D9A67153}">
      <dsp:nvSpPr>
        <dsp:cNvPr id="0" name=""/>
        <dsp:cNvSpPr/>
      </dsp:nvSpPr>
      <dsp:spPr>
        <a:xfrm>
          <a:off x="2232" y="1852523"/>
          <a:ext cx="1141883" cy="217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lvl="0" algn="r" defTabSz="488950">
            <a:lnSpc>
              <a:spcPct val="90000"/>
            </a:lnSpc>
            <a:spcBef>
              <a:spcPct val="0"/>
            </a:spcBef>
            <a:spcAft>
              <a:spcPct val="35000"/>
            </a:spcAft>
          </a:pPr>
          <a:r>
            <a:rPr lang="en-US" sz="1100" kern="1200"/>
            <a:t>5 single</a:t>
          </a:r>
        </a:p>
      </dsp:txBody>
      <dsp:txXfrm>
        <a:off x="2232" y="1852523"/>
        <a:ext cx="1141883" cy="217800"/>
      </dsp:txXfrm>
    </dsp:sp>
    <dsp:sp modelId="{7D7E7446-FBB0-404A-8782-9B61F6E6220F}">
      <dsp:nvSpPr>
        <dsp:cNvPr id="0" name=""/>
        <dsp:cNvSpPr/>
      </dsp:nvSpPr>
      <dsp:spPr>
        <a:xfrm>
          <a:off x="1144116" y="1661948"/>
          <a:ext cx="228376" cy="598950"/>
        </a:xfrm>
        <a:prstGeom prst="leftBrace">
          <a:avLst>
            <a:gd name="adj1" fmla="val 35000"/>
            <a:gd name="adj2" fmla="val 50000"/>
          </a:avLst>
        </a:pr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02188AC1-999E-4E7A-ABC8-6B90C49428DC}">
      <dsp:nvSpPr>
        <dsp:cNvPr id="0" name=""/>
        <dsp:cNvSpPr/>
      </dsp:nvSpPr>
      <dsp:spPr>
        <a:xfrm>
          <a:off x="1463843" y="1661948"/>
          <a:ext cx="3105923" cy="598950"/>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chemeClr val="tx1"/>
              </a:solidFill>
            </a:rPr>
            <a:t>2 in a relationship</a:t>
          </a:r>
        </a:p>
        <a:p>
          <a:pPr marL="57150" lvl="1" indent="-57150" algn="l" defTabSz="488950">
            <a:lnSpc>
              <a:spcPct val="90000"/>
            </a:lnSpc>
            <a:spcBef>
              <a:spcPct val="0"/>
            </a:spcBef>
            <a:spcAft>
              <a:spcPct val="15000"/>
            </a:spcAft>
            <a:buChar char="••"/>
          </a:pPr>
          <a:r>
            <a:rPr lang="en-US" sz="1100" kern="1200">
              <a:solidFill>
                <a:schemeClr val="tx1"/>
              </a:solidFill>
            </a:rPr>
            <a:t>2 single/separated</a:t>
          </a:r>
        </a:p>
        <a:p>
          <a:pPr marL="57150" lvl="1" indent="-57150" algn="l" defTabSz="488950">
            <a:lnSpc>
              <a:spcPct val="90000"/>
            </a:lnSpc>
            <a:spcBef>
              <a:spcPct val="0"/>
            </a:spcBef>
            <a:spcAft>
              <a:spcPct val="15000"/>
            </a:spcAft>
            <a:buChar char="••"/>
          </a:pPr>
          <a:r>
            <a:rPr lang="en-US" sz="1100" kern="1200">
              <a:solidFill>
                <a:schemeClr val="tx1"/>
              </a:solidFill>
            </a:rPr>
            <a:t>1 not known</a:t>
          </a:r>
        </a:p>
      </dsp:txBody>
      <dsp:txXfrm>
        <a:off x="1463843" y="1661948"/>
        <a:ext cx="3105923" cy="598950"/>
      </dsp:txXfrm>
    </dsp:sp>
    <dsp:sp modelId="{A07FFD3E-B6D4-4211-A454-C8A8A76FB789}">
      <dsp:nvSpPr>
        <dsp:cNvPr id="0" name=""/>
        <dsp:cNvSpPr/>
      </dsp:nvSpPr>
      <dsp:spPr>
        <a:xfrm>
          <a:off x="2232" y="2402592"/>
          <a:ext cx="1141883" cy="217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lvl="0" algn="r" defTabSz="488950">
            <a:lnSpc>
              <a:spcPct val="90000"/>
            </a:lnSpc>
            <a:spcBef>
              <a:spcPct val="0"/>
            </a:spcBef>
            <a:spcAft>
              <a:spcPct val="35000"/>
            </a:spcAft>
          </a:pPr>
          <a:r>
            <a:rPr lang="en-US" sz="1100" kern="1200"/>
            <a:t>3 not known</a:t>
          </a:r>
        </a:p>
      </dsp:txBody>
      <dsp:txXfrm>
        <a:off x="2232" y="2402592"/>
        <a:ext cx="1141883" cy="217800"/>
      </dsp:txXfrm>
    </dsp:sp>
    <dsp:sp modelId="{E5F29508-7AEA-473B-8CF7-A007B3F954AD}">
      <dsp:nvSpPr>
        <dsp:cNvPr id="0" name=""/>
        <dsp:cNvSpPr/>
      </dsp:nvSpPr>
      <dsp:spPr>
        <a:xfrm>
          <a:off x="1144116" y="2300498"/>
          <a:ext cx="228376" cy="421987"/>
        </a:xfrm>
        <a:prstGeom prst="leftBrace">
          <a:avLst>
            <a:gd name="adj1" fmla="val 35000"/>
            <a:gd name="adj2" fmla="val 50000"/>
          </a:avLst>
        </a:pr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F12B2E30-0C8E-43C4-9715-28EE33940F29}">
      <dsp:nvSpPr>
        <dsp:cNvPr id="0" name=""/>
        <dsp:cNvSpPr/>
      </dsp:nvSpPr>
      <dsp:spPr>
        <a:xfrm>
          <a:off x="1463843" y="2300498"/>
          <a:ext cx="3105923" cy="421987"/>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chemeClr val="tx1"/>
              </a:solidFill>
            </a:rPr>
            <a:t>1 in a relationship</a:t>
          </a:r>
        </a:p>
        <a:p>
          <a:pPr marL="57150" lvl="1" indent="-57150" algn="l" defTabSz="488950">
            <a:lnSpc>
              <a:spcPct val="90000"/>
            </a:lnSpc>
            <a:spcBef>
              <a:spcPct val="0"/>
            </a:spcBef>
            <a:spcAft>
              <a:spcPct val="15000"/>
            </a:spcAft>
            <a:buChar char="••"/>
          </a:pPr>
          <a:r>
            <a:rPr lang="en-US" sz="1100" kern="1200">
              <a:solidFill>
                <a:schemeClr val="tx1"/>
              </a:solidFill>
            </a:rPr>
            <a:t>2 not known</a:t>
          </a:r>
        </a:p>
      </dsp:txBody>
      <dsp:txXfrm>
        <a:off x="1463843" y="2300498"/>
        <a:ext cx="3105923" cy="4219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8C381-B081-4F47-A4EE-4E1C19E9E743}">
      <dsp:nvSpPr>
        <dsp:cNvPr id="0" name=""/>
        <dsp:cNvSpPr/>
      </dsp:nvSpPr>
      <dsp:spPr>
        <a:xfrm>
          <a:off x="2232" y="447928"/>
          <a:ext cx="1141883" cy="400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n-US" sz="1200" kern="1200"/>
            <a:t>33 Housing Association</a:t>
          </a:r>
        </a:p>
      </dsp:txBody>
      <dsp:txXfrm>
        <a:off x="2232" y="447928"/>
        <a:ext cx="1141883" cy="400950"/>
      </dsp:txXfrm>
    </dsp:sp>
    <dsp:sp modelId="{3BF6DA80-FDE9-4754-88BC-978597495D3E}">
      <dsp:nvSpPr>
        <dsp:cNvPr id="0" name=""/>
        <dsp:cNvSpPr/>
      </dsp:nvSpPr>
      <dsp:spPr>
        <a:xfrm>
          <a:off x="1144116" y="122156"/>
          <a:ext cx="228376" cy="1052493"/>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AB5A58D1-673C-439F-84E3-706576FF9562}">
      <dsp:nvSpPr>
        <dsp:cNvPr id="0" name=""/>
        <dsp:cNvSpPr/>
      </dsp:nvSpPr>
      <dsp:spPr>
        <a:xfrm>
          <a:off x="1463843" y="122156"/>
          <a:ext cx="3105923" cy="1052493"/>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24 Housing Association</a:t>
          </a:r>
        </a:p>
        <a:p>
          <a:pPr marL="114300" lvl="1" indent="-114300" algn="l" defTabSz="533400">
            <a:lnSpc>
              <a:spcPct val="90000"/>
            </a:lnSpc>
            <a:spcBef>
              <a:spcPct val="0"/>
            </a:spcBef>
            <a:spcAft>
              <a:spcPct val="15000"/>
            </a:spcAft>
            <a:buChar char="••"/>
          </a:pPr>
          <a:r>
            <a:rPr lang="en-US" sz="1200" kern="1200">
              <a:solidFill>
                <a:schemeClr val="tx1"/>
              </a:solidFill>
            </a:rPr>
            <a:t>3 private rent/shared accommodation</a:t>
          </a:r>
        </a:p>
        <a:p>
          <a:pPr marL="114300" lvl="1" indent="-114300" algn="l" defTabSz="533400">
            <a:lnSpc>
              <a:spcPct val="90000"/>
            </a:lnSpc>
            <a:spcBef>
              <a:spcPct val="0"/>
            </a:spcBef>
            <a:spcAft>
              <a:spcPct val="15000"/>
            </a:spcAft>
            <a:buChar char="••"/>
          </a:pPr>
          <a:r>
            <a:rPr lang="en-US" sz="1200" kern="1200">
              <a:solidFill>
                <a:schemeClr val="tx1"/>
              </a:solidFill>
            </a:rPr>
            <a:t>1 homeless</a:t>
          </a:r>
        </a:p>
        <a:p>
          <a:pPr marL="114300" lvl="1" indent="-114300" algn="l" defTabSz="533400">
            <a:lnSpc>
              <a:spcPct val="90000"/>
            </a:lnSpc>
            <a:spcBef>
              <a:spcPct val="0"/>
            </a:spcBef>
            <a:spcAft>
              <a:spcPct val="15000"/>
            </a:spcAft>
            <a:buChar char="••"/>
          </a:pPr>
          <a:r>
            <a:rPr lang="en-US" sz="1200" kern="1200">
              <a:solidFill>
                <a:schemeClr val="tx1"/>
              </a:solidFill>
            </a:rPr>
            <a:t>1 living with family</a:t>
          </a:r>
        </a:p>
        <a:p>
          <a:pPr marL="114300" lvl="1" indent="-114300" algn="l" defTabSz="533400">
            <a:lnSpc>
              <a:spcPct val="90000"/>
            </a:lnSpc>
            <a:spcBef>
              <a:spcPct val="0"/>
            </a:spcBef>
            <a:spcAft>
              <a:spcPct val="15000"/>
            </a:spcAft>
            <a:buChar char="••"/>
          </a:pPr>
          <a:r>
            <a:rPr lang="en-US" sz="1200" kern="1200">
              <a:solidFill>
                <a:schemeClr val="tx1"/>
              </a:solidFill>
            </a:rPr>
            <a:t>4 not known</a:t>
          </a:r>
        </a:p>
      </dsp:txBody>
      <dsp:txXfrm>
        <a:off x="1463843" y="122156"/>
        <a:ext cx="3105923" cy="1052493"/>
      </dsp:txXfrm>
    </dsp:sp>
    <dsp:sp modelId="{F8DA8A41-4133-4899-A969-7EDEB028AD25}">
      <dsp:nvSpPr>
        <dsp:cNvPr id="0" name=""/>
        <dsp:cNvSpPr/>
      </dsp:nvSpPr>
      <dsp:spPr>
        <a:xfrm>
          <a:off x="2232" y="1543621"/>
          <a:ext cx="1141883" cy="400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n-US" sz="1200" kern="1200"/>
            <a:t>14 living with family</a:t>
          </a:r>
        </a:p>
      </dsp:txBody>
      <dsp:txXfrm>
        <a:off x="2232" y="1543621"/>
        <a:ext cx="1141883" cy="400950"/>
      </dsp:txXfrm>
    </dsp:sp>
    <dsp:sp modelId="{31B89D85-1CCF-429E-A0A6-7593FE016C43}">
      <dsp:nvSpPr>
        <dsp:cNvPr id="0" name=""/>
        <dsp:cNvSpPr/>
      </dsp:nvSpPr>
      <dsp:spPr>
        <a:xfrm>
          <a:off x="1144116" y="1217850"/>
          <a:ext cx="228376" cy="1052493"/>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88E6A3FA-7A4D-4A3B-BE05-5734DD455AA8}">
      <dsp:nvSpPr>
        <dsp:cNvPr id="0" name=""/>
        <dsp:cNvSpPr/>
      </dsp:nvSpPr>
      <dsp:spPr>
        <a:xfrm>
          <a:off x="1463843" y="1217850"/>
          <a:ext cx="3105923" cy="1052493"/>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6 Housing Association</a:t>
          </a:r>
        </a:p>
        <a:p>
          <a:pPr marL="114300" lvl="1" indent="-114300" algn="l" defTabSz="533400">
            <a:lnSpc>
              <a:spcPct val="90000"/>
            </a:lnSpc>
            <a:spcBef>
              <a:spcPct val="0"/>
            </a:spcBef>
            <a:spcAft>
              <a:spcPct val="15000"/>
            </a:spcAft>
            <a:buChar char="••"/>
          </a:pPr>
          <a:r>
            <a:rPr lang="en-US" sz="1200" kern="1200">
              <a:solidFill>
                <a:schemeClr val="tx1"/>
              </a:solidFill>
            </a:rPr>
            <a:t>3 private rent</a:t>
          </a:r>
        </a:p>
        <a:p>
          <a:pPr marL="114300" lvl="1" indent="-114300" algn="l" defTabSz="533400">
            <a:lnSpc>
              <a:spcPct val="90000"/>
            </a:lnSpc>
            <a:spcBef>
              <a:spcPct val="0"/>
            </a:spcBef>
            <a:spcAft>
              <a:spcPct val="15000"/>
            </a:spcAft>
            <a:buChar char="••"/>
          </a:pPr>
          <a:r>
            <a:rPr lang="en-US" sz="1200" kern="1200">
              <a:solidFill>
                <a:schemeClr val="tx1"/>
              </a:solidFill>
            </a:rPr>
            <a:t>1 homeless</a:t>
          </a:r>
        </a:p>
        <a:p>
          <a:pPr marL="114300" lvl="1" indent="-114300" algn="l" defTabSz="533400">
            <a:lnSpc>
              <a:spcPct val="90000"/>
            </a:lnSpc>
            <a:spcBef>
              <a:spcPct val="0"/>
            </a:spcBef>
            <a:spcAft>
              <a:spcPct val="15000"/>
            </a:spcAft>
            <a:buChar char="••"/>
          </a:pPr>
          <a:r>
            <a:rPr lang="en-US" sz="1200" kern="1200">
              <a:solidFill>
                <a:schemeClr val="tx1"/>
              </a:solidFill>
            </a:rPr>
            <a:t>1 living with family</a:t>
          </a:r>
        </a:p>
        <a:p>
          <a:pPr marL="114300" lvl="1" indent="-114300" algn="l" defTabSz="533400">
            <a:lnSpc>
              <a:spcPct val="90000"/>
            </a:lnSpc>
            <a:spcBef>
              <a:spcPct val="0"/>
            </a:spcBef>
            <a:spcAft>
              <a:spcPct val="15000"/>
            </a:spcAft>
            <a:buChar char="••"/>
          </a:pPr>
          <a:r>
            <a:rPr lang="en-US" sz="1200" kern="1200">
              <a:solidFill>
                <a:schemeClr val="tx1"/>
              </a:solidFill>
            </a:rPr>
            <a:t>3 not known</a:t>
          </a:r>
        </a:p>
      </dsp:txBody>
      <dsp:txXfrm>
        <a:off x="1463843" y="1217850"/>
        <a:ext cx="3105923" cy="1052493"/>
      </dsp:txXfrm>
    </dsp:sp>
    <dsp:sp modelId="{2D3548C8-E37D-4E8B-9576-58C5D9A67153}">
      <dsp:nvSpPr>
        <dsp:cNvPr id="0" name=""/>
        <dsp:cNvSpPr/>
      </dsp:nvSpPr>
      <dsp:spPr>
        <a:xfrm>
          <a:off x="2232" y="2521443"/>
          <a:ext cx="1141883" cy="237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n-US" sz="1200" kern="1200"/>
            <a:t>12 private rent</a:t>
          </a:r>
        </a:p>
      </dsp:txBody>
      <dsp:txXfrm>
        <a:off x="2232" y="2521443"/>
        <a:ext cx="1141883" cy="237600"/>
      </dsp:txXfrm>
    </dsp:sp>
    <dsp:sp modelId="{7D7E7446-FBB0-404A-8782-9B61F6E6220F}">
      <dsp:nvSpPr>
        <dsp:cNvPr id="0" name=""/>
        <dsp:cNvSpPr/>
      </dsp:nvSpPr>
      <dsp:spPr>
        <a:xfrm>
          <a:off x="1144116" y="2313543"/>
          <a:ext cx="228376" cy="653399"/>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02188AC1-999E-4E7A-ABC8-6B90C49428DC}">
      <dsp:nvSpPr>
        <dsp:cNvPr id="0" name=""/>
        <dsp:cNvSpPr/>
      </dsp:nvSpPr>
      <dsp:spPr>
        <a:xfrm>
          <a:off x="1463843" y="2313543"/>
          <a:ext cx="3105923" cy="653399"/>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4 Housing Assoication</a:t>
          </a:r>
        </a:p>
        <a:p>
          <a:pPr marL="114300" lvl="1" indent="-114300" algn="l" defTabSz="533400">
            <a:lnSpc>
              <a:spcPct val="90000"/>
            </a:lnSpc>
            <a:spcBef>
              <a:spcPct val="0"/>
            </a:spcBef>
            <a:spcAft>
              <a:spcPct val="15000"/>
            </a:spcAft>
            <a:buChar char="••"/>
          </a:pPr>
          <a:r>
            <a:rPr lang="en-US" sz="1200" kern="1200">
              <a:solidFill>
                <a:schemeClr val="tx1"/>
              </a:solidFill>
            </a:rPr>
            <a:t>7 private rent</a:t>
          </a:r>
        </a:p>
        <a:p>
          <a:pPr marL="114300" lvl="1" indent="-114300" algn="l" defTabSz="533400">
            <a:lnSpc>
              <a:spcPct val="90000"/>
            </a:lnSpc>
            <a:spcBef>
              <a:spcPct val="0"/>
            </a:spcBef>
            <a:spcAft>
              <a:spcPct val="15000"/>
            </a:spcAft>
            <a:buChar char="••"/>
          </a:pPr>
          <a:r>
            <a:rPr lang="en-US" sz="1200" kern="1200">
              <a:solidFill>
                <a:schemeClr val="tx1"/>
              </a:solidFill>
            </a:rPr>
            <a:t>1 not known</a:t>
          </a:r>
        </a:p>
      </dsp:txBody>
      <dsp:txXfrm>
        <a:off x="1463843" y="2313543"/>
        <a:ext cx="3105923" cy="653399"/>
      </dsp:txXfrm>
    </dsp:sp>
    <dsp:sp modelId="{A07FFD3E-B6D4-4211-A454-C8A8A76FB789}">
      <dsp:nvSpPr>
        <dsp:cNvPr id="0" name=""/>
        <dsp:cNvSpPr/>
      </dsp:nvSpPr>
      <dsp:spPr>
        <a:xfrm>
          <a:off x="2232" y="3021281"/>
          <a:ext cx="1141883" cy="237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n-US" sz="1200" kern="1200"/>
            <a:t>2 homeless</a:t>
          </a:r>
        </a:p>
      </dsp:txBody>
      <dsp:txXfrm>
        <a:off x="2232" y="3021281"/>
        <a:ext cx="1141883" cy="237600"/>
      </dsp:txXfrm>
    </dsp:sp>
    <dsp:sp modelId="{E5F29508-7AEA-473B-8CF7-A007B3F954AD}">
      <dsp:nvSpPr>
        <dsp:cNvPr id="0" name=""/>
        <dsp:cNvSpPr/>
      </dsp:nvSpPr>
      <dsp:spPr>
        <a:xfrm>
          <a:off x="1144116" y="3010143"/>
          <a:ext cx="228376" cy="259875"/>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F12B2E30-0C8E-43C4-9715-28EE33940F29}">
      <dsp:nvSpPr>
        <dsp:cNvPr id="0" name=""/>
        <dsp:cNvSpPr/>
      </dsp:nvSpPr>
      <dsp:spPr>
        <a:xfrm>
          <a:off x="1463843" y="2981567"/>
          <a:ext cx="3105923" cy="259875"/>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2 Housing Association</a:t>
          </a:r>
        </a:p>
      </dsp:txBody>
      <dsp:txXfrm>
        <a:off x="1463843" y="2981567"/>
        <a:ext cx="3105923" cy="259875"/>
      </dsp:txXfrm>
    </dsp:sp>
    <dsp:sp modelId="{249B066A-07A9-4B48-B49B-957E3FA3B621}">
      <dsp:nvSpPr>
        <dsp:cNvPr id="0" name=""/>
        <dsp:cNvSpPr/>
      </dsp:nvSpPr>
      <dsp:spPr>
        <a:xfrm>
          <a:off x="2232" y="3424593"/>
          <a:ext cx="1141883" cy="237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n-US" sz="1200" kern="1200"/>
            <a:t>4 not known</a:t>
          </a:r>
        </a:p>
      </dsp:txBody>
      <dsp:txXfrm>
        <a:off x="2232" y="3424593"/>
        <a:ext cx="1141883" cy="237600"/>
      </dsp:txXfrm>
    </dsp:sp>
    <dsp:sp modelId="{1E991F6C-55B6-4CD7-9B98-2DB7964D5495}">
      <dsp:nvSpPr>
        <dsp:cNvPr id="0" name=""/>
        <dsp:cNvSpPr/>
      </dsp:nvSpPr>
      <dsp:spPr>
        <a:xfrm>
          <a:off x="1144116" y="3313218"/>
          <a:ext cx="228376" cy="460350"/>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76EE3CC3-9221-4403-9AE6-F4B2B4330579}">
      <dsp:nvSpPr>
        <dsp:cNvPr id="0" name=""/>
        <dsp:cNvSpPr/>
      </dsp:nvSpPr>
      <dsp:spPr>
        <a:xfrm>
          <a:off x="1463843" y="3313218"/>
          <a:ext cx="3105923" cy="460350"/>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2 private rent</a:t>
          </a:r>
        </a:p>
        <a:p>
          <a:pPr marL="114300" lvl="1" indent="-114300" algn="l" defTabSz="533400">
            <a:lnSpc>
              <a:spcPct val="90000"/>
            </a:lnSpc>
            <a:spcBef>
              <a:spcPct val="0"/>
            </a:spcBef>
            <a:spcAft>
              <a:spcPct val="15000"/>
            </a:spcAft>
            <a:buChar char="••"/>
          </a:pPr>
          <a:r>
            <a:rPr lang="en-US" sz="1200" kern="1200">
              <a:solidFill>
                <a:schemeClr val="tx1"/>
              </a:solidFill>
            </a:rPr>
            <a:t>2 not known</a:t>
          </a:r>
        </a:p>
      </dsp:txBody>
      <dsp:txXfrm>
        <a:off x="1463843" y="3313218"/>
        <a:ext cx="3105923" cy="4603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8C381-B081-4F47-A4EE-4E1C19E9E743}">
      <dsp:nvSpPr>
        <dsp:cNvPr id="0" name=""/>
        <dsp:cNvSpPr/>
      </dsp:nvSpPr>
      <dsp:spPr>
        <a:xfrm>
          <a:off x="2232" y="304368"/>
          <a:ext cx="1141883"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39 unemployed</a:t>
          </a:r>
        </a:p>
      </dsp:txBody>
      <dsp:txXfrm>
        <a:off x="2232" y="304368"/>
        <a:ext cx="1141883" cy="434362"/>
      </dsp:txXfrm>
    </dsp:sp>
    <dsp:sp modelId="{3BF6DA80-FDE9-4754-88BC-978597495D3E}">
      <dsp:nvSpPr>
        <dsp:cNvPr id="0" name=""/>
        <dsp:cNvSpPr/>
      </dsp:nvSpPr>
      <dsp:spPr>
        <a:xfrm>
          <a:off x="1144116" y="60039"/>
          <a:ext cx="228376" cy="923020"/>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AB5A58D1-673C-439F-84E3-706576FF9562}">
      <dsp:nvSpPr>
        <dsp:cNvPr id="0" name=""/>
        <dsp:cNvSpPr/>
      </dsp:nvSpPr>
      <dsp:spPr>
        <a:xfrm>
          <a:off x="1463843" y="60039"/>
          <a:ext cx="3105923" cy="923020"/>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31 unemployed</a:t>
          </a:r>
        </a:p>
        <a:p>
          <a:pPr marL="114300" lvl="1" indent="-114300" algn="l" defTabSz="577850">
            <a:lnSpc>
              <a:spcPct val="90000"/>
            </a:lnSpc>
            <a:spcBef>
              <a:spcPct val="0"/>
            </a:spcBef>
            <a:spcAft>
              <a:spcPct val="15000"/>
            </a:spcAft>
            <a:buChar char="••"/>
          </a:pPr>
          <a:r>
            <a:rPr lang="en-US" sz="1300" kern="1200">
              <a:solidFill>
                <a:schemeClr val="tx1"/>
              </a:solidFill>
            </a:rPr>
            <a:t>4 employed</a:t>
          </a:r>
        </a:p>
        <a:p>
          <a:pPr marL="114300" lvl="1" indent="-114300" algn="l" defTabSz="577850">
            <a:lnSpc>
              <a:spcPct val="90000"/>
            </a:lnSpc>
            <a:spcBef>
              <a:spcPct val="0"/>
            </a:spcBef>
            <a:spcAft>
              <a:spcPct val="15000"/>
            </a:spcAft>
            <a:buChar char="••"/>
          </a:pPr>
          <a:r>
            <a:rPr lang="en-US" sz="1300" kern="1200">
              <a:solidFill>
                <a:schemeClr val="tx1"/>
              </a:solidFill>
            </a:rPr>
            <a:t>1 volunteering</a:t>
          </a:r>
        </a:p>
        <a:p>
          <a:pPr marL="114300" lvl="1" indent="-114300" algn="l" defTabSz="577850">
            <a:lnSpc>
              <a:spcPct val="90000"/>
            </a:lnSpc>
            <a:spcBef>
              <a:spcPct val="0"/>
            </a:spcBef>
            <a:spcAft>
              <a:spcPct val="15000"/>
            </a:spcAft>
            <a:buChar char="••"/>
          </a:pPr>
          <a:r>
            <a:rPr lang="en-US" sz="1300" kern="1200">
              <a:solidFill>
                <a:schemeClr val="tx1"/>
              </a:solidFill>
            </a:rPr>
            <a:t>3 not known</a:t>
          </a:r>
        </a:p>
      </dsp:txBody>
      <dsp:txXfrm>
        <a:off x="1463843" y="60039"/>
        <a:ext cx="3105923" cy="923020"/>
      </dsp:txXfrm>
    </dsp:sp>
    <dsp:sp modelId="{F8DA8A41-4133-4899-A969-7EDEB028AD25}">
      <dsp:nvSpPr>
        <dsp:cNvPr id="0" name=""/>
        <dsp:cNvSpPr/>
      </dsp:nvSpPr>
      <dsp:spPr>
        <a:xfrm>
          <a:off x="2232" y="1255085"/>
          <a:ext cx="1141883" cy="257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17 employed</a:t>
          </a:r>
        </a:p>
      </dsp:txBody>
      <dsp:txXfrm>
        <a:off x="2232" y="1255085"/>
        <a:ext cx="1141883" cy="257400"/>
      </dsp:txXfrm>
    </dsp:sp>
    <dsp:sp modelId="{31B89D85-1CCF-429E-A0A6-7593FE016C43}">
      <dsp:nvSpPr>
        <dsp:cNvPr id="0" name=""/>
        <dsp:cNvSpPr/>
      </dsp:nvSpPr>
      <dsp:spPr>
        <a:xfrm>
          <a:off x="1144116" y="1029860"/>
          <a:ext cx="228376" cy="707850"/>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88E6A3FA-7A4D-4A3B-BE05-5734DD455AA8}">
      <dsp:nvSpPr>
        <dsp:cNvPr id="0" name=""/>
        <dsp:cNvSpPr/>
      </dsp:nvSpPr>
      <dsp:spPr>
        <a:xfrm>
          <a:off x="1463843" y="1029860"/>
          <a:ext cx="3105923" cy="707850"/>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9 employed</a:t>
          </a:r>
        </a:p>
        <a:p>
          <a:pPr marL="114300" lvl="1" indent="-114300" algn="l" defTabSz="577850">
            <a:lnSpc>
              <a:spcPct val="90000"/>
            </a:lnSpc>
            <a:spcBef>
              <a:spcPct val="0"/>
            </a:spcBef>
            <a:spcAft>
              <a:spcPct val="15000"/>
            </a:spcAft>
            <a:buChar char="••"/>
          </a:pPr>
          <a:r>
            <a:rPr lang="en-US" sz="1300" kern="1200">
              <a:solidFill>
                <a:schemeClr val="tx1"/>
              </a:solidFill>
            </a:rPr>
            <a:t>5 unemployed</a:t>
          </a:r>
        </a:p>
        <a:p>
          <a:pPr marL="114300" lvl="1" indent="-114300" algn="l" defTabSz="577850">
            <a:lnSpc>
              <a:spcPct val="90000"/>
            </a:lnSpc>
            <a:spcBef>
              <a:spcPct val="0"/>
            </a:spcBef>
            <a:spcAft>
              <a:spcPct val="15000"/>
            </a:spcAft>
            <a:buChar char="••"/>
          </a:pPr>
          <a:r>
            <a:rPr lang="en-US" sz="1300" kern="1200">
              <a:solidFill>
                <a:schemeClr val="tx1"/>
              </a:solidFill>
            </a:rPr>
            <a:t>3 not known</a:t>
          </a:r>
        </a:p>
      </dsp:txBody>
      <dsp:txXfrm>
        <a:off x="1463843" y="1029860"/>
        <a:ext cx="3105923" cy="707850"/>
      </dsp:txXfrm>
    </dsp:sp>
    <dsp:sp modelId="{2D3548C8-E37D-4E8B-9576-58C5D9A67153}">
      <dsp:nvSpPr>
        <dsp:cNvPr id="0" name=""/>
        <dsp:cNvSpPr/>
      </dsp:nvSpPr>
      <dsp:spPr>
        <a:xfrm>
          <a:off x="2232" y="1784510"/>
          <a:ext cx="1141883"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1 working part time</a:t>
          </a:r>
        </a:p>
      </dsp:txBody>
      <dsp:txXfrm>
        <a:off x="2232" y="1784510"/>
        <a:ext cx="1141883" cy="434362"/>
      </dsp:txXfrm>
    </dsp:sp>
    <dsp:sp modelId="{7D7E7446-FBB0-404A-8782-9B61F6E6220F}">
      <dsp:nvSpPr>
        <dsp:cNvPr id="0" name=""/>
        <dsp:cNvSpPr/>
      </dsp:nvSpPr>
      <dsp:spPr>
        <a:xfrm>
          <a:off x="1144116" y="1784510"/>
          <a:ext cx="228376" cy="434362"/>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02188AC1-999E-4E7A-ABC8-6B90C49428DC}">
      <dsp:nvSpPr>
        <dsp:cNvPr id="0" name=""/>
        <dsp:cNvSpPr/>
      </dsp:nvSpPr>
      <dsp:spPr>
        <a:xfrm>
          <a:off x="1463843" y="1784510"/>
          <a:ext cx="3105923" cy="43436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1 self-employed</a:t>
          </a:r>
        </a:p>
      </dsp:txBody>
      <dsp:txXfrm>
        <a:off x="1463843" y="1784510"/>
        <a:ext cx="3105923" cy="434362"/>
      </dsp:txXfrm>
    </dsp:sp>
    <dsp:sp modelId="{32FE9D57-86BC-4C6F-8BB2-DC1D06633FDF}">
      <dsp:nvSpPr>
        <dsp:cNvPr id="0" name=""/>
        <dsp:cNvSpPr/>
      </dsp:nvSpPr>
      <dsp:spPr>
        <a:xfrm>
          <a:off x="2232" y="2265672"/>
          <a:ext cx="1141883"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1 self-employed</a:t>
          </a:r>
        </a:p>
      </dsp:txBody>
      <dsp:txXfrm>
        <a:off x="2232" y="2265672"/>
        <a:ext cx="1141883" cy="434362"/>
      </dsp:txXfrm>
    </dsp:sp>
    <dsp:sp modelId="{21175693-A8BB-4B4B-AC5A-760A7CA897FE}">
      <dsp:nvSpPr>
        <dsp:cNvPr id="0" name=""/>
        <dsp:cNvSpPr/>
      </dsp:nvSpPr>
      <dsp:spPr>
        <a:xfrm>
          <a:off x="1144116" y="2265672"/>
          <a:ext cx="228376" cy="434362"/>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A64A4223-22A3-4FCF-AAEC-6652E03564FE}">
      <dsp:nvSpPr>
        <dsp:cNvPr id="0" name=""/>
        <dsp:cNvSpPr/>
      </dsp:nvSpPr>
      <dsp:spPr>
        <a:xfrm>
          <a:off x="1463843" y="2265672"/>
          <a:ext cx="3105923" cy="43436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1 self-employed</a:t>
          </a:r>
        </a:p>
      </dsp:txBody>
      <dsp:txXfrm>
        <a:off x="1463843" y="2265672"/>
        <a:ext cx="3105923" cy="434362"/>
      </dsp:txXfrm>
    </dsp:sp>
    <dsp:sp modelId="{A07FFD3E-B6D4-4211-A454-C8A8A76FB789}">
      <dsp:nvSpPr>
        <dsp:cNvPr id="0" name=""/>
        <dsp:cNvSpPr/>
      </dsp:nvSpPr>
      <dsp:spPr>
        <a:xfrm>
          <a:off x="2232" y="2972060"/>
          <a:ext cx="1141883" cy="257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7 not known</a:t>
          </a:r>
        </a:p>
      </dsp:txBody>
      <dsp:txXfrm>
        <a:off x="2232" y="2972060"/>
        <a:ext cx="1141883" cy="257400"/>
      </dsp:txXfrm>
    </dsp:sp>
    <dsp:sp modelId="{E5F29508-7AEA-473B-8CF7-A007B3F954AD}">
      <dsp:nvSpPr>
        <dsp:cNvPr id="0" name=""/>
        <dsp:cNvSpPr/>
      </dsp:nvSpPr>
      <dsp:spPr>
        <a:xfrm>
          <a:off x="1144116" y="2746835"/>
          <a:ext cx="228376" cy="707850"/>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F12B2E30-0C8E-43C4-9715-28EE33940F29}">
      <dsp:nvSpPr>
        <dsp:cNvPr id="0" name=""/>
        <dsp:cNvSpPr/>
      </dsp:nvSpPr>
      <dsp:spPr>
        <a:xfrm>
          <a:off x="1463843" y="2746835"/>
          <a:ext cx="3105923" cy="707850"/>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3 unemployed</a:t>
          </a:r>
        </a:p>
        <a:p>
          <a:pPr marL="114300" lvl="1" indent="-114300" algn="l" defTabSz="577850">
            <a:lnSpc>
              <a:spcPct val="90000"/>
            </a:lnSpc>
            <a:spcBef>
              <a:spcPct val="0"/>
            </a:spcBef>
            <a:spcAft>
              <a:spcPct val="15000"/>
            </a:spcAft>
            <a:buChar char="••"/>
          </a:pPr>
          <a:r>
            <a:rPr lang="en-US" sz="1300" kern="1200">
              <a:solidFill>
                <a:schemeClr val="tx1"/>
              </a:solidFill>
            </a:rPr>
            <a:t>1 employed</a:t>
          </a:r>
        </a:p>
        <a:p>
          <a:pPr marL="114300" lvl="1" indent="-114300" algn="l" defTabSz="577850">
            <a:lnSpc>
              <a:spcPct val="90000"/>
            </a:lnSpc>
            <a:spcBef>
              <a:spcPct val="0"/>
            </a:spcBef>
            <a:spcAft>
              <a:spcPct val="15000"/>
            </a:spcAft>
            <a:buChar char="••"/>
          </a:pPr>
          <a:r>
            <a:rPr lang="en-US" sz="1300" kern="1200">
              <a:solidFill>
                <a:schemeClr val="tx1"/>
              </a:solidFill>
            </a:rPr>
            <a:t>3 not known</a:t>
          </a:r>
        </a:p>
      </dsp:txBody>
      <dsp:txXfrm>
        <a:off x="1463843" y="2746835"/>
        <a:ext cx="3105923" cy="70785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8C381-B081-4F47-A4EE-4E1C19E9E743}">
      <dsp:nvSpPr>
        <dsp:cNvPr id="0" name=""/>
        <dsp:cNvSpPr/>
      </dsp:nvSpPr>
      <dsp:spPr>
        <a:xfrm>
          <a:off x="2232" y="172174"/>
          <a:ext cx="1141883"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16 on medication</a:t>
          </a:r>
        </a:p>
      </dsp:txBody>
      <dsp:txXfrm>
        <a:off x="2232" y="172174"/>
        <a:ext cx="1141883" cy="434362"/>
      </dsp:txXfrm>
    </dsp:sp>
    <dsp:sp modelId="{3BF6DA80-FDE9-4754-88BC-978597495D3E}">
      <dsp:nvSpPr>
        <dsp:cNvPr id="0" name=""/>
        <dsp:cNvSpPr/>
      </dsp:nvSpPr>
      <dsp:spPr>
        <a:xfrm>
          <a:off x="1144116" y="36435"/>
          <a:ext cx="228376" cy="705839"/>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AB5A58D1-673C-439F-84E3-706576FF9562}">
      <dsp:nvSpPr>
        <dsp:cNvPr id="0" name=""/>
        <dsp:cNvSpPr/>
      </dsp:nvSpPr>
      <dsp:spPr>
        <a:xfrm>
          <a:off x="1463843" y="36435"/>
          <a:ext cx="3105923" cy="705839"/>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8 still taking medication</a:t>
          </a:r>
        </a:p>
        <a:p>
          <a:pPr marL="114300" lvl="1" indent="-114300" algn="l" defTabSz="577850">
            <a:lnSpc>
              <a:spcPct val="90000"/>
            </a:lnSpc>
            <a:spcBef>
              <a:spcPct val="0"/>
            </a:spcBef>
            <a:spcAft>
              <a:spcPct val="15000"/>
            </a:spcAft>
            <a:buChar char="••"/>
          </a:pPr>
          <a:r>
            <a:rPr lang="en-US" sz="1300" kern="1200">
              <a:solidFill>
                <a:schemeClr val="tx1"/>
              </a:solidFill>
            </a:rPr>
            <a:t>7 no longer on medication</a:t>
          </a:r>
        </a:p>
        <a:p>
          <a:pPr marL="114300" lvl="1" indent="-114300" algn="l" defTabSz="577850">
            <a:lnSpc>
              <a:spcPct val="90000"/>
            </a:lnSpc>
            <a:spcBef>
              <a:spcPct val="0"/>
            </a:spcBef>
            <a:spcAft>
              <a:spcPct val="15000"/>
            </a:spcAft>
            <a:buChar char="••"/>
          </a:pPr>
          <a:r>
            <a:rPr lang="en-US" sz="1300" kern="1200">
              <a:solidFill>
                <a:schemeClr val="tx1"/>
              </a:solidFill>
            </a:rPr>
            <a:t>1 not stated</a:t>
          </a:r>
        </a:p>
      </dsp:txBody>
      <dsp:txXfrm>
        <a:off x="1463843" y="36435"/>
        <a:ext cx="3105923" cy="705839"/>
      </dsp:txXfrm>
    </dsp:sp>
    <dsp:sp modelId="{F8DA8A41-4133-4899-A969-7EDEB028AD25}">
      <dsp:nvSpPr>
        <dsp:cNvPr id="0" name=""/>
        <dsp:cNvSpPr/>
      </dsp:nvSpPr>
      <dsp:spPr>
        <a:xfrm>
          <a:off x="2232" y="924813"/>
          <a:ext cx="1141883"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23 not taking medication</a:t>
          </a:r>
        </a:p>
      </dsp:txBody>
      <dsp:txXfrm>
        <a:off x="2232" y="924813"/>
        <a:ext cx="1141883" cy="434362"/>
      </dsp:txXfrm>
    </dsp:sp>
    <dsp:sp modelId="{31B89D85-1CCF-429E-A0A6-7593FE016C43}">
      <dsp:nvSpPr>
        <dsp:cNvPr id="0" name=""/>
        <dsp:cNvSpPr/>
      </dsp:nvSpPr>
      <dsp:spPr>
        <a:xfrm>
          <a:off x="1144116" y="789074"/>
          <a:ext cx="228376" cy="705839"/>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88E6A3FA-7A4D-4A3B-BE05-5734DD455AA8}">
      <dsp:nvSpPr>
        <dsp:cNvPr id="0" name=""/>
        <dsp:cNvSpPr/>
      </dsp:nvSpPr>
      <dsp:spPr>
        <a:xfrm>
          <a:off x="1463843" y="789074"/>
          <a:ext cx="3105923" cy="705839"/>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3 now on medication</a:t>
          </a:r>
        </a:p>
        <a:p>
          <a:pPr marL="114300" lvl="1" indent="-114300" algn="l" defTabSz="577850">
            <a:lnSpc>
              <a:spcPct val="90000"/>
            </a:lnSpc>
            <a:spcBef>
              <a:spcPct val="0"/>
            </a:spcBef>
            <a:spcAft>
              <a:spcPct val="15000"/>
            </a:spcAft>
            <a:buChar char="••"/>
          </a:pPr>
          <a:r>
            <a:rPr lang="en-US" sz="1300" kern="1200">
              <a:solidFill>
                <a:schemeClr val="tx1"/>
              </a:solidFill>
            </a:rPr>
            <a:t>11 not on medication</a:t>
          </a:r>
        </a:p>
        <a:p>
          <a:pPr marL="114300" lvl="1" indent="-114300" algn="l" defTabSz="577850">
            <a:lnSpc>
              <a:spcPct val="90000"/>
            </a:lnSpc>
            <a:spcBef>
              <a:spcPct val="0"/>
            </a:spcBef>
            <a:spcAft>
              <a:spcPct val="15000"/>
            </a:spcAft>
            <a:buChar char="••"/>
          </a:pPr>
          <a:r>
            <a:rPr lang="en-US" sz="1300" kern="1200">
              <a:solidFill>
                <a:schemeClr val="tx1"/>
              </a:solidFill>
            </a:rPr>
            <a:t>8 not stated/not known</a:t>
          </a:r>
        </a:p>
      </dsp:txBody>
      <dsp:txXfrm>
        <a:off x="1463843" y="789074"/>
        <a:ext cx="3105923" cy="705839"/>
      </dsp:txXfrm>
    </dsp:sp>
    <dsp:sp modelId="{2D3548C8-E37D-4E8B-9576-58C5D9A67153}">
      <dsp:nvSpPr>
        <dsp:cNvPr id="0" name=""/>
        <dsp:cNvSpPr/>
      </dsp:nvSpPr>
      <dsp:spPr>
        <a:xfrm>
          <a:off x="2232" y="1766939"/>
          <a:ext cx="1141883" cy="257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23 not stated</a:t>
          </a:r>
        </a:p>
      </dsp:txBody>
      <dsp:txXfrm>
        <a:off x="2232" y="1766939"/>
        <a:ext cx="1141883" cy="257400"/>
      </dsp:txXfrm>
    </dsp:sp>
    <dsp:sp modelId="{7D7E7446-FBB0-404A-8782-9B61F6E6220F}">
      <dsp:nvSpPr>
        <dsp:cNvPr id="0" name=""/>
        <dsp:cNvSpPr/>
      </dsp:nvSpPr>
      <dsp:spPr>
        <a:xfrm>
          <a:off x="1144116" y="1541714"/>
          <a:ext cx="228376" cy="707850"/>
        </a:xfrm>
        <a:prstGeom prst="leftBrace">
          <a:avLst>
            <a:gd name="adj1" fmla="val 35000"/>
            <a:gd name="adj2" fmla="val 50000"/>
          </a:avLst>
        </a:pr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02188AC1-999E-4E7A-ABC8-6B90C49428DC}">
      <dsp:nvSpPr>
        <dsp:cNvPr id="0" name=""/>
        <dsp:cNvSpPr/>
      </dsp:nvSpPr>
      <dsp:spPr>
        <a:xfrm>
          <a:off x="1463843" y="1541714"/>
          <a:ext cx="3105923" cy="707850"/>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7 taking medication</a:t>
          </a:r>
        </a:p>
        <a:p>
          <a:pPr marL="114300" lvl="1" indent="-114300" algn="l" defTabSz="577850">
            <a:lnSpc>
              <a:spcPct val="90000"/>
            </a:lnSpc>
            <a:spcBef>
              <a:spcPct val="0"/>
            </a:spcBef>
            <a:spcAft>
              <a:spcPct val="15000"/>
            </a:spcAft>
            <a:buChar char="••"/>
          </a:pPr>
          <a:r>
            <a:rPr lang="en-US" sz="1300" kern="1200">
              <a:solidFill>
                <a:schemeClr val="tx1"/>
              </a:solidFill>
            </a:rPr>
            <a:t>8 not taking medication</a:t>
          </a:r>
        </a:p>
        <a:p>
          <a:pPr marL="114300" lvl="1" indent="-114300" algn="l" defTabSz="577850">
            <a:lnSpc>
              <a:spcPct val="90000"/>
            </a:lnSpc>
            <a:spcBef>
              <a:spcPct val="0"/>
            </a:spcBef>
            <a:spcAft>
              <a:spcPct val="15000"/>
            </a:spcAft>
            <a:buChar char="••"/>
          </a:pPr>
          <a:r>
            <a:rPr lang="en-US" sz="1300" kern="1200">
              <a:solidFill>
                <a:schemeClr val="tx1"/>
              </a:solidFill>
            </a:rPr>
            <a:t>8 not stated/not known</a:t>
          </a:r>
        </a:p>
      </dsp:txBody>
      <dsp:txXfrm>
        <a:off x="1463843" y="1541714"/>
        <a:ext cx="3105923" cy="7078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8C381-B081-4F47-A4EE-4E1C19E9E743}">
      <dsp:nvSpPr>
        <dsp:cNvPr id="0" name=""/>
        <dsp:cNvSpPr/>
      </dsp:nvSpPr>
      <dsp:spPr>
        <a:xfrm>
          <a:off x="2232" y="81146"/>
          <a:ext cx="1141883"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6 Looked after Children</a:t>
          </a:r>
        </a:p>
      </dsp:txBody>
      <dsp:txXfrm>
        <a:off x="2232" y="81146"/>
        <a:ext cx="1141883" cy="434362"/>
      </dsp:txXfrm>
    </dsp:sp>
    <dsp:sp modelId="{3BF6DA80-FDE9-4754-88BC-978597495D3E}">
      <dsp:nvSpPr>
        <dsp:cNvPr id="0" name=""/>
        <dsp:cNvSpPr/>
      </dsp:nvSpPr>
      <dsp:spPr>
        <a:xfrm>
          <a:off x="1144116" y="47211"/>
          <a:ext cx="228376" cy="502231"/>
        </a:xfrm>
        <a:prstGeom prst="leftBrace">
          <a:avLst>
            <a:gd name="adj1" fmla="val 35000"/>
            <a:gd name="adj2" fmla="val 50000"/>
          </a:avLst>
        </a:pr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sp>
    <dsp:sp modelId="{AB5A58D1-673C-439F-84E3-706576FF9562}">
      <dsp:nvSpPr>
        <dsp:cNvPr id="0" name=""/>
        <dsp:cNvSpPr/>
      </dsp:nvSpPr>
      <dsp:spPr>
        <a:xfrm>
          <a:off x="1463843" y="47211"/>
          <a:ext cx="3105923" cy="502231"/>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4 were still Looked After</a:t>
          </a:r>
        </a:p>
        <a:p>
          <a:pPr marL="114300" lvl="1" indent="-114300" algn="l" defTabSz="577850">
            <a:lnSpc>
              <a:spcPct val="90000"/>
            </a:lnSpc>
            <a:spcBef>
              <a:spcPct val="0"/>
            </a:spcBef>
            <a:spcAft>
              <a:spcPct val="15000"/>
            </a:spcAft>
            <a:buChar char="••"/>
          </a:pPr>
          <a:r>
            <a:rPr lang="en-US" sz="1300" kern="1200">
              <a:solidFill>
                <a:schemeClr val="tx1"/>
              </a:solidFill>
            </a:rPr>
            <a:t>2 were under Universal Services</a:t>
          </a:r>
        </a:p>
      </dsp:txBody>
      <dsp:txXfrm>
        <a:off x="1463843" y="47211"/>
        <a:ext cx="3105923" cy="502231"/>
      </dsp:txXfrm>
    </dsp:sp>
    <dsp:sp modelId="{F8DA8A41-4133-4899-A969-7EDEB028AD25}">
      <dsp:nvSpPr>
        <dsp:cNvPr id="0" name=""/>
        <dsp:cNvSpPr/>
      </dsp:nvSpPr>
      <dsp:spPr>
        <a:xfrm>
          <a:off x="2232" y="854146"/>
          <a:ext cx="1141883" cy="611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24 on Child Protection Plans</a:t>
          </a:r>
        </a:p>
      </dsp:txBody>
      <dsp:txXfrm>
        <a:off x="2232" y="854146"/>
        <a:ext cx="1141883" cy="611325"/>
      </dsp:txXfrm>
    </dsp:sp>
    <dsp:sp modelId="{31B89D85-1CCF-429E-A0A6-7593FE016C43}">
      <dsp:nvSpPr>
        <dsp:cNvPr id="0" name=""/>
        <dsp:cNvSpPr/>
      </dsp:nvSpPr>
      <dsp:spPr>
        <a:xfrm>
          <a:off x="1144116" y="596243"/>
          <a:ext cx="228376" cy="1127130"/>
        </a:xfrm>
        <a:prstGeom prst="leftBrace">
          <a:avLst>
            <a:gd name="adj1" fmla="val 35000"/>
            <a:gd name="adj2" fmla="val 50000"/>
          </a:avLst>
        </a:pr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sp>
    <dsp:sp modelId="{88E6A3FA-7A4D-4A3B-BE05-5734DD455AA8}">
      <dsp:nvSpPr>
        <dsp:cNvPr id="0" name=""/>
        <dsp:cNvSpPr/>
      </dsp:nvSpPr>
      <dsp:spPr>
        <a:xfrm>
          <a:off x="1463843" y="596243"/>
          <a:ext cx="3105923" cy="1127130"/>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2 were Looked After Children</a:t>
          </a:r>
        </a:p>
        <a:p>
          <a:pPr marL="114300" lvl="1" indent="-114300" algn="l" defTabSz="577850">
            <a:lnSpc>
              <a:spcPct val="90000"/>
            </a:lnSpc>
            <a:spcBef>
              <a:spcPct val="0"/>
            </a:spcBef>
            <a:spcAft>
              <a:spcPct val="15000"/>
            </a:spcAft>
            <a:buChar char="••"/>
          </a:pPr>
          <a:r>
            <a:rPr lang="en-US" sz="1300" kern="1200">
              <a:solidFill>
                <a:schemeClr val="tx1"/>
              </a:solidFill>
            </a:rPr>
            <a:t>2 were on Child Protection Plans still</a:t>
          </a:r>
        </a:p>
        <a:p>
          <a:pPr marL="114300" lvl="1" indent="-114300" algn="l" defTabSz="577850">
            <a:lnSpc>
              <a:spcPct val="90000"/>
            </a:lnSpc>
            <a:spcBef>
              <a:spcPct val="0"/>
            </a:spcBef>
            <a:spcAft>
              <a:spcPct val="15000"/>
            </a:spcAft>
            <a:buChar char="••"/>
          </a:pPr>
          <a:r>
            <a:rPr lang="en-US" sz="1300" kern="1200">
              <a:solidFill>
                <a:schemeClr val="tx1"/>
              </a:solidFill>
            </a:rPr>
            <a:t>3 were Children in Need</a:t>
          </a:r>
        </a:p>
        <a:p>
          <a:pPr marL="114300" lvl="1" indent="-114300" algn="l" defTabSz="577850">
            <a:lnSpc>
              <a:spcPct val="90000"/>
            </a:lnSpc>
            <a:spcBef>
              <a:spcPct val="0"/>
            </a:spcBef>
            <a:spcAft>
              <a:spcPct val="15000"/>
            </a:spcAft>
            <a:buChar char="••"/>
          </a:pPr>
          <a:r>
            <a:rPr lang="en-US" sz="1300" kern="1200">
              <a:solidFill>
                <a:schemeClr val="tx1"/>
              </a:solidFill>
            </a:rPr>
            <a:t>3 were under Early Help</a:t>
          </a:r>
        </a:p>
        <a:p>
          <a:pPr marL="114300" lvl="1" indent="-114300" algn="l" defTabSz="577850">
            <a:lnSpc>
              <a:spcPct val="90000"/>
            </a:lnSpc>
            <a:spcBef>
              <a:spcPct val="0"/>
            </a:spcBef>
            <a:spcAft>
              <a:spcPct val="15000"/>
            </a:spcAft>
            <a:buChar char="••"/>
          </a:pPr>
          <a:r>
            <a:rPr lang="en-US" sz="1300" kern="1200">
              <a:solidFill>
                <a:schemeClr val="tx1"/>
              </a:solidFill>
            </a:rPr>
            <a:t>14 were under Universal Services</a:t>
          </a:r>
        </a:p>
      </dsp:txBody>
      <dsp:txXfrm>
        <a:off x="1463843" y="596243"/>
        <a:ext cx="3105923" cy="1127130"/>
      </dsp:txXfrm>
    </dsp:sp>
    <dsp:sp modelId="{2D3548C8-E37D-4E8B-9576-58C5D9A67153}">
      <dsp:nvSpPr>
        <dsp:cNvPr id="0" name=""/>
        <dsp:cNvSpPr/>
      </dsp:nvSpPr>
      <dsp:spPr>
        <a:xfrm>
          <a:off x="2232" y="1905912"/>
          <a:ext cx="1141883" cy="4343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5 Children in Need</a:t>
          </a:r>
        </a:p>
      </dsp:txBody>
      <dsp:txXfrm>
        <a:off x="2232" y="1905912"/>
        <a:ext cx="1141883" cy="434362"/>
      </dsp:txXfrm>
    </dsp:sp>
    <dsp:sp modelId="{7D7E7446-FBB0-404A-8782-9B61F6E6220F}">
      <dsp:nvSpPr>
        <dsp:cNvPr id="0" name=""/>
        <dsp:cNvSpPr/>
      </dsp:nvSpPr>
      <dsp:spPr>
        <a:xfrm>
          <a:off x="1144116" y="1770174"/>
          <a:ext cx="228376" cy="705839"/>
        </a:xfrm>
        <a:prstGeom prst="leftBrace">
          <a:avLst>
            <a:gd name="adj1" fmla="val 35000"/>
            <a:gd name="adj2" fmla="val 50000"/>
          </a:avLst>
        </a:pr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sp>
    <dsp:sp modelId="{02188AC1-999E-4E7A-ABC8-6B90C49428DC}">
      <dsp:nvSpPr>
        <dsp:cNvPr id="0" name=""/>
        <dsp:cNvSpPr/>
      </dsp:nvSpPr>
      <dsp:spPr>
        <a:xfrm>
          <a:off x="1463843" y="1770174"/>
          <a:ext cx="3105923" cy="705839"/>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1 was a Child in Need still</a:t>
          </a:r>
        </a:p>
        <a:p>
          <a:pPr marL="114300" lvl="1" indent="-114300" algn="l" defTabSz="577850">
            <a:lnSpc>
              <a:spcPct val="90000"/>
            </a:lnSpc>
            <a:spcBef>
              <a:spcPct val="0"/>
            </a:spcBef>
            <a:spcAft>
              <a:spcPct val="15000"/>
            </a:spcAft>
            <a:buChar char="••"/>
          </a:pPr>
          <a:r>
            <a:rPr lang="en-US" sz="1300" kern="1200">
              <a:solidFill>
                <a:schemeClr val="tx1"/>
              </a:solidFill>
            </a:rPr>
            <a:t>1 was under Early Help</a:t>
          </a:r>
        </a:p>
        <a:p>
          <a:pPr marL="114300" lvl="1" indent="-114300" algn="l" defTabSz="577850">
            <a:lnSpc>
              <a:spcPct val="90000"/>
            </a:lnSpc>
            <a:spcBef>
              <a:spcPct val="0"/>
            </a:spcBef>
            <a:spcAft>
              <a:spcPct val="15000"/>
            </a:spcAft>
            <a:buChar char="••"/>
          </a:pPr>
          <a:r>
            <a:rPr lang="en-US" sz="1300" kern="1200">
              <a:solidFill>
                <a:schemeClr val="tx1"/>
              </a:solidFill>
            </a:rPr>
            <a:t>3 were under Universal Services</a:t>
          </a:r>
        </a:p>
      </dsp:txBody>
      <dsp:txXfrm>
        <a:off x="1463843" y="1770174"/>
        <a:ext cx="3105923" cy="705839"/>
      </dsp:txXfrm>
    </dsp:sp>
    <dsp:sp modelId="{32FE9D57-86BC-4C6F-8BB2-DC1D06633FDF}">
      <dsp:nvSpPr>
        <dsp:cNvPr id="0" name=""/>
        <dsp:cNvSpPr/>
      </dsp:nvSpPr>
      <dsp:spPr>
        <a:xfrm>
          <a:off x="2232" y="2522813"/>
          <a:ext cx="1141883" cy="611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33020" rIns="92456" bIns="33020" numCol="1" spcCol="1270" anchor="ctr" anchorCtr="0">
          <a:noAutofit/>
        </a:bodyPr>
        <a:lstStyle/>
        <a:p>
          <a:pPr lvl="0" algn="r" defTabSz="577850">
            <a:lnSpc>
              <a:spcPct val="90000"/>
            </a:lnSpc>
            <a:spcBef>
              <a:spcPct val="0"/>
            </a:spcBef>
            <a:spcAft>
              <a:spcPct val="35000"/>
            </a:spcAft>
          </a:pPr>
          <a:r>
            <a:rPr lang="en-US" sz="1300" kern="1200"/>
            <a:t>3 under Team Around the Family</a:t>
          </a:r>
        </a:p>
      </dsp:txBody>
      <dsp:txXfrm>
        <a:off x="2232" y="2522813"/>
        <a:ext cx="1141883" cy="611325"/>
      </dsp:txXfrm>
    </dsp:sp>
    <dsp:sp modelId="{21175693-A8BB-4B4B-AC5A-760A7CA897FE}">
      <dsp:nvSpPr>
        <dsp:cNvPr id="0" name=""/>
        <dsp:cNvSpPr/>
      </dsp:nvSpPr>
      <dsp:spPr>
        <a:xfrm>
          <a:off x="1144116" y="2522813"/>
          <a:ext cx="228376" cy="611325"/>
        </a:xfrm>
        <a:prstGeom prst="leftBrace">
          <a:avLst>
            <a:gd name="adj1" fmla="val 35000"/>
            <a:gd name="adj2" fmla="val 50000"/>
          </a:avLst>
        </a:pr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sp>
    <dsp:sp modelId="{A64A4223-22A3-4FCF-AAEC-6652E03564FE}">
      <dsp:nvSpPr>
        <dsp:cNvPr id="0" name=""/>
        <dsp:cNvSpPr/>
      </dsp:nvSpPr>
      <dsp:spPr>
        <a:xfrm>
          <a:off x="1463843" y="2522813"/>
          <a:ext cx="3105923" cy="611325"/>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3 were under Universal Services</a:t>
          </a:r>
        </a:p>
      </dsp:txBody>
      <dsp:txXfrm>
        <a:off x="1463843" y="2522813"/>
        <a:ext cx="3105923" cy="611325"/>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2.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3.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4.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5.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6.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C93D69D8FC948A5D6FA03C9C4F9E9" ma:contentTypeVersion="0" ma:contentTypeDescription="Create a new document." ma:contentTypeScope="" ma:versionID="1c22ae4c8e2042f843e55f754fd037d9">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FD51-D3DD-4B53-84C4-E84B361B07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FBB0C2-CB46-4AA0-9FD5-0073D1A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4B6814-D57B-4765-A1CA-7D66455B7EE8}">
  <ds:schemaRefs>
    <ds:schemaRef ds:uri="http://schemas.microsoft.com/sharepoint/v3/contenttype/forms"/>
  </ds:schemaRefs>
</ds:datastoreItem>
</file>

<file path=customXml/itemProps4.xml><?xml version="1.0" encoding="utf-8"?>
<ds:datastoreItem xmlns:ds="http://schemas.openxmlformats.org/officeDocument/2006/customXml" ds:itemID="{A06ACDBC-4135-4B88-8036-8CEF765F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89</TotalTime>
  <Pages>76</Pages>
  <Words>20429</Words>
  <Characters>116448</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136604</CharactersWithSpaces>
  <SharedDoc>false</SharedDoc>
  <HLinks>
    <vt:vector size="54" baseType="variant">
      <vt:variant>
        <vt:i4>1507378</vt:i4>
      </vt:variant>
      <vt:variant>
        <vt:i4>50</vt:i4>
      </vt:variant>
      <vt:variant>
        <vt:i4>0</vt:i4>
      </vt:variant>
      <vt:variant>
        <vt:i4>5</vt:i4>
      </vt:variant>
      <vt:variant>
        <vt:lpwstr/>
      </vt:variant>
      <vt:variant>
        <vt:lpwstr>_Toc468362875</vt:lpwstr>
      </vt:variant>
      <vt:variant>
        <vt:i4>1507378</vt:i4>
      </vt:variant>
      <vt:variant>
        <vt:i4>44</vt:i4>
      </vt:variant>
      <vt:variant>
        <vt:i4>0</vt:i4>
      </vt:variant>
      <vt:variant>
        <vt:i4>5</vt:i4>
      </vt:variant>
      <vt:variant>
        <vt:lpwstr/>
      </vt:variant>
      <vt:variant>
        <vt:lpwstr>_Toc468362874</vt:lpwstr>
      </vt:variant>
      <vt:variant>
        <vt:i4>1507378</vt:i4>
      </vt:variant>
      <vt:variant>
        <vt:i4>38</vt:i4>
      </vt:variant>
      <vt:variant>
        <vt:i4>0</vt:i4>
      </vt:variant>
      <vt:variant>
        <vt:i4>5</vt:i4>
      </vt:variant>
      <vt:variant>
        <vt:lpwstr/>
      </vt:variant>
      <vt:variant>
        <vt:lpwstr>_Toc468362873</vt:lpwstr>
      </vt:variant>
      <vt:variant>
        <vt:i4>1507378</vt:i4>
      </vt:variant>
      <vt:variant>
        <vt:i4>32</vt:i4>
      </vt:variant>
      <vt:variant>
        <vt:i4>0</vt:i4>
      </vt:variant>
      <vt:variant>
        <vt:i4>5</vt:i4>
      </vt:variant>
      <vt:variant>
        <vt:lpwstr/>
      </vt:variant>
      <vt:variant>
        <vt:lpwstr>_Toc468362872</vt:lpwstr>
      </vt:variant>
      <vt:variant>
        <vt:i4>1507378</vt:i4>
      </vt:variant>
      <vt:variant>
        <vt:i4>26</vt:i4>
      </vt:variant>
      <vt:variant>
        <vt:i4>0</vt:i4>
      </vt:variant>
      <vt:variant>
        <vt:i4>5</vt:i4>
      </vt:variant>
      <vt:variant>
        <vt:lpwstr/>
      </vt:variant>
      <vt:variant>
        <vt:lpwstr>_Toc468362871</vt:lpwstr>
      </vt:variant>
      <vt:variant>
        <vt:i4>1507378</vt:i4>
      </vt:variant>
      <vt:variant>
        <vt:i4>20</vt:i4>
      </vt:variant>
      <vt:variant>
        <vt:i4>0</vt:i4>
      </vt:variant>
      <vt:variant>
        <vt:i4>5</vt:i4>
      </vt:variant>
      <vt:variant>
        <vt:lpwstr/>
      </vt:variant>
      <vt:variant>
        <vt:lpwstr>_Toc468362870</vt:lpwstr>
      </vt:variant>
      <vt:variant>
        <vt:i4>1441842</vt:i4>
      </vt:variant>
      <vt:variant>
        <vt:i4>14</vt:i4>
      </vt:variant>
      <vt:variant>
        <vt:i4>0</vt:i4>
      </vt:variant>
      <vt:variant>
        <vt:i4>5</vt:i4>
      </vt:variant>
      <vt:variant>
        <vt:lpwstr/>
      </vt:variant>
      <vt:variant>
        <vt:lpwstr>_Toc468362869</vt:lpwstr>
      </vt:variant>
      <vt:variant>
        <vt:i4>1441842</vt:i4>
      </vt:variant>
      <vt:variant>
        <vt:i4>8</vt:i4>
      </vt:variant>
      <vt:variant>
        <vt:i4>0</vt:i4>
      </vt:variant>
      <vt:variant>
        <vt:i4>5</vt:i4>
      </vt:variant>
      <vt:variant>
        <vt:lpwstr/>
      </vt:variant>
      <vt:variant>
        <vt:lpwstr>_Toc468362868</vt:lpwstr>
      </vt:variant>
      <vt:variant>
        <vt:i4>1441842</vt:i4>
      </vt:variant>
      <vt:variant>
        <vt:i4>2</vt:i4>
      </vt:variant>
      <vt:variant>
        <vt:i4>0</vt:i4>
      </vt:variant>
      <vt:variant>
        <vt:i4>5</vt:i4>
      </vt:variant>
      <vt:variant>
        <vt:lpwstr/>
      </vt:variant>
      <vt:variant>
        <vt:lpwstr>_Toc468362867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Vanessa A</dc:creator>
  <cp:lastModifiedBy>Baxter, Vanessa A</cp:lastModifiedBy>
  <cp:revision>16</cp:revision>
  <dcterms:created xsi:type="dcterms:W3CDTF">2021-02-24T09:01:00Z</dcterms:created>
  <dcterms:modified xsi:type="dcterms:W3CDTF">2021-02-24T10:30:00Z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0x0101004B6C93D69D8FC948A5D6FA03C9C4F9E9</vt:lpwstr>
  </property>
</Properties>
</file>