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C2" w:rsidRPr="00195DC2" w:rsidRDefault="00195DC2" w:rsidP="00195DC2">
      <w:pPr>
        <w:spacing w:after="0" w:line="240" w:lineRule="auto"/>
        <w:rPr>
          <w:rFonts w:ascii="Arial Black" w:hAnsi="Arial Black"/>
        </w:rPr>
      </w:pPr>
      <w:bookmarkStart w:id="0" w:name="_GoBack"/>
      <w:r w:rsidRPr="00195DC2">
        <w:rPr>
          <w:rFonts w:ascii="Arial Black" w:hAnsi="Arial Black"/>
        </w:rPr>
        <w:t>Further reading</w:t>
      </w:r>
    </w:p>
    <w:bookmarkEnd w:id="0"/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African Rights, Rwanda: Death, Despair and Defiance, (London, 1994).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Allen, W. S. ‘The Appeal of Fascism and the Problem of National Disintegration’, in Henry A. Turner Jr. (ed.), Reappraisals of Fascism (New York, 1972).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Aly, G. ‘Final Solution’: Nazi Population Policy and the Murder of the European Jews (London: 1999).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Bankier</w:t>
      </w:r>
      <w:proofErr w:type="spellEnd"/>
      <w:r>
        <w:t>, D. The Germans and the Final Solution: Public Opinion under Nazism (Cambridge, Mass, 1992).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Bársony</w:t>
      </w:r>
      <w:proofErr w:type="spellEnd"/>
      <w:r>
        <w:t xml:space="preserve">, J. and </w:t>
      </w:r>
      <w:proofErr w:type="spellStart"/>
      <w:r>
        <w:t>Daróczi</w:t>
      </w:r>
      <w:proofErr w:type="spellEnd"/>
      <w:r>
        <w:t xml:space="preserve">, Á. (eds.) </w:t>
      </w:r>
      <w:proofErr w:type="spellStart"/>
      <w:r>
        <w:t>Pharrajimos</w:t>
      </w:r>
      <w:proofErr w:type="spellEnd"/>
      <w:r>
        <w:t>: the fate of the Roma during the Holocaust, (New York, 2008).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Cohen, J. One-hundred days of silence: America and the Rwanda genocide (Lanham, 2007).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Cooper, J. Raphael Lemkin and the struggle for the Genocide Convention, (Basingstoke, 2008).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Hagan, J. and </w:t>
      </w:r>
      <w:proofErr w:type="spellStart"/>
      <w:r>
        <w:t>Rymond</w:t>
      </w:r>
      <w:proofErr w:type="spellEnd"/>
      <w:r>
        <w:t>-Richmond, W. Darfur and the crime of genocide, (Cambridge, 2009).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Hauner</w:t>
      </w:r>
      <w:proofErr w:type="spellEnd"/>
      <w:r>
        <w:t>, M. ‘Did Hitler want a World Domination?’, Journal of Contemporary History, Vol. 13 (1978), pp. 15-32.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Hilberg</w:t>
      </w:r>
      <w:proofErr w:type="spellEnd"/>
      <w:r>
        <w:t>, R. The Destruction of the European Jews, (New York, 1985).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Johnson, E. The Nazi Terror. The Gestapo, Jews, and Ordinary Germans (London, 2000).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Kahn, R. A. Holocaust denial and the law: a comparative study, (New York, 2004).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Kiernan, B. (ed) Genocide and democracy in </w:t>
      </w:r>
      <w:proofErr w:type="gramStart"/>
      <w:r>
        <w:t>Cambodia :</w:t>
      </w:r>
      <w:proofErr w:type="gramEnd"/>
      <w:r>
        <w:t xml:space="preserve"> the Khmer Rouge, the United Nations, and the international community, (Connecticut, 1993).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Kuperman</w:t>
      </w:r>
      <w:proofErr w:type="spellEnd"/>
      <w:r>
        <w:t>, A. The limits of humanitarian intervention: genocide in Rwanda (Washington, D.C., 2001).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Littell</w:t>
      </w:r>
      <w:proofErr w:type="spellEnd"/>
      <w:r>
        <w:t xml:space="preserve">, F. H. [et al.] (eds.) The </w:t>
      </w:r>
      <w:proofErr w:type="gramStart"/>
      <w:r>
        <w:t>Holocaust :</w:t>
      </w:r>
      <w:proofErr w:type="gramEnd"/>
      <w:r>
        <w:t xml:space="preserve"> remembering for the future, (California, 1996).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Mann, M. The Dark Side of Democracy: Explaining Ethnic Cleansing, (Cambridge University Press, 2005).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Mayer, A. Why Did The Heavens Not Darken, (London, </w:t>
      </w:r>
      <w:proofErr w:type="gramStart"/>
      <w:r>
        <w:t>1990).</w:t>
      </w:r>
      <w:proofErr w:type="gramEnd"/>
      <w:r>
        <w:t xml:space="preserve"> </w:t>
      </w:r>
      <w:proofErr w:type="spellStart"/>
      <w:r>
        <w:t>Payaslian</w:t>
      </w:r>
      <w:proofErr w:type="spellEnd"/>
      <w:r>
        <w:t>, S. United States policy toward the Armenian question and the Armenian genocide, (Basingstoke: Palgrave Macmillan, 2005).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Prunier</w:t>
      </w:r>
      <w:proofErr w:type="spellEnd"/>
      <w:r>
        <w:t xml:space="preserve">, G. The Rwanda </w:t>
      </w:r>
      <w:proofErr w:type="gramStart"/>
      <w:r>
        <w:t>crisis :</w:t>
      </w:r>
      <w:proofErr w:type="gramEnd"/>
      <w:r>
        <w:t xml:space="preserve"> history of a genocide, (London, 1988).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Quigley, J. B. The Genocide Convention: an international law analysis, (Aldershot, 2006).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Roth, C. H. The fate of Holocaust </w:t>
      </w:r>
      <w:proofErr w:type="gramStart"/>
      <w:r>
        <w:t>memories :</w:t>
      </w:r>
      <w:proofErr w:type="gramEnd"/>
      <w:r>
        <w:t xml:space="preserve"> transmission and family dialogues (New York, 2008).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Roth, J. K. Genocide and human rights: a philosophical guide, (New York, 2005).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proofErr w:type="spellStart"/>
      <w:r>
        <w:t>Sarkin</w:t>
      </w:r>
      <w:proofErr w:type="spellEnd"/>
      <w:r>
        <w:t>, J. 'The tension between justice and reconciliation in Rwanda: politics, human rights, due process and the role of the Gacaca courts in dealing with genocide', Journal of African law, Vol. 45, No. 2, (2001) pp. 143-172.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Schabas, W. A. Genocide in international law: the crime of crimes, (Cambridge, 2009).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>Schabas, W. A. Preventing genocide and mass killing: the challenge for the United Nations, (London, 2006).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lastRenderedPageBreak/>
        <w:t>Schilling D. (ed.) Lessons and Legacies III: The Meaning of the Holocaust in a Changing World, (Evanston, 1994).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Totten, S and Parsons, W. S. Century of </w:t>
      </w:r>
      <w:proofErr w:type="gramStart"/>
      <w:r>
        <w:t>genocide :</w:t>
      </w:r>
      <w:proofErr w:type="gramEnd"/>
      <w:r>
        <w:t xml:space="preserve"> critical essays and eyewitness accounts, (New York, 2009).</w:t>
      </w:r>
    </w:p>
    <w:p w:rsidR="00195DC2" w:rsidRDefault="00195DC2" w:rsidP="00195DC2">
      <w:pPr>
        <w:spacing w:after="0" w:line="240" w:lineRule="auto"/>
      </w:pPr>
    </w:p>
    <w:p w:rsidR="00195DC2" w:rsidRDefault="00195DC2" w:rsidP="00195DC2">
      <w:pPr>
        <w:spacing w:after="0" w:line="240" w:lineRule="auto"/>
      </w:pPr>
      <w:r>
        <w:t xml:space="preserve">Totten, S. and </w:t>
      </w:r>
      <w:proofErr w:type="spellStart"/>
      <w:r>
        <w:t>Markusen</w:t>
      </w:r>
      <w:proofErr w:type="spellEnd"/>
      <w:r>
        <w:t>, E. (eds.) Genocide in Darfur: investigating the atrocities in the Sudan, (New York, 2006).</w:t>
      </w:r>
    </w:p>
    <w:p w:rsidR="00195DC2" w:rsidRDefault="00195DC2" w:rsidP="00195DC2">
      <w:pPr>
        <w:spacing w:after="0" w:line="240" w:lineRule="auto"/>
      </w:pPr>
    </w:p>
    <w:p w:rsidR="00D6483B" w:rsidRPr="00414A8E" w:rsidRDefault="00195DC2" w:rsidP="00195DC2">
      <w:pPr>
        <w:spacing w:after="0" w:line="240" w:lineRule="auto"/>
      </w:pPr>
      <w:r>
        <w:t>Valentino, B. A. Final solutions: mass killing and genocide in the twentieth century, (Ithaca, N.Y., 2004).</w:t>
      </w: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C2"/>
    <w:rsid w:val="00195DC2"/>
    <w:rsid w:val="00414A8E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3F25"/>
  <w15:chartTrackingRefBased/>
  <w15:docId w15:val="{D043B27B-ABB3-47E1-99A1-69B6A9B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C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Alexandra L</dc:creator>
  <cp:keywords/>
  <dc:description/>
  <cp:lastModifiedBy>Stephens, Alexandra L</cp:lastModifiedBy>
  <cp:revision>1</cp:revision>
  <dcterms:created xsi:type="dcterms:W3CDTF">2019-12-11T13:16:00Z</dcterms:created>
  <dcterms:modified xsi:type="dcterms:W3CDTF">2019-12-11T13:19:00Z</dcterms:modified>
</cp:coreProperties>
</file>