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B9" w:rsidRDefault="00E62EB9" w:rsidP="00E62EB9">
      <w:pPr>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76C0B3D0" wp14:editId="59BF2B58">
            <wp:extent cx="1543050" cy="800100"/>
            <wp:effectExtent l="0" t="0" r="0" b="0"/>
            <wp:docPr id="2" name="Picture 2" descr="C:\Users\ecrix\AppData\Local\Microsoft\Windows\Temporary Internet Files\Content.Outlook\Y7ZYXON4\ARIE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ix\AppData\Local\Microsoft\Windows\Temporary Internet Files\Content.Outlook\Y7ZYXON4\ARIES 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p>
    <w:p w:rsidR="003B4EC8" w:rsidRPr="003B4EC8" w:rsidRDefault="003B4EC8" w:rsidP="003B4EC8">
      <w:pPr>
        <w:spacing w:after="0" w:line="240" w:lineRule="auto"/>
        <w:jc w:val="center"/>
        <w:rPr>
          <w:rFonts w:ascii="Arial" w:hAnsi="Arial" w:cs="Arial"/>
          <w:b/>
          <w:sz w:val="28"/>
          <w:szCs w:val="28"/>
        </w:rPr>
      </w:pPr>
      <w:r w:rsidRPr="003B4EC8">
        <w:rPr>
          <w:rFonts w:ascii="Arial" w:hAnsi="Arial" w:cs="Arial"/>
          <w:b/>
          <w:sz w:val="28"/>
          <w:szCs w:val="28"/>
        </w:rPr>
        <w:t>Effects of oil spill dispersants on marine oil snow formation, fate and impact</w:t>
      </w:r>
    </w:p>
    <w:p w:rsidR="003B4EC8" w:rsidRDefault="003B4EC8" w:rsidP="003B4EC8">
      <w:pPr>
        <w:spacing w:after="0" w:line="240" w:lineRule="auto"/>
        <w:rPr>
          <w:rFonts w:ascii="Arial-BoldMT" w:hAnsi="Arial-BoldMT" w:cs="Arial-BoldMT"/>
          <w:b/>
          <w:bCs/>
        </w:rPr>
      </w:pPr>
    </w:p>
    <w:p w:rsidR="003B4EC8" w:rsidRPr="00E712BD" w:rsidRDefault="003B4EC8" w:rsidP="003B4EC8">
      <w:pPr>
        <w:pStyle w:val="NoSpacing"/>
        <w:rPr>
          <w:rFonts w:ascii="Arial" w:hAnsi="Arial" w:cs="Arial"/>
          <w:b/>
          <w:u w:val="single"/>
        </w:rPr>
      </w:pPr>
      <w:r w:rsidRPr="00E712BD">
        <w:rPr>
          <w:rFonts w:ascii="Arial" w:hAnsi="Arial" w:cs="Arial"/>
          <w:b/>
          <w:u w:val="single"/>
        </w:rPr>
        <w:t>Supervisory Team</w:t>
      </w:r>
    </w:p>
    <w:p w:rsidR="003B4EC8" w:rsidRPr="00655FD2" w:rsidRDefault="003B4EC8" w:rsidP="003B4EC8">
      <w:pPr>
        <w:spacing w:after="0" w:line="240" w:lineRule="auto"/>
        <w:rPr>
          <w:rFonts w:ascii="Arial" w:hAnsi="Arial" w:cs="Arial"/>
        </w:rPr>
      </w:pPr>
      <w:r w:rsidRPr="00655FD2">
        <w:rPr>
          <w:rFonts w:ascii="Arial" w:hAnsi="Arial" w:cs="Arial"/>
        </w:rPr>
        <w:t>Dr Boyd A McKew (</w:t>
      </w:r>
      <w:hyperlink r:id="rId10" w:history="1">
        <w:r w:rsidRPr="00655FD2">
          <w:rPr>
            <w:rStyle w:val="Hyperlink"/>
            <w:rFonts w:ascii="Arial" w:hAnsi="Arial" w:cs="Arial"/>
          </w:rPr>
          <w:t>Boyd.mckew@essex.ac.uk</w:t>
        </w:r>
      </w:hyperlink>
      <w:r w:rsidRPr="00655FD2">
        <w:rPr>
          <w:rStyle w:val="Hyperlink"/>
          <w:rFonts w:ascii="Arial" w:hAnsi="Arial" w:cs="Arial"/>
        </w:rPr>
        <w:t xml:space="preserve">) </w:t>
      </w:r>
      <w:r w:rsidRPr="00655FD2">
        <w:rPr>
          <w:rFonts w:ascii="Arial" w:hAnsi="Arial" w:cs="Arial"/>
        </w:rPr>
        <w:t>- School of Biological Sciences, University of Essex</w:t>
      </w:r>
    </w:p>
    <w:p w:rsidR="003B4EC8" w:rsidRPr="00655FD2" w:rsidRDefault="003B4EC8" w:rsidP="003B4EC8">
      <w:pPr>
        <w:spacing w:after="0" w:line="240" w:lineRule="auto"/>
        <w:rPr>
          <w:rFonts w:ascii="Arial" w:hAnsi="Arial" w:cs="Arial"/>
        </w:rPr>
      </w:pPr>
      <w:r w:rsidRPr="00655FD2">
        <w:rPr>
          <w:rFonts w:ascii="Arial" w:hAnsi="Arial" w:cs="Arial"/>
        </w:rPr>
        <w:t>Dr Terry J McGenity (</w:t>
      </w:r>
      <w:hyperlink r:id="rId11" w:history="1">
        <w:r w:rsidRPr="00655FD2">
          <w:rPr>
            <w:rStyle w:val="Hyperlink"/>
            <w:rFonts w:ascii="Arial" w:hAnsi="Arial" w:cs="Arial"/>
          </w:rPr>
          <w:t>tjmcgen@essex.ac.uk</w:t>
        </w:r>
      </w:hyperlink>
      <w:r w:rsidRPr="00655FD2">
        <w:rPr>
          <w:rFonts w:ascii="Arial" w:hAnsi="Arial" w:cs="Arial"/>
        </w:rPr>
        <w:t>) - School of Biological Sciences, University of Essex</w:t>
      </w:r>
    </w:p>
    <w:p w:rsidR="003B4EC8" w:rsidRDefault="003B4EC8" w:rsidP="003B4EC8">
      <w:pPr>
        <w:spacing w:after="0" w:line="240" w:lineRule="auto"/>
        <w:rPr>
          <w:rFonts w:ascii="Arial" w:hAnsi="Arial" w:cs="Arial"/>
        </w:rPr>
      </w:pPr>
      <w:r w:rsidRPr="00655FD2">
        <w:rPr>
          <w:rFonts w:ascii="Arial" w:hAnsi="Arial" w:cs="Arial"/>
        </w:rPr>
        <w:t>Dr Rob Holland (</w:t>
      </w:r>
      <w:hyperlink r:id="rId12" w:history="1">
        <w:r w:rsidRPr="00655FD2">
          <w:rPr>
            <w:rStyle w:val="Hyperlink"/>
            <w:rFonts w:ascii="Arial" w:hAnsi="Arial" w:cs="Arial"/>
          </w:rPr>
          <w:t>robholland@oilspillresponse.com</w:t>
        </w:r>
      </w:hyperlink>
      <w:r>
        <w:rPr>
          <w:rFonts w:ascii="Arial" w:hAnsi="Arial" w:cs="Arial"/>
        </w:rPr>
        <w:t xml:space="preserve">) </w:t>
      </w:r>
      <w:r w:rsidRPr="00655FD2">
        <w:rPr>
          <w:rFonts w:ascii="Arial" w:hAnsi="Arial" w:cs="Arial"/>
        </w:rPr>
        <w:t>- Oil Spill Response Ltd (OSRL)</w:t>
      </w:r>
    </w:p>
    <w:p w:rsidR="003B4EC8" w:rsidRPr="005D0FBC" w:rsidRDefault="003B4EC8" w:rsidP="003B4EC8">
      <w:pPr>
        <w:spacing w:after="0" w:line="240" w:lineRule="auto"/>
        <w:rPr>
          <w:rFonts w:ascii="Arial-BoldMT" w:hAnsi="Arial-BoldMT" w:cs="Arial-BoldMT"/>
          <w:b/>
          <w:bCs/>
          <w:u w:val="single"/>
        </w:rPr>
      </w:pPr>
    </w:p>
    <w:p w:rsidR="003B4EC8" w:rsidRPr="00655FD2" w:rsidRDefault="003B4EC8" w:rsidP="003B4EC8">
      <w:pPr>
        <w:pStyle w:val="NoSpacing"/>
        <w:rPr>
          <w:rFonts w:ascii="Arial" w:hAnsi="Arial" w:cs="Arial"/>
          <w:b/>
          <w:i/>
          <w:u w:val="single"/>
        </w:rPr>
      </w:pPr>
      <w:r w:rsidRPr="00655FD2">
        <w:rPr>
          <w:rFonts w:ascii="Arial" w:hAnsi="Arial" w:cs="Arial"/>
          <w:b/>
          <w:u w:val="single"/>
        </w:rPr>
        <w:t>Scientific background</w:t>
      </w:r>
    </w:p>
    <w:p w:rsidR="003B4EC8" w:rsidRPr="00655FD2" w:rsidRDefault="003B4EC8" w:rsidP="003B4EC8">
      <w:pPr>
        <w:pStyle w:val="NoSpacing"/>
        <w:rPr>
          <w:rFonts w:ascii="Arial" w:hAnsi="Arial" w:cs="Arial"/>
        </w:rPr>
      </w:pPr>
      <w:r w:rsidRPr="00655FD2">
        <w:rPr>
          <w:rFonts w:ascii="Arial" w:hAnsi="Arial" w:cs="Arial"/>
        </w:rPr>
        <w:t xml:space="preserve">Oil spills are one of the most challenging threats to the marine environment that can have long-term impacts on fisheries, the economy and society. Dispersants are commonly applied as a remediation strategy to disperse oil into the water column and produce small oil droplets that are more readily degraded by indigenous oil-degrading bacteria. Whilst dispersants are one of the many tools to prevent coastal contamination, there are concerns they may contribute to the formation of marine oil snow (MOS).  MOS has been speculated to be a transport vector for oil into the deep sea. This PhD will investigate whether dispersants inhibit or enhance the formation of MOS over a range of relevant conditions. </w:t>
      </w:r>
    </w:p>
    <w:p w:rsidR="003B4EC8" w:rsidRPr="00655FD2" w:rsidRDefault="003B4EC8" w:rsidP="003B4EC8">
      <w:pPr>
        <w:pStyle w:val="NoSpacing"/>
        <w:rPr>
          <w:rFonts w:ascii="Arial" w:hAnsi="Arial" w:cs="Arial"/>
        </w:rPr>
      </w:pPr>
    </w:p>
    <w:p w:rsidR="003B4EC8" w:rsidRPr="00655FD2" w:rsidRDefault="003B4EC8" w:rsidP="003B4EC8">
      <w:pPr>
        <w:pStyle w:val="NoSpacing"/>
        <w:rPr>
          <w:rFonts w:ascii="Arial" w:hAnsi="Arial" w:cs="Arial"/>
          <w:b/>
          <w:i/>
          <w:u w:val="single"/>
        </w:rPr>
      </w:pPr>
      <w:r w:rsidRPr="00655FD2">
        <w:rPr>
          <w:rFonts w:ascii="Arial" w:hAnsi="Arial" w:cs="Arial"/>
          <w:b/>
          <w:u w:val="single"/>
        </w:rPr>
        <w:t>Research methodology</w:t>
      </w:r>
    </w:p>
    <w:p w:rsidR="003B4EC8" w:rsidRPr="00655FD2" w:rsidRDefault="003B4EC8" w:rsidP="003B4EC8">
      <w:pPr>
        <w:pStyle w:val="NoSpacing"/>
        <w:rPr>
          <w:rFonts w:ascii="Arial" w:hAnsi="Arial" w:cs="Arial"/>
        </w:rPr>
      </w:pPr>
      <w:r w:rsidRPr="00655FD2">
        <w:rPr>
          <w:rFonts w:ascii="Arial" w:hAnsi="Arial" w:cs="Arial"/>
        </w:rPr>
        <w:t xml:space="preserve">The student will use state-of-the-art microbiological, chemical, and molecular techniques to quantify the effects of dispersants on MOS formation over a range of differing oil and environmental conditions. Using lab experiments and in-situ analyses the student will use Next Generation Sequencing to identify oil-degrading microbes associated with MOS. </w:t>
      </w:r>
    </w:p>
    <w:p w:rsidR="003B4EC8" w:rsidRPr="00655FD2" w:rsidRDefault="003B4EC8" w:rsidP="003B4EC8">
      <w:pPr>
        <w:pStyle w:val="NoSpacing"/>
        <w:rPr>
          <w:rFonts w:ascii="Arial" w:hAnsi="Arial" w:cs="Arial"/>
        </w:rPr>
      </w:pPr>
    </w:p>
    <w:p w:rsidR="003B4EC8" w:rsidRPr="00655FD2" w:rsidRDefault="003B4EC8" w:rsidP="003B4EC8">
      <w:pPr>
        <w:pStyle w:val="NoSpacing"/>
        <w:rPr>
          <w:rFonts w:ascii="Arial" w:hAnsi="Arial" w:cs="Arial"/>
          <w:b/>
          <w:i/>
          <w:u w:val="single"/>
        </w:rPr>
      </w:pPr>
      <w:r w:rsidRPr="00655FD2">
        <w:rPr>
          <w:rFonts w:ascii="Arial" w:hAnsi="Arial" w:cs="Arial"/>
          <w:b/>
          <w:u w:val="single"/>
        </w:rPr>
        <w:t>Training</w:t>
      </w:r>
    </w:p>
    <w:p w:rsidR="003B4EC8" w:rsidRPr="00655FD2" w:rsidRDefault="003B4EC8" w:rsidP="003B4EC8">
      <w:pPr>
        <w:pStyle w:val="NoSpacing"/>
        <w:rPr>
          <w:rFonts w:ascii="Arial" w:hAnsi="Arial" w:cs="Arial"/>
        </w:rPr>
      </w:pPr>
      <w:r w:rsidRPr="00655FD2">
        <w:rPr>
          <w:rFonts w:ascii="Arial" w:hAnsi="Arial" w:cs="Arial"/>
        </w:rPr>
        <w:t xml:space="preserve">Training will include marine fieldwork, including participating in a multidisciplinary controlled oil-spill experiment at sea with the CASE partner OSRL. Training will be given in experimental design, molecular microbiology (e.g. Next Generation Sequencing, bioinformatics) and environmental chemistry. The student will be part of the vibrant </w:t>
      </w:r>
      <w:hyperlink r:id="rId13" w:history="1">
        <w:r w:rsidRPr="00655FD2">
          <w:rPr>
            <w:rStyle w:val="Hyperlink"/>
            <w:rFonts w:ascii="Arial" w:hAnsi="Arial" w:cs="Arial"/>
          </w:rPr>
          <w:t>Ecology and Environmental Microbiology Group</w:t>
        </w:r>
      </w:hyperlink>
      <w:r w:rsidRPr="00655FD2">
        <w:rPr>
          <w:rFonts w:ascii="Arial" w:hAnsi="Arial" w:cs="Arial"/>
          <w:color w:val="FF0000"/>
        </w:rPr>
        <w:t xml:space="preserve">  </w:t>
      </w:r>
      <w:r w:rsidRPr="00655FD2">
        <w:rPr>
          <w:rFonts w:ascii="Arial" w:hAnsi="Arial" w:cs="Arial"/>
        </w:rPr>
        <w:t>at the University of Essex, as well as benefiting from expertise at OSRL (</w:t>
      </w:r>
      <w:hyperlink r:id="rId14" w:history="1">
        <w:r w:rsidRPr="00655FD2">
          <w:rPr>
            <w:rStyle w:val="Hyperlink"/>
            <w:rFonts w:ascii="Arial" w:hAnsi="Arial" w:cs="Arial"/>
          </w:rPr>
          <w:t>www.oilspillresponse.com</w:t>
        </w:r>
      </w:hyperlink>
      <w:r w:rsidRPr="00655FD2">
        <w:rPr>
          <w:rFonts w:ascii="Arial" w:hAnsi="Arial" w:cs="Arial"/>
        </w:rPr>
        <w:t>) and further engagement with OSRL’s Industry partners, such as IPIECA, Shell and ExxonMobil.  Additionally, as part of the ARIES cohort, the student will have access to a range of training courses, such as “advanced genomics”.</w:t>
      </w:r>
    </w:p>
    <w:p w:rsidR="003B4EC8" w:rsidRPr="00655FD2" w:rsidRDefault="003B4EC8" w:rsidP="003B4EC8">
      <w:pPr>
        <w:pStyle w:val="NoSpacing"/>
        <w:rPr>
          <w:rFonts w:ascii="Arial" w:hAnsi="Arial" w:cs="Arial"/>
        </w:rPr>
      </w:pPr>
    </w:p>
    <w:p w:rsidR="003B4EC8" w:rsidRPr="00655FD2" w:rsidRDefault="003B4EC8" w:rsidP="003B4EC8">
      <w:pPr>
        <w:pStyle w:val="NoSpacing"/>
        <w:rPr>
          <w:rFonts w:ascii="Arial" w:hAnsi="Arial" w:cs="Arial"/>
          <w:b/>
          <w:i/>
          <w:u w:val="single"/>
        </w:rPr>
      </w:pPr>
      <w:r w:rsidRPr="00655FD2">
        <w:rPr>
          <w:rFonts w:ascii="Arial" w:hAnsi="Arial" w:cs="Arial"/>
          <w:b/>
          <w:u w:val="single"/>
        </w:rPr>
        <w:t xml:space="preserve">Person specification </w:t>
      </w:r>
    </w:p>
    <w:p w:rsidR="003B4EC8" w:rsidRPr="00655FD2" w:rsidRDefault="003B4EC8" w:rsidP="003B4EC8">
      <w:pPr>
        <w:pStyle w:val="NoSpacing"/>
        <w:rPr>
          <w:rFonts w:ascii="Arial" w:hAnsi="Arial" w:cs="Arial"/>
          <w:color w:val="FF0000"/>
        </w:rPr>
      </w:pPr>
      <w:r w:rsidRPr="00655FD2">
        <w:rPr>
          <w:rFonts w:ascii="Arial" w:hAnsi="Arial" w:cs="Arial"/>
        </w:rPr>
        <w:t>This is an exciting opportunity for a highly motivated student with a background in Microbiology, Marine or Ecological Sciences, who is keen to learn new skills to address a global environmental issue and engage with the oil industry’s scientific expertise. The successful applicant will undertake studies as part of a multi-disciplinary team (</w:t>
      </w:r>
      <w:hyperlink r:id="rId15" w:history="1">
        <w:r w:rsidRPr="00655FD2">
          <w:rPr>
            <w:rStyle w:val="Hyperlink"/>
            <w:rFonts w:ascii="Arial" w:hAnsi="Arial" w:cs="Arial"/>
          </w:rPr>
          <w:t>Boyd McKew</w:t>
        </w:r>
      </w:hyperlink>
      <w:r w:rsidRPr="00655FD2">
        <w:rPr>
          <w:rFonts w:ascii="Arial" w:hAnsi="Arial" w:cs="Arial"/>
        </w:rPr>
        <w:t>,</w:t>
      </w:r>
      <w:r w:rsidRPr="00655FD2">
        <w:rPr>
          <w:rFonts w:ascii="Arial" w:hAnsi="Arial" w:cs="Arial"/>
          <w:color w:val="FF0000"/>
        </w:rPr>
        <w:t xml:space="preserve"> </w:t>
      </w:r>
      <w:hyperlink r:id="rId16" w:history="1">
        <w:r w:rsidRPr="00655FD2">
          <w:rPr>
            <w:rStyle w:val="Hyperlink"/>
            <w:rFonts w:ascii="Arial" w:hAnsi="Arial" w:cs="Arial"/>
          </w:rPr>
          <w:t>Terry McGenity</w:t>
        </w:r>
      </w:hyperlink>
      <w:r w:rsidRPr="00655FD2">
        <w:rPr>
          <w:rFonts w:ascii="Arial" w:hAnsi="Arial" w:cs="Arial"/>
          <w:color w:val="FF0000"/>
        </w:rPr>
        <w:t xml:space="preserve"> </w:t>
      </w:r>
      <w:r w:rsidRPr="00655FD2">
        <w:rPr>
          <w:rFonts w:ascii="Arial" w:hAnsi="Arial" w:cs="Arial"/>
        </w:rPr>
        <w:t>and</w:t>
      </w:r>
      <w:r w:rsidRPr="00655FD2">
        <w:rPr>
          <w:rFonts w:ascii="Arial" w:hAnsi="Arial" w:cs="Arial"/>
          <w:color w:val="FF0000"/>
        </w:rPr>
        <w:t xml:space="preserve"> </w:t>
      </w:r>
      <w:hyperlink r:id="rId17" w:history="1">
        <w:r w:rsidRPr="00655FD2">
          <w:rPr>
            <w:rStyle w:val="Hyperlink"/>
            <w:rFonts w:ascii="Arial" w:hAnsi="Arial" w:cs="Arial"/>
          </w:rPr>
          <w:t>Rob Holland</w:t>
        </w:r>
      </w:hyperlink>
      <w:r w:rsidRPr="00655FD2">
        <w:rPr>
          <w:rFonts w:ascii="Arial" w:hAnsi="Arial" w:cs="Arial"/>
        </w:rPr>
        <w:t xml:space="preserve">). The PhD will be based at the University of Essex, with three months spent at OSRL, Southampton.  </w:t>
      </w:r>
    </w:p>
    <w:p w:rsidR="003B4EC8" w:rsidRPr="00E712BD" w:rsidRDefault="003B4EC8" w:rsidP="003B4EC8">
      <w:pPr>
        <w:pStyle w:val="NoSpacing"/>
        <w:rPr>
          <w:rFonts w:ascii="Arial" w:hAnsi="Arial" w:cs="Arial"/>
          <w:sz w:val="20"/>
          <w:szCs w:val="20"/>
        </w:rPr>
      </w:pPr>
    </w:p>
    <w:p w:rsidR="003B4EC8" w:rsidRDefault="003B4EC8" w:rsidP="003B4EC8">
      <w:pPr>
        <w:pStyle w:val="NoSpacing"/>
        <w:rPr>
          <w:rFonts w:ascii="Arial" w:hAnsi="Arial" w:cs="Arial"/>
          <w:sz w:val="20"/>
          <w:szCs w:val="20"/>
        </w:rPr>
      </w:pPr>
    </w:p>
    <w:p w:rsidR="003B4EC8" w:rsidRPr="00E712BD" w:rsidRDefault="003B4EC8" w:rsidP="003B4EC8">
      <w:pPr>
        <w:pStyle w:val="NoSpacing"/>
        <w:rPr>
          <w:rFonts w:ascii="Arial" w:hAnsi="Arial" w:cs="Arial"/>
          <w:b/>
          <w:u w:val="single"/>
        </w:rPr>
      </w:pPr>
      <w:r w:rsidRPr="00E712BD">
        <w:rPr>
          <w:rFonts w:ascii="Arial" w:hAnsi="Arial" w:cs="Arial"/>
          <w:b/>
          <w:u w:val="single"/>
        </w:rPr>
        <w:t>References</w:t>
      </w:r>
    </w:p>
    <w:p w:rsidR="003B4EC8" w:rsidRPr="00137119" w:rsidRDefault="003B4EC8" w:rsidP="003B4EC8">
      <w:pPr>
        <w:tabs>
          <w:tab w:val="left" w:pos="421"/>
        </w:tabs>
        <w:ind w:left="-34"/>
        <w:rPr>
          <w:rFonts w:ascii="Arial" w:hAnsi="Arial" w:cs="Arial"/>
        </w:rPr>
      </w:pPr>
      <w:proofErr w:type="gramStart"/>
      <w:r w:rsidRPr="00137119">
        <w:rPr>
          <w:rFonts w:ascii="Arial" w:hAnsi="Arial" w:cs="Arial"/>
          <w:b/>
        </w:rPr>
        <w:t xml:space="preserve">BA </w:t>
      </w:r>
      <w:proofErr w:type="spellStart"/>
      <w:r w:rsidRPr="00137119">
        <w:rPr>
          <w:rFonts w:ascii="Arial" w:hAnsi="Arial" w:cs="Arial"/>
          <w:b/>
        </w:rPr>
        <w:t>McKew</w:t>
      </w:r>
      <w:proofErr w:type="spellEnd"/>
      <w:r w:rsidRPr="00137119">
        <w:rPr>
          <w:rFonts w:ascii="Arial" w:hAnsi="Arial" w:cs="Arial"/>
        </w:rPr>
        <w:t xml:space="preserve">, F </w:t>
      </w:r>
      <w:proofErr w:type="spellStart"/>
      <w:r w:rsidRPr="00137119">
        <w:rPr>
          <w:rFonts w:ascii="Arial" w:hAnsi="Arial" w:cs="Arial"/>
        </w:rPr>
        <w:t>Coulon</w:t>
      </w:r>
      <w:proofErr w:type="spellEnd"/>
      <w:r w:rsidRPr="00137119">
        <w:rPr>
          <w:rFonts w:ascii="Arial" w:hAnsi="Arial" w:cs="Arial"/>
        </w:rPr>
        <w:t xml:space="preserve">, AM Osborn, KN Timmis, </w:t>
      </w:r>
      <w:r w:rsidRPr="00137119">
        <w:rPr>
          <w:rFonts w:ascii="Arial" w:hAnsi="Arial" w:cs="Arial"/>
          <w:b/>
        </w:rPr>
        <w:t>TJ McGenity</w:t>
      </w:r>
      <w:r w:rsidRPr="00137119">
        <w:rPr>
          <w:rFonts w:ascii="Arial" w:hAnsi="Arial" w:cs="Arial"/>
        </w:rPr>
        <w:t xml:space="preserve"> (2007) Determining the identity and roles of oil</w:t>
      </w:r>
      <w:r w:rsidRPr="00137119">
        <w:rPr>
          <w:rFonts w:ascii="Cambria Math" w:hAnsi="Cambria Math" w:cs="Cambria Math"/>
        </w:rPr>
        <w:t>‐</w:t>
      </w:r>
      <w:r w:rsidRPr="00137119">
        <w:rPr>
          <w:rFonts w:ascii="Arial" w:hAnsi="Arial" w:cs="Arial"/>
        </w:rPr>
        <w:t>metabolizing marine bacteria from the Thames estuary, UK.</w:t>
      </w:r>
      <w:proofErr w:type="gramEnd"/>
      <w:r w:rsidRPr="00137119">
        <w:rPr>
          <w:rFonts w:ascii="Arial" w:hAnsi="Arial" w:cs="Arial"/>
        </w:rPr>
        <w:t xml:space="preserve"> </w:t>
      </w:r>
      <w:r w:rsidRPr="00137119">
        <w:rPr>
          <w:rFonts w:ascii="Arial" w:hAnsi="Arial" w:cs="Arial"/>
          <w:i/>
        </w:rPr>
        <w:t>Environmental Microbiology</w:t>
      </w:r>
      <w:r w:rsidRPr="00137119">
        <w:rPr>
          <w:rFonts w:ascii="Arial" w:hAnsi="Arial" w:cs="Arial"/>
        </w:rPr>
        <w:t xml:space="preserve"> 9, 165-176</w:t>
      </w:r>
    </w:p>
    <w:p w:rsidR="003B4EC8" w:rsidRPr="00137119" w:rsidRDefault="003B4EC8" w:rsidP="003B4EC8">
      <w:pPr>
        <w:tabs>
          <w:tab w:val="left" w:pos="421"/>
        </w:tabs>
        <w:ind w:left="-34"/>
        <w:rPr>
          <w:rFonts w:ascii="Arial" w:hAnsi="Arial" w:cs="Arial"/>
          <w:b/>
        </w:rPr>
      </w:pPr>
      <w:r w:rsidRPr="00137119">
        <w:rPr>
          <w:rFonts w:ascii="Arial" w:hAnsi="Arial" w:cs="Arial"/>
          <w:b/>
        </w:rPr>
        <w:lastRenderedPageBreak/>
        <w:t xml:space="preserve">BA </w:t>
      </w:r>
      <w:proofErr w:type="spellStart"/>
      <w:r w:rsidRPr="00137119">
        <w:rPr>
          <w:rFonts w:ascii="Arial" w:hAnsi="Arial" w:cs="Arial"/>
          <w:b/>
        </w:rPr>
        <w:t>McKew</w:t>
      </w:r>
      <w:proofErr w:type="spellEnd"/>
      <w:r w:rsidRPr="00137119">
        <w:rPr>
          <w:rFonts w:ascii="Arial" w:hAnsi="Arial" w:cs="Arial"/>
        </w:rPr>
        <w:t xml:space="preserve">, F </w:t>
      </w:r>
      <w:proofErr w:type="spellStart"/>
      <w:r w:rsidRPr="00137119">
        <w:rPr>
          <w:rFonts w:ascii="Arial" w:hAnsi="Arial" w:cs="Arial"/>
        </w:rPr>
        <w:t>Coulon</w:t>
      </w:r>
      <w:proofErr w:type="spellEnd"/>
      <w:r w:rsidRPr="00137119">
        <w:rPr>
          <w:rFonts w:ascii="Arial" w:hAnsi="Arial" w:cs="Arial"/>
        </w:rPr>
        <w:t xml:space="preserve">, MM </w:t>
      </w:r>
      <w:proofErr w:type="spellStart"/>
      <w:r w:rsidRPr="00137119">
        <w:rPr>
          <w:rFonts w:ascii="Arial" w:hAnsi="Arial" w:cs="Arial"/>
        </w:rPr>
        <w:t>Yakimov</w:t>
      </w:r>
      <w:proofErr w:type="spellEnd"/>
      <w:r w:rsidRPr="00137119">
        <w:rPr>
          <w:rFonts w:ascii="Arial" w:hAnsi="Arial" w:cs="Arial"/>
        </w:rPr>
        <w:t xml:space="preserve">, R </w:t>
      </w:r>
      <w:proofErr w:type="spellStart"/>
      <w:r w:rsidRPr="00137119">
        <w:rPr>
          <w:rFonts w:ascii="Arial" w:hAnsi="Arial" w:cs="Arial"/>
        </w:rPr>
        <w:t>Denaro</w:t>
      </w:r>
      <w:proofErr w:type="spellEnd"/>
      <w:r w:rsidRPr="00137119">
        <w:rPr>
          <w:rFonts w:ascii="Arial" w:hAnsi="Arial" w:cs="Arial"/>
        </w:rPr>
        <w:t xml:space="preserve">, M Genovese, CJ Smith, AM Osborn, KN Timmis, </w:t>
      </w:r>
      <w:r w:rsidRPr="00137119">
        <w:rPr>
          <w:rFonts w:ascii="Arial" w:hAnsi="Arial" w:cs="Arial"/>
          <w:b/>
        </w:rPr>
        <w:t>TJ McGenity</w:t>
      </w:r>
      <w:r w:rsidRPr="00137119">
        <w:rPr>
          <w:rFonts w:ascii="Arial" w:hAnsi="Arial" w:cs="Arial"/>
        </w:rPr>
        <w:t xml:space="preserve"> (2007) Efficacy of intervention strategies for bioremediation of crude oil in marine systems and effects on indigenous </w:t>
      </w:r>
      <w:proofErr w:type="spellStart"/>
      <w:r w:rsidRPr="00137119">
        <w:rPr>
          <w:rFonts w:ascii="Arial" w:hAnsi="Arial" w:cs="Arial"/>
        </w:rPr>
        <w:t>hydrocarbonoclastic</w:t>
      </w:r>
      <w:proofErr w:type="spellEnd"/>
      <w:r w:rsidRPr="00137119">
        <w:rPr>
          <w:rFonts w:ascii="Arial" w:hAnsi="Arial" w:cs="Arial"/>
        </w:rPr>
        <w:t xml:space="preserve"> bacteria. </w:t>
      </w:r>
      <w:r w:rsidRPr="00137119">
        <w:rPr>
          <w:rFonts w:ascii="Arial" w:hAnsi="Arial" w:cs="Arial"/>
          <w:i/>
        </w:rPr>
        <w:t>Environmental Microbiology</w:t>
      </w:r>
      <w:r w:rsidRPr="00137119">
        <w:rPr>
          <w:rFonts w:ascii="Arial" w:hAnsi="Arial" w:cs="Arial"/>
        </w:rPr>
        <w:t xml:space="preserve"> 9, 1562-1571</w:t>
      </w:r>
      <w:r>
        <w:rPr>
          <w:rFonts w:ascii="Arial" w:hAnsi="Arial" w:cs="Arial"/>
        </w:rPr>
        <w:t>.</w:t>
      </w:r>
    </w:p>
    <w:p w:rsidR="003B4EC8" w:rsidRPr="00137119" w:rsidRDefault="003B4EC8" w:rsidP="003B4EC8">
      <w:pPr>
        <w:tabs>
          <w:tab w:val="left" w:pos="421"/>
        </w:tabs>
        <w:ind w:left="-34"/>
        <w:rPr>
          <w:rFonts w:ascii="Arial" w:hAnsi="Arial" w:cs="Arial"/>
          <w:b/>
        </w:rPr>
      </w:pPr>
      <w:r w:rsidRPr="00137119">
        <w:rPr>
          <w:rFonts w:ascii="Arial" w:hAnsi="Arial" w:cs="Arial"/>
          <w:b/>
        </w:rPr>
        <w:t>TJ McGenity</w:t>
      </w:r>
      <w:r w:rsidRPr="00137119">
        <w:rPr>
          <w:rFonts w:ascii="Arial" w:hAnsi="Arial" w:cs="Arial"/>
        </w:rPr>
        <w:t xml:space="preserve">, BD Folwell, </w:t>
      </w:r>
      <w:r w:rsidRPr="00137119">
        <w:rPr>
          <w:rFonts w:ascii="Arial" w:hAnsi="Arial" w:cs="Arial"/>
          <w:b/>
        </w:rPr>
        <w:t xml:space="preserve">BA </w:t>
      </w:r>
      <w:proofErr w:type="spellStart"/>
      <w:r w:rsidRPr="00137119">
        <w:rPr>
          <w:rFonts w:ascii="Arial" w:hAnsi="Arial" w:cs="Arial"/>
          <w:b/>
        </w:rPr>
        <w:t>McKew</w:t>
      </w:r>
      <w:proofErr w:type="spellEnd"/>
      <w:r w:rsidRPr="00137119">
        <w:rPr>
          <w:rFonts w:ascii="Arial" w:hAnsi="Arial" w:cs="Arial"/>
        </w:rPr>
        <w:t xml:space="preserve">, GO </w:t>
      </w:r>
      <w:proofErr w:type="spellStart"/>
      <w:r w:rsidRPr="00137119">
        <w:rPr>
          <w:rFonts w:ascii="Arial" w:hAnsi="Arial" w:cs="Arial"/>
        </w:rPr>
        <w:t>Sanni</w:t>
      </w:r>
      <w:proofErr w:type="spellEnd"/>
      <w:r w:rsidRPr="00137119">
        <w:rPr>
          <w:rFonts w:ascii="Arial" w:hAnsi="Arial" w:cs="Arial"/>
        </w:rPr>
        <w:t xml:space="preserve"> (2012) Marine crude-oil biodegradation: a central role for interspecies interactions. </w:t>
      </w:r>
      <w:proofErr w:type="gramStart"/>
      <w:r w:rsidRPr="00137119">
        <w:rPr>
          <w:rFonts w:ascii="Arial" w:hAnsi="Arial" w:cs="Arial"/>
          <w:i/>
        </w:rPr>
        <w:t xml:space="preserve">Aquatic Biosystems </w:t>
      </w:r>
      <w:r w:rsidRPr="00137119">
        <w:rPr>
          <w:rFonts w:ascii="Arial" w:hAnsi="Arial" w:cs="Arial"/>
        </w:rPr>
        <w:t>8, 1.</w:t>
      </w:r>
      <w:proofErr w:type="gramEnd"/>
    </w:p>
    <w:p w:rsidR="003B4EC8" w:rsidRPr="00137119" w:rsidRDefault="003B4EC8" w:rsidP="003B4EC8">
      <w:pPr>
        <w:tabs>
          <w:tab w:val="left" w:pos="421"/>
        </w:tabs>
        <w:ind w:left="-34"/>
        <w:rPr>
          <w:rFonts w:ascii="Arial" w:hAnsi="Arial" w:cs="Arial"/>
          <w:b/>
          <w:i/>
        </w:rPr>
      </w:pPr>
      <w:proofErr w:type="gramStart"/>
      <w:r w:rsidRPr="00137119">
        <w:rPr>
          <w:rFonts w:ascii="Arial" w:hAnsi="Arial" w:cs="Arial"/>
          <w:color w:val="000000" w:themeColor="text1"/>
        </w:rPr>
        <w:t xml:space="preserve">U </w:t>
      </w:r>
      <w:proofErr w:type="spellStart"/>
      <w:r w:rsidRPr="00137119">
        <w:rPr>
          <w:rFonts w:ascii="Arial" w:hAnsi="Arial" w:cs="Arial"/>
          <w:color w:val="000000" w:themeColor="text1"/>
        </w:rPr>
        <w:t>Passow</w:t>
      </w:r>
      <w:proofErr w:type="spellEnd"/>
      <w:r w:rsidRPr="00137119">
        <w:rPr>
          <w:rFonts w:ascii="Arial" w:hAnsi="Arial" w:cs="Arial"/>
          <w:color w:val="000000" w:themeColor="text1"/>
        </w:rPr>
        <w:t xml:space="preserve">, J Sweet, A </w:t>
      </w:r>
      <w:proofErr w:type="spellStart"/>
      <w:r w:rsidRPr="00137119">
        <w:rPr>
          <w:rFonts w:ascii="Arial" w:hAnsi="Arial" w:cs="Arial"/>
          <w:color w:val="000000" w:themeColor="text1"/>
        </w:rPr>
        <w:t>Quigg</w:t>
      </w:r>
      <w:proofErr w:type="spellEnd"/>
      <w:r w:rsidRPr="00137119">
        <w:rPr>
          <w:rFonts w:ascii="Arial" w:hAnsi="Arial" w:cs="Arial"/>
          <w:color w:val="000000" w:themeColor="text1"/>
        </w:rPr>
        <w:t xml:space="preserve"> (2017) How the dispersant </w:t>
      </w:r>
      <w:proofErr w:type="spellStart"/>
      <w:r w:rsidRPr="00137119">
        <w:rPr>
          <w:rFonts w:ascii="Arial" w:hAnsi="Arial" w:cs="Arial"/>
          <w:color w:val="000000" w:themeColor="text1"/>
        </w:rPr>
        <w:t>Corexit</w:t>
      </w:r>
      <w:proofErr w:type="spellEnd"/>
      <w:r w:rsidRPr="00137119">
        <w:rPr>
          <w:rFonts w:ascii="Arial" w:hAnsi="Arial" w:cs="Arial"/>
          <w:color w:val="000000" w:themeColor="text1"/>
        </w:rPr>
        <w:t xml:space="preserve"> impacts the formation of sinking marine oil snow.</w:t>
      </w:r>
      <w:proofErr w:type="gramEnd"/>
      <w:r w:rsidRPr="00137119">
        <w:rPr>
          <w:rFonts w:ascii="Arial" w:hAnsi="Arial" w:cs="Arial"/>
          <w:color w:val="000000" w:themeColor="text1"/>
        </w:rPr>
        <w:t xml:space="preserve"> </w:t>
      </w:r>
      <w:r w:rsidRPr="00137119">
        <w:rPr>
          <w:rFonts w:ascii="Arial" w:hAnsi="Arial" w:cs="Arial"/>
          <w:i/>
          <w:color w:val="000000" w:themeColor="text1"/>
        </w:rPr>
        <w:t>Marine Pollution Bulletin</w:t>
      </w:r>
      <w:r w:rsidRPr="00137119">
        <w:rPr>
          <w:rFonts w:ascii="Arial" w:hAnsi="Arial" w:cs="Arial"/>
          <w:color w:val="000000" w:themeColor="text1"/>
        </w:rPr>
        <w:t xml:space="preserve"> 125:139-145</w:t>
      </w:r>
      <w:r>
        <w:rPr>
          <w:rFonts w:ascii="Arial" w:hAnsi="Arial" w:cs="Arial"/>
          <w:color w:val="000000" w:themeColor="text1"/>
        </w:rPr>
        <w:t>.</w:t>
      </w:r>
    </w:p>
    <w:p w:rsidR="003B4EC8" w:rsidRPr="00137119" w:rsidRDefault="003B4EC8" w:rsidP="003B4EC8">
      <w:pPr>
        <w:tabs>
          <w:tab w:val="left" w:pos="421"/>
        </w:tabs>
        <w:ind w:left="-34"/>
        <w:rPr>
          <w:rFonts w:ascii="Arial" w:hAnsi="Arial" w:cs="Arial"/>
        </w:rPr>
      </w:pPr>
      <w:r>
        <w:rPr>
          <w:rFonts w:ascii="Arial" w:hAnsi="Arial" w:cs="Arial"/>
        </w:rPr>
        <w:t xml:space="preserve">S </w:t>
      </w:r>
      <w:proofErr w:type="spellStart"/>
      <w:r w:rsidRPr="00137119">
        <w:rPr>
          <w:rFonts w:ascii="Arial" w:hAnsi="Arial" w:cs="Arial"/>
        </w:rPr>
        <w:t>Kleindienst</w:t>
      </w:r>
      <w:proofErr w:type="spellEnd"/>
      <w:r w:rsidRPr="00137119">
        <w:rPr>
          <w:rFonts w:ascii="Arial" w:hAnsi="Arial" w:cs="Arial"/>
        </w:rPr>
        <w:t xml:space="preserve"> et al</w:t>
      </w:r>
      <w:r>
        <w:rPr>
          <w:rFonts w:ascii="Arial" w:hAnsi="Arial" w:cs="Arial"/>
        </w:rPr>
        <w:t>.</w:t>
      </w:r>
      <w:r w:rsidRPr="00137119">
        <w:rPr>
          <w:rFonts w:ascii="Arial" w:hAnsi="Arial" w:cs="Arial"/>
        </w:rPr>
        <w:t xml:space="preserve"> (2015) Chemical dispersants can suppress the activity of natural oil-degrading microorganisms. </w:t>
      </w:r>
      <w:r>
        <w:rPr>
          <w:rFonts w:ascii="Arial" w:hAnsi="Arial" w:cs="Arial"/>
          <w:i/>
        </w:rPr>
        <w:t>Proceedings of the National Academy of Sciences USA</w:t>
      </w:r>
      <w:r w:rsidRPr="00137119">
        <w:rPr>
          <w:rFonts w:ascii="Arial" w:hAnsi="Arial" w:cs="Arial"/>
        </w:rPr>
        <w:t xml:space="preserve"> 112:14900-14905</w:t>
      </w:r>
      <w:r>
        <w:rPr>
          <w:rFonts w:ascii="Arial" w:hAnsi="Arial" w:cs="Arial"/>
        </w:rPr>
        <w:t>.</w:t>
      </w:r>
    </w:p>
    <w:p w:rsidR="003B4EC8" w:rsidRPr="005D0FBC" w:rsidRDefault="003B4EC8" w:rsidP="003B4EC8">
      <w:pPr>
        <w:pStyle w:val="NoSpacing"/>
        <w:rPr>
          <w:rFonts w:ascii="Arial" w:hAnsi="Arial" w:cs="Arial"/>
          <w:b/>
          <w:u w:val="single"/>
        </w:rPr>
      </w:pPr>
      <w:r w:rsidRPr="005D0FBC">
        <w:rPr>
          <w:rFonts w:ascii="Arial" w:hAnsi="Arial" w:cs="Arial"/>
          <w:b/>
          <w:u w:val="single"/>
        </w:rPr>
        <w:t>Key Information</w:t>
      </w:r>
    </w:p>
    <w:p w:rsidR="003B4EC8" w:rsidRDefault="003B4EC8" w:rsidP="003B4EC8">
      <w:pPr>
        <w:pStyle w:val="NoSpacing"/>
        <w:numPr>
          <w:ilvl w:val="0"/>
          <w:numId w:val="4"/>
        </w:numPr>
        <w:rPr>
          <w:rFonts w:ascii="Arial" w:hAnsi="Arial" w:cs="Arial"/>
        </w:rPr>
      </w:pPr>
      <w:r w:rsidRPr="005D0FBC">
        <w:rPr>
          <w:rFonts w:ascii="Arial" w:hAnsi="Arial" w:cs="Arial"/>
        </w:rPr>
        <w:t>This project has been shortlisted for funding by the ARIES NERC Doctoral Training Partnership</w:t>
      </w:r>
      <w:r>
        <w:rPr>
          <w:rFonts w:ascii="Arial" w:hAnsi="Arial" w:cs="Arial"/>
        </w:rPr>
        <w:t xml:space="preserve"> (</w:t>
      </w:r>
      <w:hyperlink r:id="rId18" w:history="1">
        <w:r w:rsidRPr="00D460BE">
          <w:rPr>
            <w:rStyle w:val="Hyperlink"/>
            <w:rFonts w:ascii="Arial" w:hAnsi="Arial" w:cs="Arial"/>
            <w:color w:val="000000" w:themeColor="text1"/>
          </w:rPr>
          <w:t>www.aries-dtp.ac.uk</w:t>
        </w:r>
      </w:hyperlink>
      <w:r w:rsidRPr="00D460BE">
        <w:rPr>
          <w:rStyle w:val="normaltextrun"/>
          <w:rFonts w:ascii="Arial" w:hAnsi="Arial" w:cs="Arial"/>
          <w:color w:val="000000" w:themeColor="text1"/>
        </w:rPr>
        <w:t>)</w:t>
      </w:r>
      <w:r w:rsidRPr="007F5E43">
        <w:rPr>
          <w:rFonts w:ascii="Arial" w:hAnsi="Arial" w:cs="Arial"/>
        </w:rPr>
        <w:t>.</w:t>
      </w:r>
    </w:p>
    <w:p w:rsidR="003B4EC8" w:rsidRPr="00D460BE" w:rsidRDefault="003B4EC8" w:rsidP="003B4EC8">
      <w:pPr>
        <w:pStyle w:val="NoSpacing"/>
        <w:numPr>
          <w:ilvl w:val="0"/>
          <w:numId w:val="4"/>
        </w:numPr>
        <w:rPr>
          <w:rFonts w:ascii="Arial" w:hAnsi="Arial" w:cs="Arial"/>
        </w:rPr>
      </w:pPr>
      <w:r w:rsidRPr="00E712BD">
        <w:rPr>
          <w:rFonts w:ascii="Arial" w:hAnsi="Arial" w:cs="Arial"/>
          <w:color w:val="000000" w:themeColor="text1"/>
        </w:rPr>
        <w:t xml:space="preserve">Successful candidates who meet UKRI’s eligibility criteria will be awarded a NERC studentship - in 2018/19 the stipend is £14,777. </w:t>
      </w:r>
    </w:p>
    <w:p w:rsidR="003B4EC8" w:rsidRDefault="003B4EC8" w:rsidP="003B4EC8">
      <w:pPr>
        <w:pStyle w:val="NoSpacing"/>
        <w:numPr>
          <w:ilvl w:val="0"/>
          <w:numId w:val="4"/>
        </w:numPr>
        <w:rPr>
          <w:rFonts w:ascii="Arial" w:hAnsi="Arial" w:cs="Arial"/>
        </w:rPr>
      </w:pPr>
      <w:r w:rsidRPr="005D0FBC">
        <w:rPr>
          <w:rFonts w:ascii="Arial" w:hAnsi="Arial" w:cs="Arial"/>
        </w:rPr>
        <w:t>Undertaking a PhD with ARIES will involve attendance at training events.</w:t>
      </w:r>
    </w:p>
    <w:p w:rsidR="003B4EC8" w:rsidRDefault="003B4EC8" w:rsidP="003B4EC8">
      <w:pPr>
        <w:pStyle w:val="NoSpacing"/>
        <w:numPr>
          <w:ilvl w:val="0"/>
          <w:numId w:val="4"/>
        </w:numPr>
        <w:rPr>
          <w:rFonts w:ascii="Arial" w:hAnsi="Arial" w:cs="Arial"/>
        </w:rPr>
      </w:pPr>
      <w:r w:rsidRPr="005D0FBC">
        <w:rPr>
          <w:rFonts w:ascii="Arial" w:hAnsi="Arial" w:cs="Arial"/>
        </w:rPr>
        <w:t>ARIES is committed to equality &amp; diversity, and inclusion of students of any and all backgrounds. All ARIES Universities have Athena Swan Bronze status as a minimum.</w:t>
      </w:r>
    </w:p>
    <w:p w:rsidR="003B4EC8" w:rsidRDefault="003B4EC8" w:rsidP="003B4EC8">
      <w:pPr>
        <w:pStyle w:val="NoSpacing"/>
        <w:numPr>
          <w:ilvl w:val="0"/>
          <w:numId w:val="4"/>
        </w:numPr>
        <w:rPr>
          <w:rFonts w:ascii="Arial" w:hAnsi="Arial" w:cs="Arial"/>
        </w:rPr>
      </w:pPr>
      <w:r w:rsidRPr="005D0FBC">
        <w:rPr>
          <w:rFonts w:ascii="Arial" w:hAnsi="Arial" w:cs="Arial"/>
        </w:rPr>
        <w:t>Applicants from quantitative disciplines who may have limited environmental science experience may be considered for an additional 3-month stipend to take appropriate advanced-level courses.</w:t>
      </w:r>
    </w:p>
    <w:p w:rsidR="003B4EC8" w:rsidRPr="007C76D5" w:rsidRDefault="003B4EC8" w:rsidP="003B4EC8">
      <w:pPr>
        <w:pStyle w:val="NoSpacing"/>
        <w:numPr>
          <w:ilvl w:val="0"/>
          <w:numId w:val="4"/>
        </w:numPr>
        <w:rPr>
          <w:rFonts w:ascii="Arial" w:hAnsi="Arial" w:cs="Arial"/>
        </w:rPr>
      </w:pPr>
      <w:r w:rsidRPr="005D0FBC">
        <w:rPr>
          <w:rFonts w:ascii="Arial" w:hAnsi="Arial" w:cs="Arial"/>
        </w:rPr>
        <w:t>Usually only UK and EU nationals who have been resident in the UK for 3 years are eligible for a stipend. The closing date for applications is 23:59 on 8</w:t>
      </w:r>
      <w:r w:rsidRPr="007C76D5">
        <w:rPr>
          <w:rFonts w:ascii="Arial" w:hAnsi="Arial" w:cs="Arial"/>
          <w:vertAlign w:val="superscript"/>
        </w:rPr>
        <w:t>th</w:t>
      </w:r>
      <w:r>
        <w:rPr>
          <w:rFonts w:ascii="Arial" w:hAnsi="Arial" w:cs="Arial"/>
        </w:rPr>
        <w:t xml:space="preserve"> </w:t>
      </w:r>
      <w:r w:rsidRPr="005D0FBC">
        <w:rPr>
          <w:rFonts w:ascii="Arial" w:hAnsi="Arial" w:cs="Arial"/>
        </w:rPr>
        <w:t>January 2019. Shortlisted applicants will be interviewed on 26</w:t>
      </w:r>
      <w:r w:rsidRPr="00D460BE">
        <w:rPr>
          <w:rFonts w:ascii="Arial" w:hAnsi="Arial" w:cs="Arial"/>
          <w:vertAlign w:val="superscript"/>
        </w:rPr>
        <w:t>th</w:t>
      </w:r>
      <w:r w:rsidRPr="005D0FBC">
        <w:rPr>
          <w:rFonts w:ascii="Arial" w:hAnsi="Arial" w:cs="Arial"/>
        </w:rPr>
        <w:t>/27</w:t>
      </w:r>
      <w:r w:rsidRPr="007C76D5">
        <w:rPr>
          <w:rFonts w:ascii="Arial" w:hAnsi="Arial" w:cs="Arial"/>
          <w:vertAlign w:val="superscript"/>
        </w:rPr>
        <w:t>th</w:t>
      </w:r>
      <w:r>
        <w:rPr>
          <w:rFonts w:ascii="Arial" w:hAnsi="Arial" w:cs="Arial"/>
        </w:rPr>
        <w:t xml:space="preserve"> </w:t>
      </w:r>
      <w:r w:rsidRPr="005D0FBC">
        <w:rPr>
          <w:rFonts w:ascii="Arial" w:hAnsi="Arial" w:cs="Arial"/>
        </w:rPr>
        <w:t>February 2019</w:t>
      </w:r>
      <w:r>
        <w:rPr>
          <w:rFonts w:ascii="Arial" w:hAnsi="Arial" w:cs="Arial"/>
        </w:rPr>
        <w:t>.</w:t>
      </w:r>
    </w:p>
    <w:p w:rsidR="003B4EC8" w:rsidRDefault="003B4EC8" w:rsidP="003B4EC8">
      <w:pPr>
        <w:pStyle w:val="NoSpacing"/>
      </w:pPr>
    </w:p>
    <w:p w:rsidR="003B4EC8" w:rsidRDefault="003B4EC8" w:rsidP="003B4EC8">
      <w:pPr>
        <w:pStyle w:val="NoSpacing"/>
        <w:rPr>
          <w:rFonts w:ascii="Arial" w:hAnsi="Arial" w:cs="Arial"/>
          <w:b/>
          <w:u w:val="single"/>
        </w:rPr>
      </w:pPr>
      <w:r w:rsidRPr="002A05A7">
        <w:rPr>
          <w:rFonts w:ascii="Arial" w:hAnsi="Arial" w:cs="Arial"/>
          <w:b/>
          <w:u w:val="single"/>
        </w:rPr>
        <w:t>How to Apply</w:t>
      </w:r>
    </w:p>
    <w:p w:rsidR="003B4EC8" w:rsidRPr="002A05A7" w:rsidRDefault="003B4EC8" w:rsidP="003B4EC8">
      <w:pPr>
        <w:pStyle w:val="NoSpacing"/>
        <w:rPr>
          <w:rFonts w:ascii="Arial" w:hAnsi="Arial" w:cs="Arial"/>
        </w:rPr>
      </w:pPr>
      <w:r w:rsidRPr="002A05A7">
        <w:rPr>
          <w:rFonts w:ascii="Arial" w:hAnsi="Arial" w:cs="Arial"/>
        </w:rPr>
        <w:t>Please apply by sending a CV (including contact details of two academic refere</w:t>
      </w:r>
      <w:r>
        <w:rPr>
          <w:rFonts w:ascii="Arial" w:hAnsi="Arial" w:cs="Arial"/>
        </w:rPr>
        <w:t>es</w:t>
      </w:r>
      <w:r w:rsidRPr="002A05A7">
        <w:rPr>
          <w:rFonts w:ascii="Arial" w:hAnsi="Arial" w:cs="Arial"/>
        </w:rPr>
        <w:t xml:space="preserve">) and a cover letter explaining your motivation and suitability for the PhD to Emma Revill </w:t>
      </w:r>
      <w:hyperlink r:id="rId19" w:history="1">
        <w:r w:rsidRPr="00307E49">
          <w:rPr>
            <w:rStyle w:val="Hyperlink"/>
            <w:rFonts w:ascii="Arial" w:hAnsi="Arial" w:cs="Arial"/>
          </w:rPr>
          <w:t>ariesapp@essex.ac.uk</w:t>
        </w:r>
      </w:hyperlink>
      <w:r>
        <w:rPr>
          <w:rFonts w:ascii="Arial" w:hAnsi="Arial" w:cs="Arial"/>
        </w:rPr>
        <w:t xml:space="preserve"> by 8</w:t>
      </w:r>
      <w:r w:rsidRPr="005D0FBC">
        <w:rPr>
          <w:rFonts w:ascii="Arial" w:hAnsi="Arial" w:cs="Arial"/>
          <w:vertAlign w:val="superscript"/>
        </w:rPr>
        <w:t>th</w:t>
      </w:r>
      <w:r>
        <w:rPr>
          <w:rFonts w:ascii="Arial" w:hAnsi="Arial" w:cs="Arial"/>
        </w:rPr>
        <w:t xml:space="preserve"> </w:t>
      </w:r>
      <w:r w:rsidRPr="002A05A7">
        <w:rPr>
          <w:rFonts w:ascii="Arial" w:hAnsi="Arial" w:cs="Arial"/>
        </w:rPr>
        <w:t>Jan 2019. If you have any questions please feel free to contact any member of the supervisory team.</w:t>
      </w:r>
    </w:p>
    <w:p w:rsidR="003B4EC8" w:rsidRDefault="003B4EC8" w:rsidP="003B4EC8">
      <w:pPr>
        <w:spacing w:after="0" w:line="240" w:lineRule="auto"/>
        <w:rPr>
          <w:rFonts w:ascii="Arial" w:hAnsi="Arial" w:cs="Arial"/>
          <w:sz w:val="20"/>
          <w:szCs w:val="20"/>
        </w:rPr>
      </w:pPr>
      <w:r w:rsidRPr="00F4793E">
        <w:rPr>
          <w:rFonts w:ascii="Arial" w:hAnsi="Arial" w:cs="Arial"/>
          <w:noProof/>
          <w:lang w:eastAsia="en-GB"/>
        </w:rPr>
        <w:drawing>
          <wp:inline distT="0" distB="0" distL="0" distR="0" wp14:anchorId="1B4267D2" wp14:editId="5D95AED1">
            <wp:extent cx="5732145" cy="1884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background.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2145" cy="1884680"/>
                    </a:xfrm>
                    <a:prstGeom prst="rect">
                      <a:avLst/>
                    </a:prstGeom>
                  </pic:spPr>
                </pic:pic>
              </a:graphicData>
            </a:graphic>
          </wp:inline>
        </w:drawing>
      </w:r>
    </w:p>
    <w:p w:rsidR="00AA7BA4" w:rsidRPr="00414A8E" w:rsidRDefault="003B4EC8" w:rsidP="0019696A">
      <w:pPr>
        <w:spacing w:after="0" w:line="240" w:lineRule="auto"/>
        <w:rPr>
          <w:rFonts w:ascii="Arial" w:hAnsi="Arial" w:cs="Arial"/>
          <w:sz w:val="20"/>
          <w:szCs w:val="20"/>
        </w:rPr>
      </w:pPr>
      <w:r w:rsidRPr="00F4793E">
        <w:rPr>
          <w:rFonts w:ascii="Arial" w:hAnsi="Arial" w:cs="Arial"/>
          <w:noProof/>
          <w:lang w:eastAsia="en-GB"/>
        </w:rPr>
        <w:lastRenderedPageBreak/>
        <w:drawing>
          <wp:inline distT="0" distB="0" distL="0" distR="0" wp14:anchorId="32C6F2F8" wp14:editId="1563DBCE">
            <wp:extent cx="5732145" cy="3821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craf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2145" cy="3821430"/>
                    </a:xfrm>
                    <a:prstGeom prst="rect">
                      <a:avLst/>
                    </a:prstGeom>
                  </pic:spPr>
                </pic:pic>
              </a:graphicData>
            </a:graphic>
          </wp:inline>
        </w:drawing>
      </w:r>
    </w:p>
    <w:p w:rsidR="00071221" w:rsidRPr="00C000E8" w:rsidRDefault="00071221" w:rsidP="007C2BC3">
      <w:pPr>
        <w:rPr>
          <w:rFonts w:ascii="Arial Black" w:hAnsi="Arial Black"/>
          <w:b/>
          <w:bCs/>
          <w:sz w:val="60"/>
          <w:szCs w:val="60"/>
        </w:rPr>
      </w:pPr>
      <w:r>
        <w:rPr>
          <w:rFonts w:ascii="Arial Black" w:hAnsi="Arial Black"/>
          <w:b/>
          <w:bCs/>
          <w:noProof/>
          <w:sz w:val="60"/>
          <w:szCs w:val="60"/>
          <w:lang w:eastAsia="en-GB"/>
        </w:rPr>
        <mc:AlternateContent>
          <mc:Choice Requires="wps">
            <w:drawing>
              <wp:anchor distT="0" distB="0" distL="114300" distR="114300" simplePos="0" relativeHeight="251659264" behindDoc="0" locked="0" layoutInCell="1" allowOverlap="0" wp14:anchorId="665BA736" wp14:editId="652AAFB6">
                <wp:simplePos x="0" y="0"/>
                <wp:positionH relativeFrom="column">
                  <wp:posOffset>165099</wp:posOffset>
                </wp:positionH>
                <wp:positionV relativeFrom="paragraph">
                  <wp:posOffset>3854450</wp:posOffset>
                </wp:positionV>
                <wp:extent cx="377253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25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1221" w:rsidRPr="004E74A4" w:rsidRDefault="00071221">
                            <w:pPr>
                              <w:rPr>
                                <w:rFonts w:ascii="Arial" w:hAnsi="Arial" w:cs="Arial"/>
                                <w:color w:val="535659"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pt;margin-top:303.5pt;width:297.0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" o:allowoverlap="f" filled="f" stroked="f">
                <v:textbox>
                  <w:txbxContent>
                    <w:p w:rsidR="00071221" w:rsidRPr="004E74A4" w:rsidRDefault="00071221">
                      <w:pPr>
                        <w:rPr>
                          <w:rFonts w:ascii="Arial" w:hAnsi="Arial" w:cs="Arial"/>
                          <w:color w:val="535659" w:themeColor="background1"/>
                        </w:rPr>
                      </w:pPr>
                    </w:p>
                  </w:txbxContent>
                </v:textbox>
              </v:shape>
            </w:pict>
          </mc:Fallback>
        </mc:AlternateContent>
      </w:r>
    </w:p>
    <w:sectPr w:rsidR="00071221" w:rsidRPr="00C000E8" w:rsidSect="00071221">
      <w:headerReference w:type="default" r:id="rId22"/>
      <w:pgSz w:w="11900" w:h="16840"/>
      <w:pgMar w:top="1971" w:right="830" w:bottom="244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87" w:rsidRDefault="009A0D87" w:rsidP="00700F9A">
      <w:r>
        <w:separator/>
      </w:r>
    </w:p>
  </w:endnote>
  <w:endnote w:type="continuationSeparator" w:id="0">
    <w:p w:rsidR="009A0D87" w:rsidRDefault="009A0D87" w:rsidP="0070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87" w:rsidRDefault="009A0D87" w:rsidP="00700F9A">
      <w:r>
        <w:separator/>
      </w:r>
    </w:p>
  </w:footnote>
  <w:footnote w:type="continuationSeparator" w:id="0">
    <w:p w:rsidR="009A0D87" w:rsidRDefault="009A0D87" w:rsidP="00700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9A" w:rsidRDefault="00BE465D">
    <w:pPr>
      <w:pStyle w:val="Header"/>
    </w:pPr>
    <w:r>
      <w:rPr>
        <w:noProof/>
        <w:lang w:eastAsia="en-GB"/>
      </w:rPr>
      <w:drawing>
        <wp:anchor distT="0" distB="0" distL="114300" distR="114300" simplePos="0" relativeHeight="251658240" behindDoc="1" locked="0" layoutInCell="1" allowOverlap="1" wp14:anchorId="7B559A0D" wp14:editId="1E03D68B">
          <wp:simplePos x="0" y="0"/>
          <wp:positionH relativeFrom="page">
            <wp:posOffset>12700</wp:posOffset>
          </wp:positionH>
          <wp:positionV relativeFrom="page">
            <wp:posOffset>0</wp:posOffset>
          </wp:positionV>
          <wp:extent cx="7556885" cy="10689335"/>
          <wp:effectExtent l="0" t="0" r="1270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templates-it-services.jpg"/>
                  <pic:cNvPicPr/>
                </pic:nvPicPr>
                <pic:blipFill>
                  <a:blip r:embed="rId1">
                    <a:extLst>
                      <a:ext uri="{28A0092B-C50C-407E-A947-70E740481C1C}">
                        <a14:useLocalDpi xmlns:a14="http://schemas.microsoft.com/office/drawing/2010/main" val="0"/>
                      </a:ext>
                    </a:extLst>
                  </a:blip>
                  <a:stretch>
                    <a:fillRect/>
                  </a:stretch>
                </pic:blipFill>
                <pic:spPr>
                  <a:xfrm>
                    <a:off x="0" y="0"/>
                    <a:ext cx="7556885" cy="10689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98B"/>
    <w:multiLevelType w:val="hybridMultilevel"/>
    <w:tmpl w:val="78B88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764CF"/>
    <w:multiLevelType w:val="hybridMultilevel"/>
    <w:tmpl w:val="38628334"/>
    <w:lvl w:ilvl="0" w:tplc="DAE871AC">
      <w:start w:val="1"/>
      <w:numFmt w:val="bullet"/>
      <w:lvlText w:val=""/>
      <w:lvlJc w:val="left"/>
      <w:pPr>
        <w:tabs>
          <w:tab w:val="num" w:pos="720"/>
        </w:tabs>
        <w:ind w:left="720" w:hanging="360"/>
      </w:pPr>
      <w:rPr>
        <w:rFonts w:ascii="Wingdings" w:hAnsi="Wingdings" w:hint="default"/>
      </w:rPr>
    </w:lvl>
    <w:lvl w:ilvl="1" w:tplc="455E7D26" w:tentative="1">
      <w:start w:val="1"/>
      <w:numFmt w:val="bullet"/>
      <w:lvlText w:val=""/>
      <w:lvlJc w:val="left"/>
      <w:pPr>
        <w:tabs>
          <w:tab w:val="num" w:pos="1440"/>
        </w:tabs>
        <w:ind w:left="1440" w:hanging="360"/>
      </w:pPr>
      <w:rPr>
        <w:rFonts w:ascii="Wingdings" w:hAnsi="Wingdings" w:hint="default"/>
      </w:rPr>
    </w:lvl>
    <w:lvl w:ilvl="2" w:tplc="A3AEFDE2" w:tentative="1">
      <w:start w:val="1"/>
      <w:numFmt w:val="bullet"/>
      <w:lvlText w:val=""/>
      <w:lvlJc w:val="left"/>
      <w:pPr>
        <w:tabs>
          <w:tab w:val="num" w:pos="2160"/>
        </w:tabs>
        <w:ind w:left="2160" w:hanging="360"/>
      </w:pPr>
      <w:rPr>
        <w:rFonts w:ascii="Wingdings" w:hAnsi="Wingdings" w:hint="default"/>
      </w:rPr>
    </w:lvl>
    <w:lvl w:ilvl="3" w:tplc="52F274D4" w:tentative="1">
      <w:start w:val="1"/>
      <w:numFmt w:val="bullet"/>
      <w:lvlText w:val=""/>
      <w:lvlJc w:val="left"/>
      <w:pPr>
        <w:tabs>
          <w:tab w:val="num" w:pos="2880"/>
        </w:tabs>
        <w:ind w:left="2880" w:hanging="360"/>
      </w:pPr>
      <w:rPr>
        <w:rFonts w:ascii="Wingdings" w:hAnsi="Wingdings" w:hint="default"/>
      </w:rPr>
    </w:lvl>
    <w:lvl w:ilvl="4" w:tplc="5614B52A" w:tentative="1">
      <w:start w:val="1"/>
      <w:numFmt w:val="bullet"/>
      <w:lvlText w:val=""/>
      <w:lvlJc w:val="left"/>
      <w:pPr>
        <w:tabs>
          <w:tab w:val="num" w:pos="3600"/>
        </w:tabs>
        <w:ind w:left="3600" w:hanging="360"/>
      </w:pPr>
      <w:rPr>
        <w:rFonts w:ascii="Wingdings" w:hAnsi="Wingdings" w:hint="default"/>
      </w:rPr>
    </w:lvl>
    <w:lvl w:ilvl="5" w:tplc="85EAE5A2" w:tentative="1">
      <w:start w:val="1"/>
      <w:numFmt w:val="bullet"/>
      <w:lvlText w:val=""/>
      <w:lvlJc w:val="left"/>
      <w:pPr>
        <w:tabs>
          <w:tab w:val="num" w:pos="4320"/>
        </w:tabs>
        <w:ind w:left="4320" w:hanging="360"/>
      </w:pPr>
      <w:rPr>
        <w:rFonts w:ascii="Wingdings" w:hAnsi="Wingdings" w:hint="default"/>
      </w:rPr>
    </w:lvl>
    <w:lvl w:ilvl="6" w:tplc="FF727314" w:tentative="1">
      <w:start w:val="1"/>
      <w:numFmt w:val="bullet"/>
      <w:lvlText w:val=""/>
      <w:lvlJc w:val="left"/>
      <w:pPr>
        <w:tabs>
          <w:tab w:val="num" w:pos="5040"/>
        </w:tabs>
        <w:ind w:left="5040" w:hanging="360"/>
      </w:pPr>
      <w:rPr>
        <w:rFonts w:ascii="Wingdings" w:hAnsi="Wingdings" w:hint="default"/>
      </w:rPr>
    </w:lvl>
    <w:lvl w:ilvl="7" w:tplc="67B4E7F8" w:tentative="1">
      <w:start w:val="1"/>
      <w:numFmt w:val="bullet"/>
      <w:lvlText w:val=""/>
      <w:lvlJc w:val="left"/>
      <w:pPr>
        <w:tabs>
          <w:tab w:val="num" w:pos="5760"/>
        </w:tabs>
        <w:ind w:left="5760" w:hanging="360"/>
      </w:pPr>
      <w:rPr>
        <w:rFonts w:ascii="Wingdings" w:hAnsi="Wingdings" w:hint="default"/>
      </w:rPr>
    </w:lvl>
    <w:lvl w:ilvl="8" w:tplc="B82613A0" w:tentative="1">
      <w:start w:val="1"/>
      <w:numFmt w:val="bullet"/>
      <w:lvlText w:val=""/>
      <w:lvlJc w:val="left"/>
      <w:pPr>
        <w:tabs>
          <w:tab w:val="num" w:pos="6480"/>
        </w:tabs>
        <w:ind w:left="6480" w:hanging="360"/>
      </w:pPr>
      <w:rPr>
        <w:rFonts w:ascii="Wingdings" w:hAnsi="Wingdings" w:hint="default"/>
      </w:rPr>
    </w:lvl>
  </w:abstractNum>
  <w:abstractNum w:abstractNumId="2">
    <w:nsid w:val="39C85DAF"/>
    <w:multiLevelType w:val="hybridMultilevel"/>
    <w:tmpl w:val="76143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503E69"/>
    <w:multiLevelType w:val="hybridMultilevel"/>
    <w:tmpl w:val="E9A02C8E"/>
    <w:lvl w:ilvl="0" w:tplc="B5923566">
      <w:start w:val="1"/>
      <w:numFmt w:val="bullet"/>
      <w:lvlText w:val=""/>
      <w:lvlJc w:val="left"/>
      <w:pPr>
        <w:tabs>
          <w:tab w:val="num" w:pos="720"/>
        </w:tabs>
        <w:ind w:left="720" w:hanging="360"/>
      </w:pPr>
      <w:rPr>
        <w:rFonts w:ascii="Wingdings" w:hAnsi="Wingdings" w:hint="default"/>
      </w:rPr>
    </w:lvl>
    <w:lvl w:ilvl="1" w:tplc="FA8453EA" w:tentative="1">
      <w:start w:val="1"/>
      <w:numFmt w:val="bullet"/>
      <w:lvlText w:val=""/>
      <w:lvlJc w:val="left"/>
      <w:pPr>
        <w:tabs>
          <w:tab w:val="num" w:pos="1440"/>
        </w:tabs>
        <w:ind w:left="1440" w:hanging="360"/>
      </w:pPr>
      <w:rPr>
        <w:rFonts w:ascii="Wingdings" w:hAnsi="Wingdings" w:hint="default"/>
      </w:rPr>
    </w:lvl>
    <w:lvl w:ilvl="2" w:tplc="CB0C383A" w:tentative="1">
      <w:start w:val="1"/>
      <w:numFmt w:val="bullet"/>
      <w:lvlText w:val=""/>
      <w:lvlJc w:val="left"/>
      <w:pPr>
        <w:tabs>
          <w:tab w:val="num" w:pos="2160"/>
        </w:tabs>
        <w:ind w:left="2160" w:hanging="360"/>
      </w:pPr>
      <w:rPr>
        <w:rFonts w:ascii="Wingdings" w:hAnsi="Wingdings" w:hint="default"/>
      </w:rPr>
    </w:lvl>
    <w:lvl w:ilvl="3" w:tplc="8BF266B6" w:tentative="1">
      <w:start w:val="1"/>
      <w:numFmt w:val="bullet"/>
      <w:lvlText w:val=""/>
      <w:lvlJc w:val="left"/>
      <w:pPr>
        <w:tabs>
          <w:tab w:val="num" w:pos="2880"/>
        </w:tabs>
        <w:ind w:left="2880" w:hanging="360"/>
      </w:pPr>
      <w:rPr>
        <w:rFonts w:ascii="Wingdings" w:hAnsi="Wingdings" w:hint="default"/>
      </w:rPr>
    </w:lvl>
    <w:lvl w:ilvl="4" w:tplc="D9F04E90" w:tentative="1">
      <w:start w:val="1"/>
      <w:numFmt w:val="bullet"/>
      <w:lvlText w:val=""/>
      <w:lvlJc w:val="left"/>
      <w:pPr>
        <w:tabs>
          <w:tab w:val="num" w:pos="3600"/>
        </w:tabs>
        <w:ind w:left="3600" w:hanging="360"/>
      </w:pPr>
      <w:rPr>
        <w:rFonts w:ascii="Wingdings" w:hAnsi="Wingdings" w:hint="default"/>
      </w:rPr>
    </w:lvl>
    <w:lvl w:ilvl="5" w:tplc="60EA6BC8" w:tentative="1">
      <w:start w:val="1"/>
      <w:numFmt w:val="bullet"/>
      <w:lvlText w:val=""/>
      <w:lvlJc w:val="left"/>
      <w:pPr>
        <w:tabs>
          <w:tab w:val="num" w:pos="4320"/>
        </w:tabs>
        <w:ind w:left="4320" w:hanging="360"/>
      </w:pPr>
      <w:rPr>
        <w:rFonts w:ascii="Wingdings" w:hAnsi="Wingdings" w:hint="default"/>
      </w:rPr>
    </w:lvl>
    <w:lvl w:ilvl="6" w:tplc="47587974" w:tentative="1">
      <w:start w:val="1"/>
      <w:numFmt w:val="bullet"/>
      <w:lvlText w:val=""/>
      <w:lvlJc w:val="left"/>
      <w:pPr>
        <w:tabs>
          <w:tab w:val="num" w:pos="5040"/>
        </w:tabs>
        <w:ind w:left="5040" w:hanging="360"/>
      </w:pPr>
      <w:rPr>
        <w:rFonts w:ascii="Wingdings" w:hAnsi="Wingdings" w:hint="default"/>
      </w:rPr>
    </w:lvl>
    <w:lvl w:ilvl="7" w:tplc="D40C7D3E" w:tentative="1">
      <w:start w:val="1"/>
      <w:numFmt w:val="bullet"/>
      <w:lvlText w:val=""/>
      <w:lvlJc w:val="left"/>
      <w:pPr>
        <w:tabs>
          <w:tab w:val="num" w:pos="5760"/>
        </w:tabs>
        <w:ind w:left="5760" w:hanging="360"/>
      </w:pPr>
      <w:rPr>
        <w:rFonts w:ascii="Wingdings" w:hAnsi="Wingdings" w:hint="default"/>
      </w:rPr>
    </w:lvl>
    <w:lvl w:ilvl="8" w:tplc="4926BDEE" w:tentative="1">
      <w:start w:val="1"/>
      <w:numFmt w:val="bullet"/>
      <w:lvlText w:val=""/>
      <w:lvlJc w:val="left"/>
      <w:pPr>
        <w:tabs>
          <w:tab w:val="num" w:pos="6480"/>
        </w:tabs>
        <w:ind w:left="6480" w:hanging="360"/>
      </w:pPr>
      <w:rPr>
        <w:rFonts w:ascii="Wingdings" w:hAnsi="Wingdings" w:hint="default"/>
      </w:rPr>
    </w:lvl>
  </w:abstractNum>
  <w:abstractNum w:abstractNumId="4">
    <w:nsid w:val="43C80BEC"/>
    <w:multiLevelType w:val="hybridMultilevel"/>
    <w:tmpl w:val="31FE383C"/>
    <w:lvl w:ilvl="0" w:tplc="B1FC80F6">
      <w:start w:val="1"/>
      <w:numFmt w:val="bullet"/>
      <w:lvlText w:val="−"/>
      <w:lvlJc w:val="left"/>
      <w:pPr>
        <w:tabs>
          <w:tab w:val="num" w:pos="720"/>
        </w:tabs>
        <w:ind w:left="720" w:hanging="360"/>
      </w:pPr>
      <w:rPr>
        <w:rFonts w:ascii="Arial" w:hAnsi="Arial" w:hint="default"/>
      </w:rPr>
    </w:lvl>
    <w:lvl w:ilvl="1" w:tplc="DC425E04">
      <w:start w:val="1"/>
      <w:numFmt w:val="bullet"/>
      <w:lvlText w:val="−"/>
      <w:lvlJc w:val="left"/>
      <w:pPr>
        <w:tabs>
          <w:tab w:val="num" w:pos="1440"/>
        </w:tabs>
        <w:ind w:left="1440" w:hanging="360"/>
      </w:pPr>
      <w:rPr>
        <w:rFonts w:ascii="Arial" w:hAnsi="Arial" w:hint="default"/>
      </w:rPr>
    </w:lvl>
    <w:lvl w:ilvl="2" w:tplc="4EA44A52" w:tentative="1">
      <w:start w:val="1"/>
      <w:numFmt w:val="bullet"/>
      <w:lvlText w:val="−"/>
      <w:lvlJc w:val="left"/>
      <w:pPr>
        <w:tabs>
          <w:tab w:val="num" w:pos="2160"/>
        </w:tabs>
        <w:ind w:left="2160" w:hanging="360"/>
      </w:pPr>
      <w:rPr>
        <w:rFonts w:ascii="Arial" w:hAnsi="Arial" w:hint="default"/>
      </w:rPr>
    </w:lvl>
    <w:lvl w:ilvl="3" w:tplc="7EF64124" w:tentative="1">
      <w:start w:val="1"/>
      <w:numFmt w:val="bullet"/>
      <w:lvlText w:val="−"/>
      <w:lvlJc w:val="left"/>
      <w:pPr>
        <w:tabs>
          <w:tab w:val="num" w:pos="2880"/>
        </w:tabs>
        <w:ind w:left="2880" w:hanging="360"/>
      </w:pPr>
      <w:rPr>
        <w:rFonts w:ascii="Arial" w:hAnsi="Arial" w:hint="default"/>
      </w:rPr>
    </w:lvl>
    <w:lvl w:ilvl="4" w:tplc="798C6410" w:tentative="1">
      <w:start w:val="1"/>
      <w:numFmt w:val="bullet"/>
      <w:lvlText w:val="−"/>
      <w:lvlJc w:val="left"/>
      <w:pPr>
        <w:tabs>
          <w:tab w:val="num" w:pos="3600"/>
        </w:tabs>
        <w:ind w:left="3600" w:hanging="360"/>
      </w:pPr>
      <w:rPr>
        <w:rFonts w:ascii="Arial" w:hAnsi="Arial" w:hint="default"/>
      </w:rPr>
    </w:lvl>
    <w:lvl w:ilvl="5" w:tplc="1B1A3D5C" w:tentative="1">
      <w:start w:val="1"/>
      <w:numFmt w:val="bullet"/>
      <w:lvlText w:val="−"/>
      <w:lvlJc w:val="left"/>
      <w:pPr>
        <w:tabs>
          <w:tab w:val="num" w:pos="4320"/>
        </w:tabs>
        <w:ind w:left="4320" w:hanging="360"/>
      </w:pPr>
      <w:rPr>
        <w:rFonts w:ascii="Arial" w:hAnsi="Arial" w:hint="default"/>
      </w:rPr>
    </w:lvl>
    <w:lvl w:ilvl="6" w:tplc="713C6B3A" w:tentative="1">
      <w:start w:val="1"/>
      <w:numFmt w:val="bullet"/>
      <w:lvlText w:val="−"/>
      <w:lvlJc w:val="left"/>
      <w:pPr>
        <w:tabs>
          <w:tab w:val="num" w:pos="5040"/>
        </w:tabs>
        <w:ind w:left="5040" w:hanging="360"/>
      </w:pPr>
      <w:rPr>
        <w:rFonts w:ascii="Arial" w:hAnsi="Arial" w:hint="default"/>
      </w:rPr>
    </w:lvl>
    <w:lvl w:ilvl="7" w:tplc="186E7900" w:tentative="1">
      <w:start w:val="1"/>
      <w:numFmt w:val="bullet"/>
      <w:lvlText w:val="−"/>
      <w:lvlJc w:val="left"/>
      <w:pPr>
        <w:tabs>
          <w:tab w:val="num" w:pos="5760"/>
        </w:tabs>
        <w:ind w:left="5760" w:hanging="360"/>
      </w:pPr>
      <w:rPr>
        <w:rFonts w:ascii="Arial" w:hAnsi="Arial" w:hint="default"/>
      </w:rPr>
    </w:lvl>
    <w:lvl w:ilvl="8" w:tplc="8CB0BA1C" w:tentative="1">
      <w:start w:val="1"/>
      <w:numFmt w:val="bullet"/>
      <w:lvlText w:val="−"/>
      <w:lvlJc w:val="left"/>
      <w:pPr>
        <w:tabs>
          <w:tab w:val="num" w:pos="6480"/>
        </w:tabs>
        <w:ind w:left="6480" w:hanging="360"/>
      </w:pPr>
      <w:rPr>
        <w:rFonts w:ascii="Arial" w:hAnsi="Arial" w:hint="default"/>
      </w:rPr>
    </w:lvl>
  </w:abstractNum>
  <w:abstractNum w:abstractNumId="5">
    <w:nsid w:val="66AC3249"/>
    <w:multiLevelType w:val="hybridMultilevel"/>
    <w:tmpl w:val="BBB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C3"/>
    <w:rsid w:val="00053C1F"/>
    <w:rsid w:val="00071221"/>
    <w:rsid w:val="00075A4D"/>
    <w:rsid w:val="0019696A"/>
    <w:rsid w:val="00334249"/>
    <w:rsid w:val="00372953"/>
    <w:rsid w:val="003B4EC8"/>
    <w:rsid w:val="0044270D"/>
    <w:rsid w:val="004B5F5E"/>
    <w:rsid w:val="004D499D"/>
    <w:rsid w:val="004E74A4"/>
    <w:rsid w:val="006340DB"/>
    <w:rsid w:val="00656DD0"/>
    <w:rsid w:val="0066105F"/>
    <w:rsid w:val="00664069"/>
    <w:rsid w:val="006A4A91"/>
    <w:rsid w:val="006B501D"/>
    <w:rsid w:val="00700F9A"/>
    <w:rsid w:val="00722FE1"/>
    <w:rsid w:val="007C2BC3"/>
    <w:rsid w:val="008E5794"/>
    <w:rsid w:val="008F1485"/>
    <w:rsid w:val="008F4584"/>
    <w:rsid w:val="009A0D87"/>
    <w:rsid w:val="00A028BC"/>
    <w:rsid w:val="00AA7BA4"/>
    <w:rsid w:val="00AD027D"/>
    <w:rsid w:val="00AD2D85"/>
    <w:rsid w:val="00B20265"/>
    <w:rsid w:val="00B3522F"/>
    <w:rsid w:val="00BE465D"/>
    <w:rsid w:val="00C000E8"/>
    <w:rsid w:val="00C133FD"/>
    <w:rsid w:val="00C26967"/>
    <w:rsid w:val="00C3304D"/>
    <w:rsid w:val="00C6549A"/>
    <w:rsid w:val="00C668D6"/>
    <w:rsid w:val="00CC577C"/>
    <w:rsid w:val="00D07556"/>
    <w:rsid w:val="00D62E2B"/>
    <w:rsid w:val="00D670E8"/>
    <w:rsid w:val="00DF60E1"/>
    <w:rsid w:val="00E62EB9"/>
    <w:rsid w:val="00E8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character" w:styleId="Hyperlink">
    <w:name w:val="Hyperlink"/>
    <w:rsid w:val="007C2BC3"/>
    <w:rPr>
      <w:color w:val="0000FF"/>
      <w:u w:val="single"/>
    </w:rPr>
  </w:style>
  <w:style w:type="character" w:customStyle="1" w:styleId="normaltextrun">
    <w:name w:val="normaltextrun"/>
    <w:basedOn w:val="DefaultParagraphFont"/>
    <w:rsid w:val="007C2BC3"/>
  </w:style>
  <w:style w:type="paragraph" w:styleId="NoSpacing">
    <w:name w:val="No Spacing"/>
    <w:uiPriority w:val="1"/>
    <w:qFormat/>
    <w:rsid w:val="007C2BC3"/>
    <w:rPr>
      <w:sz w:val="22"/>
      <w:szCs w:val="22"/>
    </w:rPr>
  </w:style>
  <w:style w:type="paragraph" w:styleId="BalloonText">
    <w:name w:val="Balloon Text"/>
    <w:basedOn w:val="Normal"/>
    <w:link w:val="BalloonTextChar"/>
    <w:uiPriority w:val="99"/>
    <w:semiHidden/>
    <w:unhideWhenUsed/>
    <w:rsid w:val="007C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character" w:styleId="Hyperlink">
    <w:name w:val="Hyperlink"/>
    <w:rsid w:val="007C2BC3"/>
    <w:rPr>
      <w:color w:val="0000FF"/>
      <w:u w:val="single"/>
    </w:rPr>
  </w:style>
  <w:style w:type="character" w:customStyle="1" w:styleId="normaltextrun">
    <w:name w:val="normaltextrun"/>
    <w:basedOn w:val="DefaultParagraphFont"/>
    <w:rsid w:val="007C2BC3"/>
  </w:style>
  <w:style w:type="paragraph" w:styleId="NoSpacing">
    <w:name w:val="No Spacing"/>
    <w:uiPriority w:val="1"/>
    <w:qFormat/>
    <w:rsid w:val="007C2BC3"/>
    <w:rPr>
      <w:sz w:val="22"/>
      <w:szCs w:val="22"/>
    </w:rPr>
  </w:style>
  <w:style w:type="paragraph" w:styleId="BalloonText">
    <w:name w:val="Balloon Text"/>
    <w:basedOn w:val="Normal"/>
    <w:link w:val="BalloonTextChar"/>
    <w:uiPriority w:val="99"/>
    <w:semiHidden/>
    <w:unhideWhenUsed/>
    <w:rsid w:val="007C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3564">
      <w:bodyDiv w:val="1"/>
      <w:marLeft w:val="0"/>
      <w:marRight w:val="0"/>
      <w:marTop w:val="0"/>
      <w:marBottom w:val="0"/>
      <w:divBdr>
        <w:top w:val="none" w:sz="0" w:space="0" w:color="auto"/>
        <w:left w:val="none" w:sz="0" w:space="0" w:color="auto"/>
        <w:bottom w:val="none" w:sz="0" w:space="0" w:color="auto"/>
        <w:right w:val="none" w:sz="0" w:space="0" w:color="auto"/>
      </w:divBdr>
      <w:divsChild>
        <w:div w:id="1360623468">
          <w:marLeft w:val="0"/>
          <w:marRight w:val="0"/>
          <w:marTop w:val="0"/>
          <w:marBottom w:val="0"/>
          <w:divBdr>
            <w:top w:val="none" w:sz="0" w:space="0" w:color="auto"/>
            <w:left w:val="none" w:sz="0" w:space="0" w:color="auto"/>
            <w:bottom w:val="none" w:sz="0" w:space="0" w:color="auto"/>
            <w:right w:val="none" w:sz="0" w:space="0" w:color="auto"/>
          </w:divBdr>
        </w:div>
      </w:divsChild>
    </w:div>
    <w:div w:id="1162546949">
      <w:bodyDiv w:val="1"/>
      <w:marLeft w:val="0"/>
      <w:marRight w:val="0"/>
      <w:marTop w:val="0"/>
      <w:marBottom w:val="0"/>
      <w:divBdr>
        <w:top w:val="none" w:sz="0" w:space="0" w:color="auto"/>
        <w:left w:val="none" w:sz="0" w:space="0" w:color="auto"/>
        <w:bottom w:val="none" w:sz="0" w:space="0" w:color="auto"/>
        <w:right w:val="none" w:sz="0" w:space="0" w:color="auto"/>
      </w:divBdr>
      <w:divsChild>
        <w:div w:id="1038773543">
          <w:marLeft w:val="547"/>
          <w:marRight w:val="0"/>
          <w:marTop w:val="48"/>
          <w:marBottom w:val="0"/>
          <w:divBdr>
            <w:top w:val="none" w:sz="0" w:space="0" w:color="auto"/>
            <w:left w:val="none" w:sz="0" w:space="0" w:color="auto"/>
            <w:bottom w:val="none" w:sz="0" w:space="0" w:color="auto"/>
            <w:right w:val="none" w:sz="0" w:space="0" w:color="auto"/>
          </w:divBdr>
        </w:div>
        <w:div w:id="605775005">
          <w:marLeft w:val="547"/>
          <w:marRight w:val="0"/>
          <w:marTop w:val="48"/>
          <w:marBottom w:val="0"/>
          <w:divBdr>
            <w:top w:val="none" w:sz="0" w:space="0" w:color="auto"/>
            <w:left w:val="none" w:sz="0" w:space="0" w:color="auto"/>
            <w:bottom w:val="none" w:sz="0" w:space="0" w:color="auto"/>
            <w:right w:val="none" w:sz="0" w:space="0" w:color="auto"/>
          </w:divBdr>
        </w:div>
        <w:div w:id="688795674">
          <w:marLeft w:val="547"/>
          <w:marRight w:val="0"/>
          <w:marTop w:val="48"/>
          <w:marBottom w:val="0"/>
          <w:divBdr>
            <w:top w:val="none" w:sz="0" w:space="0" w:color="auto"/>
            <w:left w:val="none" w:sz="0" w:space="0" w:color="auto"/>
            <w:bottom w:val="none" w:sz="0" w:space="0" w:color="auto"/>
            <w:right w:val="none" w:sz="0" w:space="0" w:color="auto"/>
          </w:divBdr>
        </w:div>
        <w:div w:id="1124689873">
          <w:marLeft w:val="547"/>
          <w:marRight w:val="0"/>
          <w:marTop w:val="48"/>
          <w:marBottom w:val="0"/>
          <w:divBdr>
            <w:top w:val="none" w:sz="0" w:space="0" w:color="auto"/>
            <w:left w:val="none" w:sz="0" w:space="0" w:color="auto"/>
            <w:bottom w:val="none" w:sz="0" w:space="0" w:color="auto"/>
            <w:right w:val="none" w:sz="0" w:space="0" w:color="auto"/>
          </w:divBdr>
        </w:div>
        <w:div w:id="847478124">
          <w:marLeft w:val="547"/>
          <w:marRight w:val="0"/>
          <w:marTop w:val="48"/>
          <w:marBottom w:val="0"/>
          <w:divBdr>
            <w:top w:val="none" w:sz="0" w:space="0" w:color="auto"/>
            <w:left w:val="none" w:sz="0" w:space="0" w:color="auto"/>
            <w:bottom w:val="none" w:sz="0" w:space="0" w:color="auto"/>
            <w:right w:val="none" w:sz="0" w:space="0" w:color="auto"/>
          </w:divBdr>
        </w:div>
        <w:div w:id="707991388">
          <w:marLeft w:val="1166"/>
          <w:marRight w:val="0"/>
          <w:marTop w:val="48"/>
          <w:marBottom w:val="0"/>
          <w:divBdr>
            <w:top w:val="none" w:sz="0" w:space="0" w:color="auto"/>
            <w:left w:val="none" w:sz="0" w:space="0" w:color="auto"/>
            <w:bottom w:val="none" w:sz="0" w:space="0" w:color="auto"/>
            <w:right w:val="none" w:sz="0" w:space="0" w:color="auto"/>
          </w:divBdr>
        </w:div>
        <w:div w:id="2036345631">
          <w:marLeft w:val="1166"/>
          <w:marRight w:val="0"/>
          <w:marTop w:val="48"/>
          <w:marBottom w:val="0"/>
          <w:divBdr>
            <w:top w:val="none" w:sz="0" w:space="0" w:color="auto"/>
            <w:left w:val="none" w:sz="0" w:space="0" w:color="auto"/>
            <w:bottom w:val="none" w:sz="0" w:space="0" w:color="auto"/>
            <w:right w:val="none" w:sz="0" w:space="0" w:color="auto"/>
          </w:divBdr>
        </w:div>
        <w:div w:id="530651849">
          <w:marLeft w:val="1166"/>
          <w:marRight w:val="0"/>
          <w:marTop w:val="48"/>
          <w:marBottom w:val="0"/>
          <w:divBdr>
            <w:top w:val="none" w:sz="0" w:space="0" w:color="auto"/>
            <w:left w:val="none" w:sz="0" w:space="0" w:color="auto"/>
            <w:bottom w:val="none" w:sz="0" w:space="0" w:color="auto"/>
            <w:right w:val="none" w:sz="0" w:space="0" w:color="auto"/>
          </w:divBdr>
        </w:div>
        <w:div w:id="2133398703">
          <w:marLeft w:val="1166"/>
          <w:marRight w:val="0"/>
          <w:marTop w:val="48"/>
          <w:marBottom w:val="0"/>
          <w:divBdr>
            <w:top w:val="none" w:sz="0" w:space="0" w:color="auto"/>
            <w:left w:val="none" w:sz="0" w:space="0" w:color="auto"/>
            <w:bottom w:val="none" w:sz="0" w:space="0" w:color="auto"/>
            <w:right w:val="none" w:sz="0" w:space="0" w:color="auto"/>
          </w:divBdr>
        </w:div>
        <w:div w:id="222525669">
          <w:marLeft w:val="1166"/>
          <w:marRight w:val="0"/>
          <w:marTop w:val="48"/>
          <w:marBottom w:val="0"/>
          <w:divBdr>
            <w:top w:val="none" w:sz="0" w:space="0" w:color="auto"/>
            <w:left w:val="none" w:sz="0" w:space="0" w:color="auto"/>
            <w:bottom w:val="none" w:sz="0" w:space="0" w:color="auto"/>
            <w:right w:val="none" w:sz="0" w:space="0" w:color="auto"/>
          </w:divBdr>
        </w:div>
        <w:div w:id="1411540468">
          <w:marLeft w:val="547"/>
          <w:marRight w:val="0"/>
          <w:marTop w:val="48"/>
          <w:marBottom w:val="0"/>
          <w:divBdr>
            <w:top w:val="none" w:sz="0" w:space="0" w:color="auto"/>
            <w:left w:val="none" w:sz="0" w:space="0" w:color="auto"/>
            <w:bottom w:val="none" w:sz="0" w:space="0" w:color="auto"/>
            <w:right w:val="none" w:sz="0" w:space="0" w:color="auto"/>
          </w:divBdr>
        </w:div>
        <w:div w:id="1211648197">
          <w:marLeft w:val="547"/>
          <w:marRight w:val="0"/>
          <w:marTop w:val="48"/>
          <w:marBottom w:val="0"/>
          <w:divBdr>
            <w:top w:val="none" w:sz="0" w:space="0" w:color="auto"/>
            <w:left w:val="none" w:sz="0" w:space="0" w:color="auto"/>
            <w:bottom w:val="none" w:sz="0" w:space="0" w:color="auto"/>
            <w:right w:val="none" w:sz="0" w:space="0" w:color="auto"/>
          </w:divBdr>
        </w:div>
      </w:divsChild>
    </w:div>
    <w:div w:id="1486388780">
      <w:bodyDiv w:val="1"/>
      <w:marLeft w:val="0"/>
      <w:marRight w:val="0"/>
      <w:marTop w:val="0"/>
      <w:marBottom w:val="0"/>
      <w:divBdr>
        <w:top w:val="none" w:sz="0" w:space="0" w:color="auto"/>
        <w:left w:val="none" w:sz="0" w:space="0" w:color="auto"/>
        <w:bottom w:val="none" w:sz="0" w:space="0" w:color="auto"/>
        <w:right w:val="none" w:sz="0" w:space="0" w:color="auto"/>
      </w:divBdr>
      <w:divsChild>
        <w:div w:id="1877428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essex.ac.uk/bs/research/centres_and_groups/eem/" TargetMode="External"/><Relationship Id="rId18" Type="http://schemas.openxmlformats.org/officeDocument/2006/relationships/hyperlink" Target="https://emea01.safelinks.protection.outlook.com/?url=http%3A%2F%2Fwww.aries-dtp.ac.uk&amp;data=02%7C01%7Caries.dtp%40uea.ac.uk%7C499dbe7355d2468a67af08d6381bb8d4%7Cc65f8795ba3d43518a070865e5d8f090%7C0%7C0%7C636758089056270087&amp;sdata=ffPYn12uGv03AzTEM5wGjFvntVFMPh6qQAkN0yrGqrg%3D&amp;reserved=0"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mailto:robholland@oilspillresponse.com" TargetMode="External"/><Relationship Id="rId17" Type="http://schemas.openxmlformats.org/officeDocument/2006/relationships/hyperlink" Target="https://www.oilspillresponse.com/contact-us/osrl-staff/rob-holland/" TargetMode="External"/><Relationship Id="rId2" Type="http://schemas.openxmlformats.org/officeDocument/2006/relationships/numbering" Target="numbering.xml"/><Relationship Id="rId16" Type="http://schemas.openxmlformats.org/officeDocument/2006/relationships/hyperlink" Target="https://www.essex.ac.uk/people/mcgen80604/terence-mcgenity"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jmcgen@essex.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ssex.ac.uk/people/mckew22805/boyd-mckew" TargetMode="External"/><Relationship Id="rId23" Type="http://schemas.openxmlformats.org/officeDocument/2006/relationships/fontTable" Target="fontTable.xml"/><Relationship Id="rId10" Type="http://schemas.openxmlformats.org/officeDocument/2006/relationships/hyperlink" Target="mailto:Boyd.mckew@essex.ac.uk" TargetMode="External"/><Relationship Id="rId19" Type="http://schemas.openxmlformats.org/officeDocument/2006/relationships/hyperlink" Target="mailto:ariesapp@essex.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ilspillrespons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mininstration%20-%20PGR\Studentships\sc-templates-biological_science-portrait.dotx" TargetMode="External"/></Relationships>
</file>

<file path=word/theme/theme1.xml><?xml version="1.0" encoding="utf-8"?>
<a:theme xmlns:a="http://schemas.openxmlformats.org/drawingml/2006/main" name="Office Theme">
  <a:themeElements>
    <a:clrScheme name="Student_Communications">
      <a:dk1>
        <a:srgbClr val="000000"/>
      </a:dk1>
      <a:lt1>
        <a:srgbClr val="535659"/>
      </a:lt1>
      <a:dk2>
        <a:srgbClr val="A7A8AA"/>
      </a:dk2>
      <a:lt2>
        <a:srgbClr val="D0D0D0"/>
      </a:lt2>
      <a:accent1>
        <a:srgbClr val="F3D311"/>
      </a:accent1>
      <a:accent2>
        <a:srgbClr val="D55C19"/>
      </a:accent2>
      <a:accent3>
        <a:srgbClr val="C1D82F"/>
      </a:accent3>
      <a:accent4>
        <a:srgbClr val="DA3C7E"/>
      </a:accent4>
      <a:accent5>
        <a:srgbClr val="00AFD8"/>
      </a:accent5>
      <a:accent6>
        <a:srgbClr val="FEFFFF"/>
      </a:accent6>
      <a:hlink>
        <a:srgbClr val="0432FF"/>
      </a:hlink>
      <a:folHlink>
        <a:srgbClr val="FF26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8C7DB1-BE8F-47C0-9E82-0CB108F0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sc-templates-biological_science-portrait</Template>
  <TotalTime>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Revill, Emma C</dc:creator>
  <cp:lastModifiedBy>Cole, Katie C</cp:lastModifiedBy>
  <cp:revision>2</cp:revision>
  <dcterms:created xsi:type="dcterms:W3CDTF">2018-11-09T09:25:00Z</dcterms:created>
  <dcterms:modified xsi:type="dcterms:W3CDTF">2018-11-09T09:25:00Z</dcterms:modified>
</cp:coreProperties>
</file>